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7505B" w14:textId="1BAD59CD" w:rsidR="00192386" w:rsidRPr="0034314D" w:rsidRDefault="00F15911" w:rsidP="0034314D">
      <w:pPr>
        <w:pStyle w:val="BodyText"/>
        <w:spacing w:line="221" w:lineRule="exact"/>
        <w:ind w:left="11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pict w14:anchorId="2F67519C"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572.45pt;margin-top:330.7pt;width:18.85pt;height:41.65pt;z-index:251700224;mso-position-horizontal-relative:page;mso-position-vertical-relative:page" filled="f" stroked="f">
            <v:textbox style="layout-flow:vertical;mso-layout-flow-alt:bottom-to-top" inset="0,0,0,0">
              <w:txbxContent>
                <w:p w14:paraId="2F67526A" w14:textId="77777777" w:rsidR="00192386" w:rsidRDefault="00CC2E11">
                  <w:pPr>
                    <w:spacing w:before="20"/>
                    <w:ind w:left="20"/>
                    <w:rPr>
                      <w:rFonts w:ascii="Myriad Pro"/>
                      <w:sz w:val="28"/>
                    </w:rPr>
                  </w:pPr>
                  <w:r>
                    <w:rPr>
                      <w:rFonts w:ascii="Myriad Pro"/>
                      <w:color w:val="FFFFFF"/>
                      <w:spacing w:val="-2"/>
                      <w:sz w:val="28"/>
                    </w:rPr>
                    <w:t>Avaliar</w:t>
                  </w:r>
                </w:p>
              </w:txbxContent>
            </v:textbox>
            <w10:wrap anchorx="page" anchory="page"/>
          </v:shape>
        </w:pict>
      </w:r>
      <w:r w:rsidR="00CC2E11" w:rsidRPr="0034314D">
        <w:rPr>
          <w:b/>
          <w:bCs/>
          <w:color w:val="EA4D33"/>
          <w:sz w:val="28"/>
          <w:szCs w:val="28"/>
        </w:rPr>
        <w:t>Ficha</w:t>
      </w:r>
      <w:r w:rsidR="00CC2E11" w:rsidRPr="0034314D">
        <w:rPr>
          <w:b/>
          <w:bCs/>
          <w:color w:val="EA4D33"/>
          <w:spacing w:val="-3"/>
          <w:sz w:val="28"/>
          <w:szCs w:val="28"/>
        </w:rPr>
        <w:t xml:space="preserve"> </w:t>
      </w:r>
      <w:r w:rsidR="00CC2E11" w:rsidRPr="0034314D">
        <w:rPr>
          <w:b/>
          <w:bCs/>
          <w:color w:val="EA4D33"/>
          <w:sz w:val="28"/>
          <w:szCs w:val="28"/>
        </w:rPr>
        <w:t>de</w:t>
      </w:r>
      <w:r w:rsidR="00CC2E11" w:rsidRPr="0034314D">
        <w:rPr>
          <w:b/>
          <w:bCs/>
          <w:color w:val="EA4D33"/>
          <w:spacing w:val="-3"/>
          <w:sz w:val="28"/>
          <w:szCs w:val="28"/>
        </w:rPr>
        <w:t xml:space="preserve"> </w:t>
      </w:r>
      <w:r w:rsidR="00CC2E11" w:rsidRPr="0034314D">
        <w:rPr>
          <w:b/>
          <w:bCs/>
          <w:color w:val="EA4D33"/>
          <w:sz w:val="28"/>
          <w:szCs w:val="28"/>
        </w:rPr>
        <w:t>avaliação</w:t>
      </w:r>
      <w:r w:rsidR="00CC2E11" w:rsidRPr="0034314D">
        <w:rPr>
          <w:b/>
          <w:bCs/>
          <w:color w:val="EA4D33"/>
          <w:spacing w:val="-3"/>
          <w:sz w:val="28"/>
          <w:szCs w:val="28"/>
        </w:rPr>
        <w:t xml:space="preserve"> </w:t>
      </w:r>
      <w:r w:rsidR="00573CFE">
        <w:rPr>
          <w:b/>
          <w:bCs/>
          <w:color w:val="EA4D33"/>
          <w:spacing w:val="-5"/>
          <w:sz w:val="28"/>
          <w:szCs w:val="28"/>
        </w:rPr>
        <w:t>5</w:t>
      </w:r>
      <w:r w:rsidR="00CC2E11" w:rsidRPr="0034314D">
        <w:rPr>
          <w:b/>
          <w:bCs/>
          <w:color w:val="EA4D33"/>
          <w:spacing w:val="-5"/>
          <w:sz w:val="28"/>
          <w:szCs w:val="28"/>
        </w:rPr>
        <w:t>A</w:t>
      </w:r>
    </w:p>
    <w:p w14:paraId="2F67505C" w14:textId="04BD259F" w:rsidR="00192386" w:rsidRDefault="00F15911">
      <w:pPr>
        <w:pStyle w:val="BodyText"/>
        <w:rPr>
          <w:b/>
          <w:sz w:val="20"/>
        </w:rPr>
      </w:pPr>
      <w:r>
        <w:pict w14:anchorId="2F6751A1">
          <v:shape id="_x0000_s1036" type="#_x0000_t202" style="position:absolute;margin-left:54.25pt;margin-top:5.35pt;width:492.6pt;height:55.9pt;z-index:251698176;mso-position-horizontal-relative:page" filled="f" strokeweight=".5pt">
            <v:textbox inset="0,0,0,0">
              <w:txbxContent>
                <w:p w14:paraId="2F67526B" w14:textId="77777777" w:rsidR="00192386" w:rsidRDefault="00192386">
                  <w:pPr>
                    <w:pStyle w:val="BodyText"/>
                    <w:spacing w:before="3"/>
                    <w:rPr>
                      <w:rFonts w:ascii="Calibri"/>
                      <w:sz w:val="16"/>
                    </w:rPr>
                  </w:pPr>
                </w:p>
                <w:p w14:paraId="2F67526C" w14:textId="77777777" w:rsidR="00192386" w:rsidRPr="0034314D" w:rsidRDefault="00CC2E11">
                  <w:pPr>
                    <w:tabs>
                      <w:tab w:val="left" w:pos="5999"/>
                      <w:tab w:val="left" w:pos="6259"/>
                      <w:tab w:val="left" w:pos="7379"/>
                      <w:tab w:val="left" w:pos="7599"/>
                      <w:tab w:val="left" w:pos="9354"/>
                    </w:tabs>
                    <w:ind w:left="113"/>
                    <w:rPr>
                      <w:bCs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Nome: </w:t>
                  </w:r>
                  <w:r w:rsidRPr="0034314D">
                    <w:rPr>
                      <w:bCs/>
                      <w:sz w:val="20"/>
                      <w:u w:val="single"/>
                    </w:rPr>
                    <w:tab/>
                  </w:r>
                  <w:r>
                    <w:rPr>
                      <w:b/>
                      <w:sz w:val="20"/>
                    </w:rPr>
                    <w:tab/>
                    <w:t xml:space="preserve">N.° </w:t>
                  </w:r>
                  <w:r w:rsidRPr="0034314D">
                    <w:rPr>
                      <w:bCs/>
                      <w:sz w:val="20"/>
                      <w:u w:val="single"/>
                    </w:rPr>
                    <w:tab/>
                  </w:r>
                  <w:r>
                    <w:rPr>
                      <w:b/>
                      <w:sz w:val="20"/>
                    </w:rPr>
                    <w:tab/>
                    <w:t xml:space="preserve">Turma: </w:t>
                  </w:r>
                  <w:r w:rsidRPr="0034314D">
                    <w:rPr>
                      <w:bCs/>
                      <w:sz w:val="20"/>
                      <w:u w:val="single"/>
                    </w:rPr>
                    <w:tab/>
                  </w:r>
                </w:p>
                <w:p w14:paraId="2F67526D" w14:textId="77777777" w:rsidR="00192386" w:rsidRPr="0034314D" w:rsidRDefault="00192386">
                  <w:pPr>
                    <w:pStyle w:val="BodyText"/>
                    <w:spacing w:before="9"/>
                    <w:rPr>
                      <w:bCs/>
                      <w:sz w:val="21"/>
                    </w:rPr>
                  </w:pPr>
                </w:p>
                <w:p w14:paraId="2F67526E" w14:textId="77777777" w:rsidR="00192386" w:rsidRDefault="00CC2E11">
                  <w:pPr>
                    <w:tabs>
                      <w:tab w:val="left" w:pos="5719"/>
                      <w:tab w:val="left" w:pos="5999"/>
                      <w:tab w:val="left" w:pos="9354"/>
                    </w:tabs>
                    <w:ind w:left="113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Classificação: </w:t>
                  </w:r>
                  <w:r>
                    <w:rPr>
                      <w:rFonts w:ascii="Times New Roman" w:hAnsi="Times New Roman"/>
                      <w:sz w:val="20"/>
                      <w:u w:val="single"/>
                    </w:rPr>
                    <w:tab/>
                  </w:r>
                  <w:r>
                    <w:rPr>
                      <w:rFonts w:ascii="Times New Roman" w:hAnsi="Times New Roman"/>
                      <w:sz w:val="20"/>
                    </w:rPr>
                    <w:tab/>
                  </w:r>
                  <w:r>
                    <w:rPr>
                      <w:b/>
                      <w:sz w:val="20"/>
                    </w:rPr>
                    <w:t xml:space="preserve">Assinatura: </w:t>
                  </w:r>
                  <w:r w:rsidRPr="0034314D">
                    <w:rPr>
                      <w:bCs/>
                      <w:sz w:val="20"/>
                      <w:u w:val="single"/>
                    </w:rPr>
                    <w:tab/>
                  </w:r>
                </w:p>
              </w:txbxContent>
            </v:textbox>
            <w10:wrap anchorx="page"/>
          </v:shape>
        </w:pict>
      </w:r>
    </w:p>
    <w:p w14:paraId="2F67505D" w14:textId="77777777" w:rsidR="00192386" w:rsidRDefault="00192386">
      <w:pPr>
        <w:pStyle w:val="BodyText"/>
        <w:rPr>
          <w:b/>
          <w:sz w:val="20"/>
        </w:rPr>
      </w:pPr>
    </w:p>
    <w:p w14:paraId="2F67505E" w14:textId="77777777" w:rsidR="00192386" w:rsidRDefault="00192386">
      <w:pPr>
        <w:pStyle w:val="BodyText"/>
        <w:rPr>
          <w:b/>
          <w:sz w:val="20"/>
        </w:rPr>
      </w:pPr>
    </w:p>
    <w:p w14:paraId="2F67505F" w14:textId="77777777" w:rsidR="00192386" w:rsidRDefault="00192386">
      <w:pPr>
        <w:pStyle w:val="BodyText"/>
        <w:rPr>
          <w:b/>
          <w:sz w:val="20"/>
        </w:rPr>
      </w:pPr>
    </w:p>
    <w:p w14:paraId="2F675060" w14:textId="77777777" w:rsidR="00192386" w:rsidRDefault="00192386">
      <w:pPr>
        <w:pStyle w:val="BodyText"/>
        <w:rPr>
          <w:b/>
          <w:sz w:val="20"/>
        </w:rPr>
      </w:pPr>
    </w:p>
    <w:p w14:paraId="2F675061" w14:textId="77777777" w:rsidR="00192386" w:rsidRDefault="00192386">
      <w:pPr>
        <w:pStyle w:val="BodyText"/>
        <w:rPr>
          <w:b/>
          <w:sz w:val="20"/>
        </w:rPr>
      </w:pPr>
    </w:p>
    <w:p w14:paraId="2F675062" w14:textId="77777777" w:rsidR="00192386" w:rsidRDefault="00192386">
      <w:pPr>
        <w:pStyle w:val="BodyText"/>
        <w:spacing w:before="10"/>
        <w:rPr>
          <w:b/>
        </w:rPr>
      </w:pPr>
    </w:p>
    <w:p w14:paraId="2F675063" w14:textId="523B56A3" w:rsidR="00192386" w:rsidRDefault="00CC2E11" w:rsidP="0034314D">
      <w:pPr>
        <w:pStyle w:val="Heading4"/>
        <w:ind w:left="0" w:right="31"/>
      </w:pPr>
      <w:r>
        <w:t xml:space="preserve">Grupo </w:t>
      </w:r>
      <w:r>
        <w:rPr>
          <w:spacing w:val="-10"/>
        </w:rPr>
        <w:t>I</w:t>
      </w:r>
    </w:p>
    <w:p w14:paraId="2F675064" w14:textId="77777777" w:rsidR="00192386" w:rsidRDefault="00192386">
      <w:pPr>
        <w:pStyle w:val="BodyText"/>
        <w:spacing w:before="1"/>
        <w:rPr>
          <w:b/>
        </w:rPr>
      </w:pPr>
    </w:p>
    <w:p w14:paraId="2F675065" w14:textId="6758F77C" w:rsidR="00192386" w:rsidRPr="00A51D80" w:rsidRDefault="00CC2E11" w:rsidP="00152732">
      <w:pPr>
        <w:pStyle w:val="BodyText"/>
        <w:ind w:left="1023" w:hanging="1023"/>
        <w:rPr>
          <w:spacing w:val="-2"/>
        </w:rPr>
      </w:pPr>
      <w:r w:rsidRPr="00A51D80">
        <w:t>Lê</w:t>
      </w:r>
      <w:r w:rsidRPr="00A51D80">
        <w:rPr>
          <w:spacing w:val="-2"/>
        </w:rPr>
        <w:t xml:space="preserve"> </w:t>
      </w:r>
      <w:r w:rsidRPr="00A51D80">
        <w:t>o</w:t>
      </w:r>
      <w:r w:rsidRPr="00A51D80">
        <w:rPr>
          <w:spacing w:val="-1"/>
        </w:rPr>
        <w:t xml:space="preserve"> </w:t>
      </w:r>
      <w:r w:rsidRPr="00A51D80">
        <w:t xml:space="preserve">texto seguinte com </w:t>
      </w:r>
      <w:r w:rsidRPr="00A51D80">
        <w:rPr>
          <w:spacing w:val="-2"/>
        </w:rPr>
        <w:t>atenção.</w:t>
      </w:r>
    </w:p>
    <w:p w14:paraId="5B1B4F20" w14:textId="415ED19C" w:rsidR="00152732" w:rsidRPr="00A51D80" w:rsidRDefault="00152732" w:rsidP="00152732">
      <w:pPr>
        <w:pStyle w:val="BodyText"/>
        <w:ind w:left="1023" w:hanging="1023"/>
      </w:pPr>
    </w:p>
    <w:p w14:paraId="2388451D" w14:textId="7F4DB444" w:rsidR="00573CFE" w:rsidRPr="00A51D80" w:rsidRDefault="00573CFE" w:rsidP="00A51D80">
      <w:pPr>
        <w:widowControl/>
        <w:adjustRightInd w:val="0"/>
        <w:jc w:val="both"/>
        <w:rPr>
          <w:rFonts w:eastAsiaTheme="minorHAnsi"/>
          <w:color w:val="000000"/>
        </w:rPr>
      </w:pPr>
      <w:r w:rsidRPr="00A51D80">
        <w:rPr>
          <w:rFonts w:eastAsiaTheme="minorHAnsi"/>
          <w:color w:val="000000"/>
        </w:rPr>
        <w:t>A tiroide pode ser afetada por diversas patologias, de um modo geral mais comuns nas mulheres.</w:t>
      </w:r>
      <w:r w:rsidR="00A51D80">
        <w:rPr>
          <w:rFonts w:eastAsiaTheme="minorHAnsi"/>
          <w:color w:val="000000"/>
        </w:rPr>
        <w:t xml:space="preserve"> </w:t>
      </w:r>
      <w:r w:rsidRPr="00A51D80">
        <w:rPr>
          <w:rFonts w:eastAsiaTheme="minorHAnsi"/>
          <w:color w:val="000000"/>
        </w:rPr>
        <w:t>As principais são: bócio, presença de nódulos, hipertiroidismo, hipotiroidismo e as doenças</w:t>
      </w:r>
      <w:r w:rsidR="006F2BED">
        <w:rPr>
          <w:rFonts w:eastAsiaTheme="minorHAnsi"/>
          <w:color w:val="000000"/>
        </w:rPr>
        <w:t xml:space="preserve"> </w:t>
      </w:r>
      <w:r w:rsidRPr="00A51D80">
        <w:rPr>
          <w:rFonts w:eastAsiaTheme="minorHAnsi"/>
          <w:color w:val="000000"/>
        </w:rPr>
        <w:t xml:space="preserve">autoimunes, como a </w:t>
      </w:r>
      <w:r w:rsidR="00F15911">
        <w:rPr>
          <w:rFonts w:eastAsiaTheme="minorHAnsi"/>
          <w:color w:val="000000"/>
        </w:rPr>
        <w:t>d</w:t>
      </w:r>
      <w:r w:rsidRPr="00A51D80">
        <w:rPr>
          <w:rFonts w:eastAsiaTheme="minorHAnsi"/>
          <w:color w:val="000000"/>
        </w:rPr>
        <w:t>oença de Graves e a tiroidite de Hashimoto, que resultam da produção de</w:t>
      </w:r>
      <w:r w:rsidR="00A51D80">
        <w:rPr>
          <w:rFonts w:eastAsiaTheme="minorHAnsi"/>
          <w:color w:val="000000"/>
        </w:rPr>
        <w:t xml:space="preserve"> </w:t>
      </w:r>
      <w:r w:rsidRPr="00A51D80">
        <w:rPr>
          <w:rFonts w:eastAsiaTheme="minorHAnsi"/>
          <w:color w:val="000000"/>
        </w:rPr>
        <w:t>anticorpos que podem estimular ou destruir a glândula.</w:t>
      </w:r>
    </w:p>
    <w:p w14:paraId="79708EA6" w14:textId="0199BA58" w:rsidR="00573CFE" w:rsidRPr="00A51D80" w:rsidRDefault="00573CFE" w:rsidP="00A51D80">
      <w:pPr>
        <w:widowControl/>
        <w:adjustRightInd w:val="0"/>
        <w:jc w:val="both"/>
        <w:rPr>
          <w:rFonts w:eastAsiaTheme="minorHAnsi"/>
          <w:color w:val="000000"/>
        </w:rPr>
      </w:pPr>
      <w:r w:rsidRPr="00A51D80">
        <w:rPr>
          <w:rFonts w:eastAsiaTheme="minorHAnsi"/>
          <w:color w:val="000000"/>
        </w:rPr>
        <w:t>As doenças da tiroide são</w:t>
      </w:r>
      <w:r w:rsidR="00F15911">
        <w:rPr>
          <w:rFonts w:eastAsiaTheme="minorHAnsi"/>
          <w:color w:val="000000"/>
        </w:rPr>
        <w:t>,</w:t>
      </w:r>
      <w:r w:rsidRPr="00A51D80">
        <w:rPr>
          <w:rFonts w:eastAsiaTheme="minorHAnsi"/>
          <w:color w:val="000000"/>
        </w:rPr>
        <w:t xml:space="preserve"> muitas vezes</w:t>
      </w:r>
      <w:r w:rsidR="00F15911">
        <w:rPr>
          <w:rFonts w:eastAsiaTheme="minorHAnsi"/>
          <w:color w:val="000000"/>
        </w:rPr>
        <w:t>,</w:t>
      </w:r>
      <w:r w:rsidRPr="00A51D80">
        <w:rPr>
          <w:rFonts w:eastAsiaTheme="minorHAnsi"/>
          <w:color w:val="000000"/>
        </w:rPr>
        <w:t xml:space="preserve"> silenciosas, mas são muito comuns, afetando mais de</w:t>
      </w:r>
      <w:r w:rsidR="00A51D80">
        <w:rPr>
          <w:rFonts w:eastAsiaTheme="minorHAnsi"/>
          <w:color w:val="000000"/>
        </w:rPr>
        <w:t xml:space="preserve"> </w:t>
      </w:r>
      <w:r w:rsidRPr="00A51D80">
        <w:rPr>
          <w:rFonts w:eastAsiaTheme="minorHAnsi"/>
          <w:color w:val="000000"/>
        </w:rPr>
        <w:t>um milhão de portugueses e de 300 milhões de pessoas no mundo.</w:t>
      </w:r>
    </w:p>
    <w:p w14:paraId="1CDC0322" w14:textId="34E17D49" w:rsidR="00573CFE" w:rsidRPr="00A51D80" w:rsidRDefault="00573CFE" w:rsidP="00A51D80">
      <w:pPr>
        <w:widowControl/>
        <w:adjustRightInd w:val="0"/>
        <w:jc w:val="both"/>
        <w:rPr>
          <w:rFonts w:eastAsiaTheme="minorHAnsi"/>
          <w:color w:val="000000"/>
        </w:rPr>
      </w:pPr>
      <w:r w:rsidRPr="00A51D80">
        <w:rPr>
          <w:rFonts w:eastAsiaTheme="minorHAnsi"/>
          <w:color w:val="000000"/>
        </w:rPr>
        <w:t>A tiroide é uma glândula situada na base do pescoço</w:t>
      </w:r>
      <w:r w:rsidR="00F15911">
        <w:rPr>
          <w:rFonts w:eastAsiaTheme="minorHAnsi"/>
          <w:color w:val="000000"/>
        </w:rPr>
        <w:t>,</w:t>
      </w:r>
      <w:r w:rsidRPr="00A51D80">
        <w:rPr>
          <w:rFonts w:eastAsiaTheme="minorHAnsi"/>
          <w:color w:val="000000"/>
        </w:rPr>
        <w:t xml:space="preserve"> imediatamente abaixo da </w:t>
      </w:r>
      <w:r w:rsidR="00F15911">
        <w:rPr>
          <w:rFonts w:eastAsiaTheme="minorHAnsi"/>
          <w:color w:val="000000"/>
        </w:rPr>
        <w:t>“</w:t>
      </w:r>
      <w:r w:rsidRPr="00A51D80">
        <w:rPr>
          <w:rFonts w:eastAsiaTheme="minorHAnsi"/>
          <w:color w:val="000000"/>
        </w:rPr>
        <w:t>maçã de Adão</w:t>
      </w:r>
      <w:r w:rsidR="00F15911">
        <w:rPr>
          <w:rFonts w:eastAsiaTheme="minorHAnsi"/>
          <w:color w:val="000000"/>
        </w:rPr>
        <w:t>”,</w:t>
      </w:r>
      <w:r w:rsidR="00A51D80">
        <w:rPr>
          <w:rFonts w:eastAsiaTheme="minorHAnsi"/>
          <w:color w:val="000000"/>
        </w:rPr>
        <w:t xml:space="preserve"> </w:t>
      </w:r>
      <w:r w:rsidRPr="00A51D80">
        <w:rPr>
          <w:rFonts w:eastAsiaTheme="minorHAnsi"/>
          <w:color w:val="000000"/>
        </w:rPr>
        <w:t>e é constituída por dois lobos unidos por uma parte central. A sua função é produzir e libertar para</w:t>
      </w:r>
      <w:r w:rsidR="00A51D80">
        <w:rPr>
          <w:rFonts w:eastAsiaTheme="minorHAnsi"/>
          <w:color w:val="000000"/>
        </w:rPr>
        <w:t xml:space="preserve"> </w:t>
      </w:r>
      <w:r w:rsidRPr="00A51D80">
        <w:rPr>
          <w:rFonts w:eastAsiaTheme="minorHAnsi"/>
          <w:color w:val="000000"/>
        </w:rPr>
        <w:t>a circulação sanguínea duas hormonas, a tri-iodotironina (T3) e a tetraiodotironina (T4 ou tiroxina),</w:t>
      </w:r>
      <w:r w:rsidR="00A51D80">
        <w:rPr>
          <w:rFonts w:eastAsiaTheme="minorHAnsi"/>
          <w:color w:val="000000"/>
        </w:rPr>
        <w:t xml:space="preserve"> </w:t>
      </w:r>
      <w:r w:rsidRPr="00A51D80">
        <w:rPr>
          <w:rFonts w:eastAsiaTheme="minorHAnsi"/>
          <w:color w:val="000000"/>
        </w:rPr>
        <w:t>essenciais para o normal funcionamento do organismo, através do controlo/velocidade do metabolismo das células. Por isso, são essenciais no crescimento e desenvolvimento do organismo,</w:t>
      </w:r>
      <w:r w:rsidR="00A51D80">
        <w:rPr>
          <w:rFonts w:eastAsiaTheme="minorHAnsi"/>
          <w:color w:val="000000"/>
        </w:rPr>
        <w:t xml:space="preserve"> </w:t>
      </w:r>
      <w:r w:rsidRPr="00A51D80">
        <w:rPr>
          <w:rFonts w:eastAsiaTheme="minorHAnsi"/>
          <w:color w:val="000000"/>
        </w:rPr>
        <w:t>regulam a temperatura corporal, a frequência cardíaca e tensão arterial, o funcionamento dos intestinos, o controlo do peso, os estados de humor, entre outras funções.</w:t>
      </w:r>
    </w:p>
    <w:p w14:paraId="21DA637D" w14:textId="1CD9CF63" w:rsidR="00573CFE" w:rsidRPr="00A51D80" w:rsidRDefault="00573CFE" w:rsidP="00A51D80">
      <w:pPr>
        <w:widowControl/>
        <w:adjustRightInd w:val="0"/>
        <w:jc w:val="both"/>
        <w:rPr>
          <w:rFonts w:eastAsiaTheme="minorHAnsi"/>
          <w:color w:val="000000"/>
        </w:rPr>
      </w:pPr>
      <w:r w:rsidRPr="00A51D80">
        <w:rPr>
          <w:rFonts w:eastAsiaTheme="minorHAnsi"/>
          <w:color w:val="000000"/>
        </w:rPr>
        <w:t>A sua atividade é regulada por outras glândulas localizadas no encéfalo</w:t>
      </w:r>
      <w:r w:rsidR="00F15911">
        <w:rPr>
          <w:rFonts w:eastAsiaTheme="minorHAnsi"/>
          <w:color w:val="000000"/>
        </w:rPr>
        <w:t>,</w:t>
      </w:r>
      <w:r w:rsidRPr="00A51D80">
        <w:rPr>
          <w:rFonts w:eastAsiaTheme="minorHAnsi"/>
          <w:color w:val="000000"/>
        </w:rPr>
        <w:t xml:space="preserve"> que detetam os níveis</w:t>
      </w:r>
      <w:r w:rsidR="00A51D80">
        <w:rPr>
          <w:rFonts w:eastAsiaTheme="minorHAnsi"/>
          <w:color w:val="000000"/>
        </w:rPr>
        <w:t xml:space="preserve"> </w:t>
      </w:r>
      <w:r w:rsidRPr="00A51D80">
        <w:rPr>
          <w:rFonts w:eastAsiaTheme="minorHAnsi"/>
          <w:color w:val="000000"/>
        </w:rPr>
        <w:t>sanguíneos das hormonas da tiroide e</w:t>
      </w:r>
      <w:r w:rsidR="00F15911">
        <w:rPr>
          <w:rFonts w:eastAsiaTheme="minorHAnsi"/>
          <w:color w:val="000000"/>
        </w:rPr>
        <w:t>,</w:t>
      </w:r>
      <w:r w:rsidRPr="00A51D80">
        <w:rPr>
          <w:rFonts w:eastAsiaTheme="minorHAnsi"/>
          <w:color w:val="000000"/>
        </w:rPr>
        <w:t xml:space="preserve"> assim</w:t>
      </w:r>
      <w:r w:rsidR="00F15911">
        <w:rPr>
          <w:rFonts w:eastAsiaTheme="minorHAnsi"/>
          <w:color w:val="000000"/>
        </w:rPr>
        <w:t>, a</w:t>
      </w:r>
      <w:r w:rsidRPr="00A51D80">
        <w:rPr>
          <w:rFonts w:eastAsiaTheme="minorHAnsi"/>
          <w:color w:val="000000"/>
        </w:rPr>
        <w:t xml:space="preserve"> estimulam a segregar mais ou menos consoante a</w:t>
      </w:r>
      <w:r w:rsidR="00A51D80">
        <w:rPr>
          <w:rFonts w:eastAsiaTheme="minorHAnsi"/>
          <w:color w:val="000000"/>
        </w:rPr>
        <w:t xml:space="preserve"> </w:t>
      </w:r>
      <w:r w:rsidRPr="00A51D80">
        <w:rPr>
          <w:rFonts w:eastAsiaTheme="minorHAnsi"/>
          <w:color w:val="000000"/>
        </w:rPr>
        <w:t>necessidade do organismo.</w:t>
      </w:r>
    </w:p>
    <w:p w14:paraId="52277BFD" w14:textId="6AF5BB04" w:rsidR="00573CFE" w:rsidRPr="00A51D80" w:rsidRDefault="00573CFE" w:rsidP="00573CFE">
      <w:pPr>
        <w:widowControl/>
        <w:adjustRightInd w:val="0"/>
        <w:jc w:val="right"/>
        <w:rPr>
          <w:rFonts w:eastAsiaTheme="minorHAnsi"/>
          <w:color w:val="000000"/>
          <w:sz w:val="20"/>
          <w:szCs w:val="20"/>
        </w:rPr>
      </w:pPr>
      <w:r w:rsidRPr="00A51D80">
        <w:rPr>
          <w:rFonts w:eastAsiaTheme="minorHAnsi"/>
          <w:color w:val="000000"/>
          <w:sz w:val="20"/>
          <w:szCs w:val="20"/>
        </w:rPr>
        <w:t>Baseado em https://www.cuf.pt/saude-a-z/doencas-da-tiroide [consult. fev 2023]</w:t>
      </w:r>
    </w:p>
    <w:p w14:paraId="75BE8B6C" w14:textId="77777777" w:rsidR="00573CFE" w:rsidRPr="00A51D80" w:rsidRDefault="00573CFE" w:rsidP="00573CFE">
      <w:pPr>
        <w:widowControl/>
        <w:adjustRightInd w:val="0"/>
        <w:rPr>
          <w:rFonts w:eastAsiaTheme="minorHAnsi"/>
          <w:b/>
          <w:bCs/>
          <w:color w:val="EA4D33"/>
        </w:rPr>
      </w:pPr>
    </w:p>
    <w:p w14:paraId="737D28D9" w14:textId="1A9B3E54" w:rsidR="00573CFE" w:rsidRPr="00A51D80" w:rsidRDefault="00573CFE" w:rsidP="00573CFE">
      <w:pPr>
        <w:widowControl/>
        <w:adjustRightInd w:val="0"/>
        <w:rPr>
          <w:rFonts w:eastAsiaTheme="minorHAnsi"/>
          <w:color w:val="000000"/>
        </w:rPr>
      </w:pPr>
      <w:r w:rsidRPr="00A51D80">
        <w:rPr>
          <w:rFonts w:eastAsiaTheme="minorHAnsi"/>
          <w:b/>
          <w:bCs/>
          <w:color w:val="EA4D33"/>
        </w:rPr>
        <w:t xml:space="preserve">1. </w:t>
      </w:r>
      <w:r w:rsidRPr="00A51D80">
        <w:rPr>
          <w:rFonts w:eastAsiaTheme="minorHAnsi"/>
          <w:color w:val="000000"/>
        </w:rPr>
        <w:t xml:space="preserve">A atividade da tiroide é regulada por </w:t>
      </w:r>
      <w:r w:rsidR="006F2BED">
        <w:rPr>
          <w:rFonts w:eastAsiaTheme="minorHAnsi"/>
          <w:color w:val="000000"/>
        </w:rPr>
        <w:t>uma</w:t>
      </w:r>
      <w:r w:rsidRPr="00A51D80">
        <w:rPr>
          <w:rFonts w:eastAsiaTheme="minorHAnsi"/>
          <w:color w:val="000000"/>
        </w:rPr>
        <w:t xml:space="preserve"> glândula localizada no encéfalo. Identifica e explica</w:t>
      </w:r>
      <w:r w:rsidR="006F2BED">
        <w:rPr>
          <w:rFonts w:eastAsiaTheme="minorHAnsi"/>
          <w:color w:val="000000"/>
        </w:rPr>
        <w:t xml:space="preserve"> de que modo</w:t>
      </w:r>
      <w:r w:rsidRPr="00A51D80">
        <w:rPr>
          <w:rFonts w:eastAsiaTheme="minorHAnsi"/>
          <w:color w:val="000000"/>
        </w:rPr>
        <w:t xml:space="preserve"> essa glândula controla a atividade da tiroide.</w:t>
      </w:r>
    </w:p>
    <w:p w14:paraId="1D47F7E2" w14:textId="2A988226" w:rsidR="00573CFE" w:rsidRPr="00A51D80" w:rsidRDefault="00573CFE" w:rsidP="00573CFE">
      <w:pPr>
        <w:widowControl/>
        <w:adjustRightInd w:val="0"/>
        <w:spacing w:line="360" w:lineRule="auto"/>
        <w:rPr>
          <w:rFonts w:eastAsiaTheme="minorHAnsi"/>
          <w:color w:val="000000" w:themeColor="text1"/>
        </w:rPr>
      </w:pPr>
      <w:r w:rsidRPr="00A51D80">
        <w:rPr>
          <w:rFonts w:eastAsiaTheme="minorHAnsi"/>
          <w:color w:val="000000" w:themeColor="text1"/>
        </w:rPr>
        <w:t>________________________________________________________________________________________________________________________________________________________________</w:t>
      </w:r>
    </w:p>
    <w:p w14:paraId="11AB8ED3" w14:textId="7D92E773" w:rsidR="00573CFE" w:rsidRPr="00A51D80" w:rsidRDefault="00573CFE" w:rsidP="00573CFE">
      <w:pPr>
        <w:widowControl/>
        <w:adjustRightInd w:val="0"/>
        <w:rPr>
          <w:rFonts w:eastAsiaTheme="minorHAnsi"/>
          <w:b/>
          <w:bCs/>
          <w:color w:val="EA4D33"/>
        </w:rPr>
      </w:pPr>
    </w:p>
    <w:p w14:paraId="2394FCDA" w14:textId="384A37FC" w:rsidR="00573CFE" w:rsidRPr="00A51D80" w:rsidRDefault="00573CFE" w:rsidP="00573CFE">
      <w:pPr>
        <w:widowControl/>
        <w:adjustRightInd w:val="0"/>
        <w:rPr>
          <w:rFonts w:eastAsiaTheme="minorHAnsi"/>
          <w:color w:val="000000"/>
        </w:rPr>
      </w:pPr>
      <w:r w:rsidRPr="00A51D80">
        <w:rPr>
          <w:rFonts w:eastAsiaTheme="minorHAnsi"/>
          <w:b/>
          <w:bCs/>
          <w:color w:val="EA4D33"/>
        </w:rPr>
        <w:t xml:space="preserve">2. </w:t>
      </w:r>
      <w:r w:rsidRPr="00A51D80">
        <w:rPr>
          <w:rFonts w:eastAsiaTheme="minorHAnsi"/>
          <w:color w:val="000000"/>
        </w:rPr>
        <w:t>As hormonas produzidas pela tiroide atuam de forma específica. Coment</w:t>
      </w:r>
      <w:r w:rsidR="006F2BED">
        <w:rPr>
          <w:rFonts w:eastAsiaTheme="minorHAnsi"/>
          <w:color w:val="000000"/>
        </w:rPr>
        <w:t>a</w:t>
      </w:r>
      <w:r w:rsidRPr="00A51D80">
        <w:rPr>
          <w:rFonts w:eastAsiaTheme="minorHAnsi"/>
          <w:color w:val="000000"/>
        </w:rPr>
        <w:t xml:space="preserve"> esta afirmação.</w:t>
      </w:r>
    </w:p>
    <w:p w14:paraId="5BB3E471" w14:textId="77777777" w:rsidR="00573CFE" w:rsidRPr="00A51D80" w:rsidRDefault="00573CFE" w:rsidP="00573CFE">
      <w:pPr>
        <w:widowControl/>
        <w:adjustRightInd w:val="0"/>
        <w:spacing w:line="360" w:lineRule="auto"/>
        <w:rPr>
          <w:rFonts w:eastAsiaTheme="minorHAnsi"/>
          <w:color w:val="000000" w:themeColor="text1"/>
        </w:rPr>
      </w:pPr>
      <w:r w:rsidRPr="00A51D80">
        <w:rPr>
          <w:rFonts w:eastAsiaTheme="minorHAnsi"/>
          <w:color w:val="000000" w:themeColor="text1"/>
        </w:rPr>
        <w:t>________________________________________________________________________________________________________________________________________________________________</w:t>
      </w:r>
    </w:p>
    <w:p w14:paraId="4F2A1C03" w14:textId="77777777" w:rsidR="00573CFE" w:rsidRPr="00A51D80" w:rsidRDefault="00573CFE" w:rsidP="00573CFE">
      <w:pPr>
        <w:widowControl/>
        <w:adjustRightInd w:val="0"/>
        <w:rPr>
          <w:rFonts w:eastAsiaTheme="minorHAnsi"/>
          <w:b/>
          <w:bCs/>
          <w:color w:val="EA4D33"/>
        </w:rPr>
      </w:pPr>
    </w:p>
    <w:p w14:paraId="25B4FFF4" w14:textId="6CFD5EC8" w:rsidR="00573CFE" w:rsidRPr="00A51D80" w:rsidRDefault="00573CFE" w:rsidP="00573CFE">
      <w:pPr>
        <w:widowControl/>
        <w:adjustRightInd w:val="0"/>
        <w:rPr>
          <w:rFonts w:eastAsiaTheme="minorHAnsi"/>
          <w:color w:val="000000"/>
        </w:rPr>
      </w:pPr>
      <w:r w:rsidRPr="00A51D80">
        <w:rPr>
          <w:rFonts w:eastAsiaTheme="minorHAnsi"/>
          <w:b/>
          <w:bCs/>
          <w:color w:val="EA4D33"/>
        </w:rPr>
        <w:t xml:space="preserve">3. </w:t>
      </w:r>
      <w:r w:rsidRPr="00A51D80">
        <w:rPr>
          <w:rFonts w:eastAsiaTheme="minorHAnsi"/>
          <w:color w:val="000000"/>
        </w:rPr>
        <w:t>As hormonas da tiroide atuam de forma coordenada no organismo. Ordena os elementos</w:t>
      </w:r>
    </w:p>
    <w:p w14:paraId="514AE146" w14:textId="20BDEBB4" w:rsidR="00573CFE" w:rsidRPr="00A51D80" w:rsidRDefault="00573CFE" w:rsidP="00573CFE">
      <w:pPr>
        <w:widowControl/>
        <w:adjustRightInd w:val="0"/>
        <w:spacing w:after="120"/>
        <w:rPr>
          <w:rFonts w:eastAsiaTheme="minorHAnsi"/>
          <w:b/>
          <w:bCs/>
          <w:color w:val="000000"/>
        </w:rPr>
        <w:sectPr w:rsidR="00573CFE" w:rsidRPr="00A51D80" w:rsidSect="00573CFE">
          <w:headerReference w:type="even" r:id="rId7"/>
          <w:headerReference w:type="default" r:id="rId8"/>
          <w:pgSz w:w="12080" w:h="16900"/>
          <w:pgMar w:top="1134" w:right="1134" w:bottom="1134" w:left="1134" w:header="0" w:footer="0" w:gutter="0"/>
          <w:cols w:space="720"/>
        </w:sectPr>
      </w:pPr>
      <w:r w:rsidRPr="00A51D80">
        <w:rPr>
          <w:rFonts w:eastAsiaTheme="minorHAnsi"/>
          <w:color w:val="000000"/>
        </w:rPr>
        <w:t>seguintes de modo a reconstitu</w:t>
      </w:r>
      <w:r w:rsidR="00F15911">
        <w:rPr>
          <w:rFonts w:eastAsiaTheme="minorHAnsi"/>
          <w:color w:val="000000"/>
        </w:rPr>
        <w:t>í</w:t>
      </w:r>
      <w:r w:rsidRPr="00A51D80">
        <w:rPr>
          <w:rFonts w:eastAsiaTheme="minorHAnsi"/>
          <w:color w:val="000000"/>
        </w:rPr>
        <w:t>r</w:t>
      </w:r>
      <w:r w:rsidR="00F15911">
        <w:rPr>
          <w:rFonts w:eastAsiaTheme="minorHAnsi"/>
          <w:color w:val="000000"/>
        </w:rPr>
        <w:t>es</w:t>
      </w:r>
      <w:r w:rsidRPr="00A51D80">
        <w:rPr>
          <w:rFonts w:eastAsiaTheme="minorHAnsi"/>
          <w:color w:val="000000"/>
        </w:rPr>
        <w:t xml:space="preserve"> a coordenação hormonal da tiroide no organismo.</w:t>
      </w:r>
    </w:p>
    <w:p w14:paraId="4A9342DE" w14:textId="77777777" w:rsidR="00573CFE" w:rsidRPr="00A51D80" w:rsidRDefault="00573CFE" w:rsidP="00573CFE">
      <w:pPr>
        <w:widowControl/>
        <w:adjustRightInd w:val="0"/>
        <w:rPr>
          <w:rFonts w:eastAsiaTheme="minorHAnsi"/>
          <w:color w:val="000000"/>
        </w:rPr>
      </w:pPr>
      <w:r w:rsidRPr="00A51D80">
        <w:rPr>
          <w:rFonts w:eastAsiaTheme="minorHAnsi"/>
          <w:b/>
          <w:bCs/>
          <w:color w:val="000000"/>
        </w:rPr>
        <w:t xml:space="preserve">A. </w:t>
      </w:r>
      <w:r w:rsidRPr="00A51D80">
        <w:rPr>
          <w:rFonts w:eastAsiaTheme="minorHAnsi"/>
          <w:color w:val="000000"/>
        </w:rPr>
        <w:t>Célula-alvo</w:t>
      </w:r>
    </w:p>
    <w:p w14:paraId="0E792A8C" w14:textId="77777777" w:rsidR="00573CFE" w:rsidRPr="00A51D80" w:rsidRDefault="00573CFE" w:rsidP="00573CFE">
      <w:pPr>
        <w:widowControl/>
        <w:adjustRightInd w:val="0"/>
        <w:rPr>
          <w:rFonts w:eastAsiaTheme="minorHAnsi"/>
          <w:color w:val="000000"/>
        </w:rPr>
      </w:pPr>
      <w:r w:rsidRPr="00A51D80">
        <w:rPr>
          <w:rFonts w:eastAsiaTheme="minorHAnsi"/>
          <w:b/>
          <w:bCs/>
          <w:color w:val="000000"/>
        </w:rPr>
        <w:t xml:space="preserve">B. </w:t>
      </w:r>
      <w:r w:rsidRPr="00A51D80">
        <w:rPr>
          <w:rFonts w:eastAsiaTheme="minorHAnsi"/>
          <w:color w:val="000000"/>
        </w:rPr>
        <w:t>Hormona T3</w:t>
      </w:r>
    </w:p>
    <w:p w14:paraId="596205EA" w14:textId="77777777" w:rsidR="00573CFE" w:rsidRPr="00A51D80" w:rsidRDefault="00573CFE" w:rsidP="00573CFE">
      <w:pPr>
        <w:widowControl/>
        <w:adjustRightInd w:val="0"/>
        <w:rPr>
          <w:rFonts w:eastAsiaTheme="minorHAnsi"/>
          <w:color w:val="000000"/>
        </w:rPr>
      </w:pPr>
      <w:r w:rsidRPr="00A51D80">
        <w:rPr>
          <w:rFonts w:eastAsiaTheme="minorHAnsi"/>
          <w:b/>
          <w:bCs/>
          <w:color w:val="000000"/>
        </w:rPr>
        <w:t xml:space="preserve">C. </w:t>
      </w:r>
      <w:r w:rsidRPr="00A51D80">
        <w:rPr>
          <w:rFonts w:eastAsiaTheme="minorHAnsi"/>
          <w:color w:val="000000"/>
        </w:rPr>
        <w:t>Estímulo</w:t>
      </w:r>
    </w:p>
    <w:p w14:paraId="2089BFAC" w14:textId="77777777" w:rsidR="00573CFE" w:rsidRPr="00A51D80" w:rsidRDefault="00573CFE" w:rsidP="00573CFE">
      <w:pPr>
        <w:widowControl/>
        <w:adjustRightInd w:val="0"/>
        <w:rPr>
          <w:rFonts w:eastAsiaTheme="minorHAnsi"/>
          <w:color w:val="000000"/>
        </w:rPr>
      </w:pPr>
      <w:r w:rsidRPr="00A51D80">
        <w:rPr>
          <w:rFonts w:eastAsiaTheme="minorHAnsi"/>
          <w:b/>
          <w:bCs/>
          <w:color w:val="000000"/>
        </w:rPr>
        <w:t xml:space="preserve">D. </w:t>
      </w:r>
      <w:r w:rsidRPr="00A51D80">
        <w:rPr>
          <w:rFonts w:eastAsiaTheme="minorHAnsi"/>
          <w:color w:val="000000"/>
        </w:rPr>
        <w:t>Circulação sanguínea</w:t>
      </w:r>
    </w:p>
    <w:p w14:paraId="52C1D449" w14:textId="77777777" w:rsidR="00A51D80" w:rsidRDefault="00573CFE" w:rsidP="00A51D80">
      <w:pPr>
        <w:widowControl/>
        <w:adjustRightInd w:val="0"/>
        <w:rPr>
          <w:rFonts w:eastAsiaTheme="minorHAnsi"/>
          <w:color w:val="000000"/>
        </w:rPr>
      </w:pPr>
      <w:r w:rsidRPr="00A51D80">
        <w:rPr>
          <w:rFonts w:eastAsiaTheme="minorHAnsi"/>
          <w:b/>
          <w:bCs/>
          <w:color w:val="000000"/>
        </w:rPr>
        <w:t xml:space="preserve">E. </w:t>
      </w:r>
      <w:r w:rsidRPr="00A51D80">
        <w:rPr>
          <w:rFonts w:eastAsiaTheme="minorHAnsi"/>
          <w:color w:val="000000"/>
        </w:rPr>
        <w:t>Tiroide</w:t>
      </w:r>
      <w:r w:rsidR="00A51D80">
        <w:rPr>
          <w:rFonts w:eastAsiaTheme="minorHAnsi"/>
          <w:color w:val="000000"/>
        </w:rPr>
        <w:t xml:space="preserve"> </w:t>
      </w:r>
    </w:p>
    <w:p w14:paraId="1F4FB1DF" w14:textId="21CC468C" w:rsidR="00573CFE" w:rsidRPr="00A51D80" w:rsidRDefault="00573CFE" w:rsidP="00A51D80">
      <w:pPr>
        <w:widowControl/>
        <w:adjustRightInd w:val="0"/>
        <w:rPr>
          <w:rFonts w:eastAsiaTheme="minorHAnsi"/>
          <w:color w:val="000000"/>
        </w:rPr>
      </w:pPr>
      <w:r w:rsidRPr="00A51D80">
        <w:rPr>
          <w:rFonts w:eastAsiaTheme="minorHAnsi"/>
          <w:color w:val="000000" w:themeColor="text1"/>
        </w:rPr>
        <w:t>________________</w:t>
      </w:r>
      <w:r w:rsidR="00A51D80">
        <w:rPr>
          <w:rFonts w:eastAsiaTheme="minorHAnsi"/>
          <w:color w:val="000000" w:themeColor="text1"/>
        </w:rPr>
        <w:t>___________</w:t>
      </w:r>
    </w:p>
    <w:p w14:paraId="70F9D314" w14:textId="77777777" w:rsidR="00A51D80" w:rsidRDefault="00A51D80" w:rsidP="00573CFE">
      <w:pPr>
        <w:widowControl/>
        <w:adjustRightInd w:val="0"/>
        <w:rPr>
          <w:rFonts w:eastAsiaTheme="minorHAnsi"/>
          <w:b/>
          <w:bCs/>
          <w:color w:val="EA4D33"/>
        </w:rPr>
        <w:sectPr w:rsidR="00A51D80" w:rsidSect="00A51D80">
          <w:type w:val="continuous"/>
          <w:pgSz w:w="12080" w:h="16900"/>
          <w:pgMar w:top="1134" w:right="1134" w:bottom="1134" w:left="1134" w:header="0" w:footer="0" w:gutter="0"/>
          <w:cols w:num="2" w:space="720"/>
        </w:sectPr>
      </w:pPr>
    </w:p>
    <w:p w14:paraId="0A625BA3" w14:textId="77777777" w:rsidR="00573CFE" w:rsidRPr="00A51D80" w:rsidRDefault="00573CFE" w:rsidP="00573CFE">
      <w:pPr>
        <w:widowControl/>
        <w:adjustRightInd w:val="0"/>
        <w:rPr>
          <w:rFonts w:eastAsiaTheme="minorHAnsi"/>
          <w:b/>
          <w:bCs/>
          <w:color w:val="EA4D33"/>
        </w:rPr>
      </w:pPr>
    </w:p>
    <w:p w14:paraId="3BAE692E" w14:textId="3108287D" w:rsidR="00573CFE" w:rsidRPr="00A51D80" w:rsidRDefault="00573CFE" w:rsidP="00573CFE">
      <w:pPr>
        <w:widowControl/>
        <w:adjustRightInd w:val="0"/>
        <w:rPr>
          <w:rFonts w:eastAsiaTheme="minorHAnsi"/>
          <w:color w:val="000000"/>
        </w:rPr>
      </w:pPr>
      <w:r w:rsidRPr="00A51D80">
        <w:rPr>
          <w:rFonts w:eastAsiaTheme="minorHAnsi"/>
          <w:b/>
          <w:bCs/>
          <w:color w:val="EA4D33"/>
        </w:rPr>
        <w:t xml:space="preserve">4. </w:t>
      </w:r>
      <w:r w:rsidRPr="00A51D80">
        <w:rPr>
          <w:rFonts w:eastAsiaTheme="minorHAnsi"/>
          <w:color w:val="000000"/>
        </w:rPr>
        <w:t>Faz a correspondência entre a</w:t>
      </w:r>
      <w:r w:rsidR="006F2BED">
        <w:rPr>
          <w:rFonts w:eastAsiaTheme="minorHAnsi"/>
          <w:color w:val="000000"/>
        </w:rPr>
        <w:t xml:space="preserve">s afirmações da </w:t>
      </w:r>
      <w:r w:rsidRPr="00A51D80">
        <w:rPr>
          <w:rFonts w:eastAsiaTheme="minorHAnsi"/>
          <w:color w:val="000000"/>
        </w:rPr>
        <w:t>coluna A e a respetiva glândula</w:t>
      </w:r>
      <w:r w:rsidR="006F2BED">
        <w:rPr>
          <w:rFonts w:eastAsiaTheme="minorHAnsi"/>
          <w:color w:val="000000"/>
        </w:rPr>
        <w:t>, da coluna B</w:t>
      </w:r>
      <w:r w:rsidRPr="00A51D80">
        <w:rPr>
          <w:rFonts w:eastAsiaTheme="minorHAnsi"/>
          <w:color w:val="000000"/>
        </w:rPr>
        <w:t>. Utiliza cada letra e cada número apenas uma vez.</w:t>
      </w:r>
    </w:p>
    <w:p w14:paraId="65243C57" w14:textId="77777777" w:rsidR="00573CFE" w:rsidRDefault="00573CFE" w:rsidP="00573CFE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  <w:sz w:val="18"/>
          <w:szCs w:val="18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6237"/>
        <w:gridCol w:w="3544"/>
      </w:tblGrid>
      <w:tr w:rsidR="00573CFE" w14:paraId="73F1A35E" w14:textId="77777777" w:rsidTr="006F2BED">
        <w:trPr>
          <w:trHeight w:val="283"/>
        </w:trPr>
        <w:tc>
          <w:tcPr>
            <w:tcW w:w="6237" w:type="dxa"/>
            <w:vAlign w:val="center"/>
          </w:tcPr>
          <w:p w14:paraId="7E3880A8" w14:textId="2EC85310" w:rsidR="00573CFE" w:rsidRPr="00A51D80" w:rsidRDefault="00573CFE" w:rsidP="00A51D80">
            <w:pPr>
              <w:widowControl/>
              <w:adjustRightInd w:val="0"/>
              <w:jc w:val="center"/>
              <w:rPr>
                <w:rFonts w:ascii="Arial-BoldMT" w:eastAsiaTheme="minorHAnsi" w:hAnsi="Arial-BoldMT" w:cs="Arial-BoldMT"/>
                <w:b/>
                <w:bCs/>
                <w:color w:val="EA4D33"/>
                <w:sz w:val="20"/>
                <w:szCs w:val="20"/>
              </w:rPr>
            </w:pPr>
            <w:r w:rsidRPr="00A51D80">
              <w:rPr>
                <w:rFonts w:ascii="Arial-BoldMT" w:eastAsiaTheme="minorHAnsi" w:hAnsi="Arial-BoldMT" w:cs="Arial-BoldMT"/>
                <w:b/>
                <w:bCs/>
                <w:color w:val="EA4D33"/>
                <w:sz w:val="20"/>
                <w:szCs w:val="20"/>
              </w:rPr>
              <w:t>Coluna A</w:t>
            </w:r>
          </w:p>
        </w:tc>
        <w:tc>
          <w:tcPr>
            <w:tcW w:w="3544" w:type="dxa"/>
            <w:vAlign w:val="center"/>
          </w:tcPr>
          <w:p w14:paraId="58ACB03B" w14:textId="09757BAF" w:rsidR="00573CFE" w:rsidRPr="00A51D80" w:rsidRDefault="00573CFE" w:rsidP="00A51D80">
            <w:pPr>
              <w:widowControl/>
              <w:adjustRightInd w:val="0"/>
              <w:jc w:val="center"/>
              <w:rPr>
                <w:rFonts w:ascii="Arial-BoldMT" w:eastAsiaTheme="minorHAnsi" w:hAnsi="Arial-BoldMT" w:cs="Arial-BoldMT"/>
                <w:b/>
                <w:bCs/>
                <w:color w:val="EA4D33"/>
                <w:sz w:val="20"/>
                <w:szCs w:val="20"/>
              </w:rPr>
            </w:pPr>
            <w:r w:rsidRPr="00A51D80">
              <w:rPr>
                <w:rFonts w:ascii="Arial-BoldMT" w:eastAsiaTheme="minorHAnsi" w:hAnsi="Arial-BoldMT" w:cs="Arial-BoldMT"/>
                <w:b/>
                <w:bCs/>
                <w:color w:val="EA4D33"/>
                <w:sz w:val="20"/>
                <w:szCs w:val="20"/>
              </w:rPr>
              <w:t>Coluna B</w:t>
            </w:r>
          </w:p>
        </w:tc>
      </w:tr>
      <w:tr w:rsidR="00573CFE" w14:paraId="70F49762" w14:textId="77777777" w:rsidTr="006F2BED">
        <w:tc>
          <w:tcPr>
            <w:tcW w:w="6237" w:type="dxa"/>
          </w:tcPr>
          <w:p w14:paraId="44CBE1A9" w14:textId="77777777" w:rsidR="00573CFE" w:rsidRPr="00A51D80" w:rsidRDefault="00573CFE" w:rsidP="00573CFE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A51D80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(a) </w:t>
            </w:r>
            <w:r w:rsidRPr="00A51D80">
              <w:rPr>
                <w:rFonts w:eastAsiaTheme="minorHAnsi"/>
                <w:color w:val="000000"/>
                <w:sz w:val="20"/>
                <w:szCs w:val="20"/>
              </w:rPr>
              <w:t>Produz a hormona melatonina.</w:t>
            </w:r>
          </w:p>
          <w:p w14:paraId="5C9CFC84" w14:textId="77777777" w:rsidR="00573CFE" w:rsidRPr="00A51D80" w:rsidRDefault="00573CFE" w:rsidP="00573CFE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A51D80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(b) </w:t>
            </w:r>
            <w:r w:rsidRPr="00A51D80">
              <w:rPr>
                <w:rFonts w:eastAsiaTheme="minorHAnsi"/>
                <w:color w:val="000000"/>
                <w:sz w:val="20"/>
                <w:szCs w:val="20"/>
              </w:rPr>
              <w:t>Responsável pelos caracteres sexuais secundários do homem.</w:t>
            </w:r>
          </w:p>
          <w:p w14:paraId="0D9031EB" w14:textId="77777777" w:rsidR="00573CFE" w:rsidRPr="00A51D80" w:rsidRDefault="00573CFE" w:rsidP="00573CFE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A51D80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(c) </w:t>
            </w:r>
            <w:r w:rsidRPr="00A51D80">
              <w:rPr>
                <w:rFonts w:eastAsiaTheme="minorHAnsi"/>
                <w:color w:val="000000"/>
                <w:sz w:val="20"/>
                <w:szCs w:val="20"/>
              </w:rPr>
              <w:t>Regula a concentração de glicose no sangue.</w:t>
            </w:r>
          </w:p>
          <w:p w14:paraId="6FD7AF4D" w14:textId="039CC66A" w:rsidR="00573CFE" w:rsidRPr="00A51D80" w:rsidRDefault="00573CFE" w:rsidP="00573CFE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A51D80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(d) </w:t>
            </w:r>
            <w:r w:rsidRPr="00A51D80">
              <w:rPr>
                <w:rFonts w:eastAsiaTheme="minorHAnsi"/>
                <w:color w:val="000000"/>
                <w:sz w:val="20"/>
                <w:szCs w:val="20"/>
              </w:rPr>
              <w:t xml:space="preserve">Causadora de doenças autoimunes, como a </w:t>
            </w:r>
            <w:r w:rsidR="00F15911">
              <w:rPr>
                <w:rFonts w:eastAsiaTheme="minorHAnsi"/>
                <w:color w:val="000000"/>
                <w:sz w:val="20"/>
                <w:szCs w:val="20"/>
              </w:rPr>
              <w:t>d</w:t>
            </w:r>
            <w:r w:rsidRPr="00A51D80">
              <w:rPr>
                <w:rFonts w:eastAsiaTheme="minorHAnsi"/>
                <w:color w:val="000000"/>
                <w:sz w:val="20"/>
                <w:szCs w:val="20"/>
              </w:rPr>
              <w:t>oença de Graves.</w:t>
            </w:r>
          </w:p>
          <w:p w14:paraId="6CE52AA6" w14:textId="77777777" w:rsidR="00573CFE" w:rsidRPr="00A51D80" w:rsidRDefault="00573CFE" w:rsidP="00573CFE">
            <w:pPr>
              <w:widowControl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A51D80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(e) </w:t>
            </w:r>
            <w:r w:rsidRPr="00A51D80">
              <w:rPr>
                <w:rFonts w:eastAsiaTheme="minorHAnsi"/>
                <w:color w:val="000000"/>
                <w:sz w:val="20"/>
                <w:szCs w:val="20"/>
              </w:rPr>
              <w:t>Produz a hormona progesterona.</w:t>
            </w:r>
            <w:r w:rsidRPr="00A51D80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1815487C" w14:textId="3A751E1C" w:rsidR="00573CFE" w:rsidRPr="00A51D80" w:rsidRDefault="00573CFE" w:rsidP="00573CFE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A51D80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(f) </w:t>
            </w:r>
            <w:r w:rsidRPr="00A51D80">
              <w:rPr>
                <w:rFonts w:eastAsiaTheme="minorHAnsi"/>
                <w:color w:val="000000"/>
                <w:sz w:val="20"/>
                <w:szCs w:val="20"/>
              </w:rPr>
              <w:t xml:space="preserve">Ativa respostas do organismo perante situações de </w:t>
            </w:r>
            <w:r w:rsidRPr="00A51D80">
              <w:rPr>
                <w:rFonts w:eastAsiaTheme="minorHAnsi"/>
                <w:i/>
                <w:iCs/>
                <w:color w:val="000000"/>
                <w:sz w:val="20"/>
                <w:szCs w:val="20"/>
              </w:rPr>
              <w:t>stress</w:t>
            </w:r>
            <w:r w:rsidRPr="00A51D80">
              <w:rPr>
                <w:rFonts w:eastAsia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3544" w:type="dxa"/>
          </w:tcPr>
          <w:p w14:paraId="370DE8B1" w14:textId="77777777" w:rsidR="00573CFE" w:rsidRPr="00A51D80" w:rsidRDefault="00573CFE" w:rsidP="00573CFE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A51D80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(1) </w:t>
            </w:r>
            <w:r w:rsidRPr="00A51D80">
              <w:rPr>
                <w:rFonts w:eastAsiaTheme="minorHAnsi"/>
                <w:color w:val="000000"/>
                <w:sz w:val="20"/>
                <w:szCs w:val="20"/>
              </w:rPr>
              <w:t>Pâncreas</w:t>
            </w:r>
          </w:p>
          <w:p w14:paraId="2BA49EDA" w14:textId="77777777" w:rsidR="00573CFE" w:rsidRPr="00A51D80" w:rsidRDefault="00573CFE" w:rsidP="00573CFE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A51D80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(2) </w:t>
            </w:r>
            <w:r w:rsidRPr="00A51D80">
              <w:rPr>
                <w:rFonts w:eastAsiaTheme="minorHAnsi"/>
                <w:color w:val="000000"/>
                <w:sz w:val="20"/>
                <w:szCs w:val="20"/>
              </w:rPr>
              <w:t>Tiroide</w:t>
            </w:r>
          </w:p>
          <w:p w14:paraId="656ECEC9" w14:textId="77777777" w:rsidR="00573CFE" w:rsidRPr="00A51D80" w:rsidRDefault="00573CFE" w:rsidP="00573CFE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A51D80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(3) </w:t>
            </w:r>
            <w:r w:rsidRPr="00A51D80">
              <w:rPr>
                <w:rFonts w:eastAsiaTheme="minorHAnsi"/>
                <w:color w:val="000000"/>
                <w:sz w:val="20"/>
                <w:szCs w:val="20"/>
              </w:rPr>
              <w:t>Testículos</w:t>
            </w:r>
          </w:p>
          <w:p w14:paraId="66FFDAB2" w14:textId="77777777" w:rsidR="00573CFE" w:rsidRPr="00A51D80" w:rsidRDefault="00573CFE" w:rsidP="00573CFE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A51D80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(4) </w:t>
            </w:r>
            <w:r w:rsidRPr="00A51D80">
              <w:rPr>
                <w:rFonts w:eastAsiaTheme="minorHAnsi"/>
                <w:color w:val="000000"/>
                <w:sz w:val="20"/>
                <w:szCs w:val="20"/>
              </w:rPr>
              <w:t>Suprarrenal</w:t>
            </w:r>
          </w:p>
          <w:p w14:paraId="0075CB2A" w14:textId="77777777" w:rsidR="00573CFE" w:rsidRPr="00A51D80" w:rsidRDefault="00573CFE" w:rsidP="00573CFE">
            <w:pPr>
              <w:widowControl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A51D80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(5) </w:t>
            </w:r>
            <w:r w:rsidRPr="00A51D80">
              <w:rPr>
                <w:rFonts w:eastAsiaTheme="minorHAnsi"/>
                <w:color w:val="000000"/>
                <w:sz w:val="20"/>
                <w:szCs w:val="20"/>
              </w:rPr>
              <w:t>Pineal</w:t>
            </w:r>
          </w:p>
          <w:p w14:paraId="038A6FED" w14:textId="6CFD1E7C" w:rsidR="00573CFE" w:rsidRPr="00A51D80" w:rsidRDefault="00573CFE" w:rsidP="00A51D80">
            <w:pPr>
              <w:widowControl/>
              <w:adjustRightInd w:val="0"/>
              <w:rPr>
                <w:rFonts w:eastAsiaTheme="minorHAnsi"/>
                <w:b/>
                <w:bCs/>
                <w:color w:val="EA4D33"/>
                <w:sz w:val="20"/>
                <w:szCs w:val="20"/>
              </w:rPr>
            </w:pPr>
            <w:r w:rsidRPr="00A51D80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(6) </w:t>
            </w:r>
            <w:r w:rsidRPr="00A51D80">
              <w:rPr>
                <w:rFonts w:eastAsiaTheme="minorHAnsi"/>
                <w:color w:val="000000"/>
                <w:sz w:val="20"/>
                <w:szCs w:val="20"/>
              </w:rPr>
              <w:t>Ovários</w:t>
            </w:r>
          </w:p>
        </w:tc>
      </w:tr>
    </w:tbl>
    <w:p w14:paraId="0BF65684" w14:textId="77777777" w:rsidR="00573CFE" w:rsidRPr="00573CFE" w:rsidRDefault="00573CFE" w:rsidP="006519A5">
      <w:pPr>
        <w:widowControl/>
        <w:adjustRightInd w:val="0"/>
        <w:spacing w:before="120" w:line="360" w:lineRule="auto"/>
        <w:rPr>
          <w:rFonts w:ascii="Arial-BoldMT" w:eastAsiaTheme="minorHAnsi" w:hAnsi="Arial-BoldMT" w:cs="Arial-BoldMT"/>
          <w:color w:val="000000" w:themeColor="text1"/>
        </w:rPr>
      </w:pPr>
      <w:r w:rsidRPr="00573CFE">
        <w:rPr>
          <w:rFonts w:ascii="Arial-BoldMT" w:eastAsiaTheme="minorHAnsi" w:hAnsi="Arial-BoldMT" w:cs="Arial-BoldMT"/>
          <w:color w:val="000000" w:themeColor="text1"/>
        </w:rPr>
        <w:t>________________________________________________________________________________</w:t>
      </w:r>
    </w:p>
    <w:p w14:paraId="663C2728" w14:textId="1968084D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lastRenderedPageBreak/>
        <w:t>Na resposta aos itens de 5. a 7., seleciona a opção que permite obter uma afirmação correta.</w:t>
      </w:r>
    </w:p>
    <w:p w14:paraId="340AB254" w14:textId="77777777" w:rsidR="00573CFE" w:rsidRDefault="00573CFE" w:rsidP="00573CFE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2CB707DE" w14:textId="048870DD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t xml:space="preserve">5. </w:t>
      </w:r>
      <w:r>
        <w:rPr>
          <w:rFonts w:ascii="ArialMT" w:eastAsiaTheme="minorHAnsi" w:hAnsi="ArialMT" w:cs="ArialMT"/>
          <w:color w:val="000000"/>
        </w:rPr>
        <w:t xml:space="preserve">A tiroide produz as hormonas </w:t>
      </w:r>
      <w:r w:rsidR="00A51D80">
        <w:rPr>
          <w:rFonts w:ascii="ArialMT" w:eastAsiaTheme="minorHAnsi" w:hAnsi="ArialMT" w:cs="ArialMT"/>
          <w:color w:val="000000"/>
        </w:rPr>
        <w:t xml:space="preserve">_______ </w:t>
      </w:r>
      <w:r>
        <w:rPr>
          <w:rFonts w:ascii="ArialMT" w:eastAsiaTheme="minorHAnsi" w:hAnsi="ArialMT" w:cs="ArialMT"/>
          <w:color w:val="000000"/>
        </w:rPr>
        <w:t xml:space="preserve">que são essenciais </w:t>
      </w:r>
      <w:r w:rsidR="00A51D80">
        <w:rPr>
          <w:rFonts w:ascii="ArialMT" w:eastAsiaTheme="minorHAnsi" w:hAnsi="ArialMT" w:cs="ArialMT"/>
          <w:color w:val="000000"/>
        </w:rPr>
        <w:t>_______</w:t>
      </w:r>
      <w:r>
        <w:rPr>
          <w:rFonts w:ascii="ArialMT" w:eastAsiaTheme="minorHAnsi" w:hAnsi="ArialMT" w:cs="ArialMT"/>
          <w:color w:val="000000"/>
        </w:rPr>
        <w:t>.</w:t>
      </w:r>
    </w:p>
    <w:p w14:paraId="04B59D6E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A. </w:t>
      </w:r>
      <w:r>
        <w:rPr>
          <w:rFonts w:ascii="ArialMT" w:eastAsiaTheme="minorHAnsi" w:hAnsi="ArialMT" w:cs="ArialMT"/>
          <w:color w:val="000000"/>
        </w:rPr>
        <w:t>tiroestimulante e tiroxina (…) na regulação da glicose no organismo</w:t>
      </w:r>
    </w:p>
    <w:p w14:paraId="466526E7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B. </w:t>
      </w:r>
      <w:r>
        <w:rPr>
          <w:rFonts w:ascii="ArialMT" w:eastAsiaTheme="minorHAnsi" w:hAnsi="ArialMT" w:cs="ArialMT"/>
          <w:color w:val="000000"/>
        </w:rPr>
        <w:t>tiroestimulante e tri-iodotironina (…) na regulação da temperatura corporal</w:t>
      </w:r>
    </w:p>
    <w:p w14:paraId="3192509F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C. </w:t>
      </w:r>
      <w:r>
        <w:rPr>
          <w:rFonts w:ascii="ArialMT" w:eastAsiaTheme="minorHAnsi" w:hAnsi="ArialMT" w:cs="ArialMT"/>
          <w:color w:val="000000"/>
        </w:rPr>
        <w:t>tiroxina e tri-iodotironina (…) no crescimento e desenvolvimento do organismo</w:t>
      </w:r>
    </w:p>
    <w:p w14:paraId="552BC265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D. </w:t>
      </w:r>
      <w:r>
        <w:rPr>
          <w:rFonts w:ascii="ArialMT" w:eastAsiaTheme="minorHAnsi" w:hAnsi="ArialMT" w:cs="ArialMT"/>
          <w:color w:val="000000"/>
        </w:rPr>
        <w:t>tiroestimulante e calcitonina (…) na fixação de cálcio nos ossos</w:t>
      </w:r>
    </w:p>
    <w:p w14:paraId="250E5C7D" w14:textId="77777777" w:rsidR="00573CFE" w:rsidRDefault="00573CFE" w:rsidP="00573CFE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0ACD8658" w14:textId="30749465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t xml:space="preserve">6. </w:t>
      </w:r>
      <w:r>
        <w:rPr>
          <w:rFonts w:ascii="ArialMT" w:eastAsiaTheme="minorHAnsi" w:hAnsi="ArialMT" w:cs="ArialMT"/>
          <w:color w:val="000000"/>
        </w:rPr>
        <w:t>Como resposta a situações de stress</w:t>
      </w:r>
      <w:r w:rsidR="006F2BED">
        <w:rPr>
          <w:rFonts w:ascii="ArialMT" w:eastAsiaTheme="minorHAnsi" w:hAnsi="ArialMT" w:cs="ArialMT"/>
          <w:color w:val="000000"/>
        </w:rPr>
        <w:t>e</w:t>
      </w:r>
      <w:r w:rsidR="00F15911">
        <w:rPr>
          <w:rFonts w:ascii="ArialMT" w:eastAsiaTheme="minorHAnsi" w:hAnsi="ArialMT" w:cs="ArialMT"/>
          <w:color w:val="000000"/>
        </w:rPr>
        <w:t>,</w:t>
      </w:r>
      <w:r>
        <w:rPr>
          <w:rFonts w:ascii="ArialMT" w:eastAsiaTheme="minorHAnsi" w:hAnsi="ArialMT" w:cs="ArialMT"/>
          <w:color w:val="000000"/>
        </w:rPr>
        <w:t xml:space="preserve"> o organismo produz</w:t>
      </w:r>
    </w:p>
    <w:p w14:paraId="110D9EF9" w14:textId="77777777" w:rsidR="00A51D80" w:rsidRDefault="00A51D80" w:rsidP="00573CFE">
      <w:pPr>
        <w:widowControl/>
        <w:adjustRightInd w:val="0"/>
        <w:rPr>
          <w:rFonts w:ascii="Arial-BoldMT" w:eastAsiaTheme="minorHAnsi" w:hAnsi="Arial-BoldMT" w:cs="Arial-BoldMT"/>
          <w:b/>
          <w:bCs/>
          <w:color w:val="000000"/>
        </w:rPr>
        <w:sectPr w:rsidR="00A51D80" w:rsidSect="00573CFE">
          <w:type w:val="continuous"/>
          <w:pgSz w:w="12080" w:h="16900"/>
          <w:pgMar w:top="1134" w:right="1134" w:bottom="1134" w:left="1134" w:header="0" w:footer="0" w:gutter="0"/>
          <w:cols w:space="720"/>
        </w:sectPr>
      </w:pPr>
    </w:p>
    <w:p w14:paraId="09A795CB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A. </w:t>
      </w:r>
      <w:r>
        <w:rPr>
          <w:rFonts w:ascii="ArialMT" w:eastAsiaTheme="minorHAnsi" w:hAnsi="ArialMT" w:cs="ArialMT"/>
          <w:color w:val="000000"/>
        </w:rPr>
        <w:t>adrenalina nas suprarrenais.</w:t>
      </w:r>
    </w:p>
    <w:p w14:paraId="7D2A4C95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B. </w:t>
      </w:r>
      <w:r>
        <w:rPr>
          <w:rFonts w:ascii="ArialMT" w:eastAsiaTheme="minorHAnsi" w:hAnsi="ArialMT" w:cs="ArialMT"/>
          <w:color w:val="000000"/>
        </w:rPr>
        <w:t>adrenalina na tiroide.</w:t>
      </w:r>
    </w:p>
    <w:p w14:paraId="5AC8E70A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C. </w:t>
      </w:r>
      <w:r>
        <w:rPr>
          <w:rFonts w:ascii="ArialMT" w:eastAsiaTheme="minorHAnsi" w:hAnsi="ArialMT" w:cs="ArialMT"/>
          <w:color w:val="000000"/>
        </w:rPr>
        <w:t>ADH na hipófise.</w:t>
      </w:r>
    </w:p>
    <w:p w14:paraId="68544EA9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D. </w:t>
      </w:r>
      <w:r>
        <w:rPr>
          <w:rFonts w:ascii="ArialMT" w:eastAsiaTheme="minorHAnsi" w:hAnsi="ArialMT" w:cs="ArialMT"/>
          <w:color w:val="000000"/>
        </w:rPr>
        <w:t>ADH nas suprarrenais.</w:t>
      </w:r>
    </w:p>
    <w:p w14:paraId="5298700A" w14:textId="77777777" w:rsidR="00A51D80" w:rsidRDefault="00A51D80" w:rsidP="00573CFE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  <w:sectPr w:rsidR="00A51D80" w:rsidSect="00A51D80">
          <w:type w:val="continuous"/>
          <w:pgSz w:w="12080" w:h="16900"/>
          <w:pgMar w:top="1134" w:right="1134" w:bottom="1134" w:left="1134" w:header="0" w:footer="0" w:gutter="0"/>
          <w:cols w:num="2" w:space="720"/>
        </w:sectPr>
      </w:pPr>
    </w:p>
    <w:p w14:paraId="7BA64881" w14:textId="77777777" w:rsidR="00573CFE" w:rsidRDefault="00573CFE" w:rsidP="00573CFE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055A960B" w14:textId="036DAFE6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t xml:space="preserve">7. </w:t>
      </w:r>
      <w:r>
        <w:rPr>
          <w:rFonts w:ascii="ArialMT" w:eastAsiaTheme="minorHAnsi" w:hAnsi="ArialMT" w:cs="ArialMT"/>
          <w:color w:val="000000"/>
        </w:rPr>
        <w:t>O nanismo resulta de uma anomalia da hipófise</w:t>
      </w:r>
      <w:r w:rsidR="00F15911">
        <w:rPr>
          <w:rFonts w:ascii="ArialMT" w:eastAsiaTheme="minorHAnsi" w:hAnsi="ArialMT" w:cs="ArialMT"/>
          <w:color w:val="000000"/>
        </w:rPr>
        <w:t>,</w:t>
      </w:r>
      <w:r>
        <w:rPr>
          <w:rFonts w:ascii="ArialMT" w:eastAsiaTheme="minorHAnsi" w:hAnsi="ArialMT" w:cs="ArialMT"/>
          <w:color w:val="000000"/>
        </w:rPr>
        <w:t xml:space="preserve"> que</w:t>
      </w:r>
    </w:p>
    <w:p w14:paraId="7F3AE601" w14:textId="2201CFCA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A. </w:t>
      </w:r>
      <w:r>
        <w:rPr>
          <w:rFonts w:ascii="ArialMT" w:eastAsiaTheme="minorHAnsi" w:hAnsi="ArialMT" w:cs="ArialMT"/>
          <w:color w:val="000000"/>
        </w:rPr>
        <w:t>produz a hormona do crescimento que atua nos ossos</w:t>
      </w:r>
      <w:r w:rsidR="00F15911">
        <w:rPr>
          <w:rFonts w:ascii="ArialMT" w:eastAsiaTheme="minorHAnsi" w:hAnsi="ArialMT" w:cs="ArialMT"/>
          <w:color w:val="000000"/>
        </w:rPr>
        <w:t>,</w:t>
      </w:r>
      <w:r>
        <w:rPr>
          <w:rFonts w:ascii="ArialMT" w:eastAsiaTheme="minorHAnsi" w:hAnsi="ArialMT" w:cs="ArialMT"/>
          <w:color w:val="000000"/>
        </w:rPr>
        <w:t xml:space="preserve"> inibindo o seu crescimento.</w:t>
      </w:r>
    </w:p>
    <w:p w14:paraId="1196B58B" w14:textId="3A8D4BEE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B. </w:t>
      </w:r>
      <w:r>
        <w:rPr>
          <w:rFonts w:ascii="ArialMT" w:eastAsiaTheme="minorHAnsi" w:hAnsi="ArialMT" w:cs="ArialMT"/>
          <w:color w:val="000000"/>
        </w:rPr>
        <w:t>produz a hormona TSH</w:t>
      </w:r>
      <w:r w:rsidR="00F15911">
        <w:rPr>
          <w:rFonts w:ascii="ArialMT" w:eastAsiaTheme="minorHAnsi" w:hAnsi="ArialMT" w:cs="ArialMT"/>
          <w:color w:val="000000"/>
        </w:rPr>
        <w:t>,</w:t>
      </w:r>
      <w:r>
        <w:rPr>
          <w:rFonts w:ascii="ArialMT" w:eastAsiaTheme="minorHAnsi" w:hAnsi="ArialMT" w:cs="ArialMT"/>
          <w:color w:val="000000"/>
        </w:rPr>
        <w:t xml:space="preserve"> que estimula o crescimento ósseo.</w:t>
      </w:r>
    </w:p>
    <w:p w14:paraId="5DBF4EAA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C. </w:t>
      </w:r>
      <w:r>
        <w:rPr>
          <w:rFonts w:ascii="ArialMT" w:eastAsiaTheme="minorHAnsi" w:hAnsi="ArialMT" w:cs="ArialMT"/>
          <w:color w:val="000000"/>
        </w:rPr>
        <w:t>utiliza os nervos e o sangue para o transporte das suas hormonas.</w:t>
      </w:r>
    </w:p>
    <w:p w14:paraId="18CB0AB4" w14:textId="6AEA71CF" w:rsidR="00152732" w:rsidRPr="00573CFE" w:rsidRDefault="00573CFE" w:rsidP="00573CFE">
      <w:pPr>
        <w:pStyle w:val="Heading4"/>
        <w:ind w:left="0" w:right="31"/>
        <w:jc w:val="left"/>
        <w:rPr>
          <w:rFonts w:ascii="ArialMT" w:eastAsiaTheme="minorHAnsi" w:hAnsi="ArialMT" w:cs="ArialMT"/>
          <w:b w:val="0"/>
          <w:bCs w:val="0"/>
          <w:color w:val="000000"/>
        </w:rPr>
      </w:pPr>
      <w:r w:rsidRPr="00573CFE">
        <w:rPr>
          <w:rFonts w:ascii="Arial-BoldMT" w:eastAsiaTheme="minorHAnsi" w:hAnsi="Arial-BoldMT" w:cs="Arial-BoldMT"/>
          <w:color w:val="000000"/>
        </w:rPr>
        <w:t xml:space="preserve">D. </w:t>
      </w:r>
      <w:r w:rsidRPr="00573CFE">
        <w:rPr>
          <w:rFonts w:ascii="ArialMT" w:eastAsiaTheme="minorHAnsi" w:hAnsi="ArialMT" w:cs="ArialMT"/>
          <w:b w:val="0"/>
          <w:bCs w:val="0"/>
          <w:color w:val="000000"/>
        </w:rPr>
        <w:t>é considerada a glândula</w:t>
      </w:r>
      <w:r w:rsidR="00F15911">
        <w:rPr>
          <w:rFonts w:ascii="ArialMT" w:eastAsiaTheme="minorHAnsi" w:hAnsi="ArialMT" w:cs="ArialMT"/>
          <w:b w:val="0"/>
          <w:bCs w:val="0"/>
          <w:color w:val="000000"/>
        </w:rPr>
        <w:t>-</w:t>
      </w:r>
      <w:r w:rsidRPr="00573CFE">
        <w:rPr>
          <w:rFonts w:ascii="ArialMT" w:eastAsiaTheme="minorHAnsi" w:hAnsi="ArialMT" w:cs="ArialMT"/>
          <w:b w:val="0"/>
          <w:bCs w:val="0"/>
          <w:color w:val="000000"/>
        </w:rPr>
        <w:t>mestra.</w:t>
      </w:r>
    </w:p>
    <w:p w14:paraId="347B77D1" w14:textId="4A83947A" w:rsidR="00152732" w:rsidRDefault="00152732">
      <w:pPr>
        <w:pStyle w:val="Heading4"/>
        <w:ind w:left="3582"/>
      </w:pPr>
    </w:p>
    <w:p w14:paraId="29CB6843" w14:textId="4A160134" w:rsidR="00152732" w:rsidRDefault="00152732">
      <w:pPr>
        <w:pStyle w:val="Heading4"/>
        <w:ind w:left="3582"/>
      </w:pPr>
    </w:p>
    <w:p w14:paraId="2F6750B0" w14:textId="63AD1840" w:rsidR="00192386" w:rsidRDefault="00CC2E11" w:rsidP="00A63489">
      <w:pPr>
        <w:pStyle w:val="Heading4"/>
        <w:ind w:left="0" w:right="31"/>
      </w:pPr>
      <w:r>
        <w:t xml:space="preserve">Grupo </w:t>
      </w:r>
      <w:r>
        <w:rPr>
          <w:spacing w:val="-5"/>
        </w:rPr>
        <w:t>II</w:t>
      </w:r>
    </w:p>
    <w:p w14:paraId="2F6750B1" w14:textId="29227FBD" w:rsidR="00192386" w:rsidRDefault="00192386">
      <w:pPr>
        <w:pStyle w:val="BodyText"/>
        <w:spacing w:before="1"/>
        <w:rPr>
          <w:b/>
        </w:rPr>
      </w:pPr>
    </w:p>
    <w:p w14:paraId="48477D02" w14:textId="3F1D0DAE" w:rsidR="00C30351" w:rsidRDefault="00573CFE" w:rsidP="001B4123">
      <w:pPr>
        <w:widowControl/>
        <w:adjustRightInd w:val="0"/>
        <w:jc w:val="both"/>
        <w:rPr>
          <w:rFonts w:ascii="Arial-BoldMT" w:eastAsiaTheme="minorHAnsi" w:hAnsi="Arial-BoldMT" w:cs="Arial-BoldMT"/>
          <w:b/>
          <w:bCs/>
          <w:color w:val="EA4D33"/>
        </w:rPr>
      </w:pPr>
      <w:r>
        <w:rPr>
          <w:rFonts w:ascii="ArialMT" w:eastAsiaTheme="minorHAnsi" w:hAnsi="ArialMT" w:cs="ArialMT"/>
        </w:rPr>
        <w:t>Observa com atenção a figura 1</w:t>
      </w:r>
      <w:r w:rsidR="00F15911">
        <w:rPr>
          <w:rFonts w:ascii="ArialMT" w:eastAsiaTheme="minorHAnsi" w:hAnsi="ArialMT" w:cs="ArialMT"/>
        </w:rPr>
        <w:t>,</w:t>
      </w:r>
      <w:r>
        <w:rPr>
          <w:rFonts w:ascii="ArialMT" w:eastAsiaTheme="minorHAnsi" w:hAnsi="ArialMT" w:cs="ArialMT"/>
        </w:rPr>
        <w:t xml:space="preserve"> que representa o sistema reprodutor masculino e o feminino.</w:t>
      </w:r>
    </w:p>
    <w:p w14:paraId="6D464109" w14:textId="4938F535" w:rsidR="00573CFE" w:rsidRDefault="006F2BED" w:rsidP="001B4123">
      <w:pPr>
        <w:widowControl/>
        <w:adjustRightInd w:val="0"/>
        <w:jc w:val="both"/>
        <w:rPr>
          <w:rFonts w:ascii="Arial-BoldMT" w:eastAsiaTheme="minorHAnsi" w:hAnsi="Arial-BoldMT" w:cs="Arial-BoldMT"/>
          <w:b/>
          <w:bCs/>
          <w:color w:val="EA4D3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78991F" wp14:editId="0A6C50E2">
                <wp:simplePos x="0" y="0"/>
                <wp:positionH relativeFrom="column">
                  <wp:posOffset>2967355</wp:posOffset>
                </wp:positionH>
                <wp:positionV relativeFrom="paragraph">
                  <wp:posOffset>52969</wp:posOffset>
                </wp:positionV>
                <wp:extent cx="914400" cy="250166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01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D4C177" w14:textId="7CCFF826" w:rsidR="006F2BED" w:rsidRPr="006F2BED" w:rsidRDefault="006F2BED" w:rsidP="006F2BE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8991F" id="Text Box 6" o:spid="_x0000_s1026" type="#_x0000_t202" style="position:absolute;left:0;text-align:left;margin-left:233.65pt;margin-top:4.15pt;width:1in;height:19.7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" filled="f" stroked="f" strokeweight=".5pt">
                <v:textbox>
                  <w:txbxContent>
                    <w:p w14:paraId="50D4C177" w14:textId="7CCFF826" w:rsidR="006F2BED" w:rsidRPr="006F2BED" w:rsidRDefault="006F2BED" w:rsidP="006F2BE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821E154" wp14:editId="26B5ECCA">
                <wp:simplePos x="0" y="0"/>
                <wp:positionH relativeFrom="column">
                  <wp:posOffset>-4122</wp:posOffset>
                </wp:positionH>
                <wp:positionV relativeFrom="paragraph">
                  <wp:posOffset>49170</wp:posOffset>
                </wp:positionV>
                <wp:extent cx="914400" cy="250166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01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38184F" w14:textId="008BAEA2" w:rsidR="006F2BED" w:rsidRPr="006F2BED" w:rsidRDefault="006F2BE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6F2BED">
                              <w:rPr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21E154" id="Text Box 4" o:spid="_x0000_s1027" type="#_x0000_t202" style="position:absolute;left:0;text-align:left;margin-left:-.3pt;margin-top:3.85pt;width:1in;height:19.7pt;z-index:25165619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" filled="f" stroked="f" strokeweight=".5pt">
                <v:textbox>
                  <w:txbxContent>
                    <w:p w14:paraId="5438184F" w14:textId="008BAEA2" w:rsidR="006F2BED" w:rsidRPr="006F2BED" w:rsidRDefault="006F2BED">
                      <w:pPr>
                        <w:rPr>
                          <w:b/>
                          <w:bCs/>
                        </w:rPr>
                      </w:pPr>
                      <w:r w:rsidRPr="006F2BED">
                        <w:rPr>
                          <w:b/>
                          <w:bCs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573CFE">
        <w:rPr>
          <w:noProof/>
        </w:rPr>
        <w:drawing>
          <wp:inline distT="0" distB="0" distL="0" distR="0" wp14:anchorId="7498D11D" wp14:editId="348A5613">
            <wp:extent cx="6230620" cy="2932430"/>
            <wp:effectExtent l="0" t="0" r="0" b="1270"/>
            <wp:docPr id="1" name="Picture 1" descr="A picture containing 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art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30620" cy="293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94B1E" w14:textId="39023A44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  <w:sz w:val="18"/>
          <w:szCs w:val="18"/>
        </w:rPr>
      </w:pPr>
      <w:r>
        <w:rPr>
          <w:rFonts w:ascii="Arial-BoldMT" w:eastAsiaTheme="minorHAnsi" w:hAnsi="Arial-BoldMT" w:cs="Arial-BoldMT"/>
          <w:b/>
          <w:bCs/>
          <w:color w:val="000000"/>
          <w:sz w:val="18"/>
          <w:szCs w:val="18"/>
        </w:rPr>
        <w:t xml:space="preserve">Figura 1. </w:t>
      </w:r>
      <w:r>
        <w:rPr>
          <w:rFonts w:ascii="ArialMT" w:eastAsiaTheme="minorHAnsi" w:hAnsi="ArialMT" w:cs="ArialMT"/>
          <w:color w:val="000000"/>
          <w:sz w:val="18"/>
          <w:szCs w:val="18"/>
        </w:rPr>
        <w:t>Sistema reprodutor masculino</w:t>
      </w:r>
      <w:r w:rsidR="006F2BED">
        <w:rPr>
          <w:rFonts w:ascii="ArialMT" w:eastAsiaTheme="minorHAnsi" w:hAnsi="ArialMT" w:cs="ArialMT"/>
          <w:color w:val="000000"/>
          <w:sz w:val="18"/>
          <w:szCs w:val="18"/>
        </w:rPr>
        <w:t xml:space="preserve"> (A)</w:t>
      </w:r>
      <w:r>
        <w:rPr>
          <w:rFonts w:ascii="ArialMT" w:eastAsiaTheme="minorHAnsi" w:hAnsi="ArialMT" w:cs="ArialMT"/>
          <w:color w:val="000000"/>
          <w:sz w:val="18"/>
          <w:szCs w:val="18"/>
        </w:rPr>
        <w:t xml:space="preserve"> e sistema reprodutor feminino</w:t>
      </w:r>
      <w:r w:rsidR="006F2BED">
        <w:rPr>
          <w:rFonts w:ascii="ArialMT" w:eastAsiaTheme="minorHAnsi" w:hAnsi="ArialMT" w:cs="ArialMT"/>
          <w:color w:val="000000"/>
          <w:sz w:val="18"/>
          <w:szCs w:val="18"/>
        </w:rPr>
        <w:t xml:space="preserve"> (B)</w:t>
      </w:r>
      <w:r>
        <w:rPr>
          <w:rFonts w:ascii="ArialMT" w:eastAsiaTheme="minorHAnsi" w:hAnsi="ArialMT" w:cs="ArialMT"/>
          <w:color w:val="000000"/>
          <w:sz w:val="18"/>
          <w:szCs w:val="18"/>
        </w:rPr>
        <w:t>.</w:t>
      </w:r>
    </w:p>
    <w:p w14:paraId="39F64E9A" w14:textId="77777777" w:rsidR="00573CFE" w:rsidRDefault="00573CFE" w:rsidP="00573CFE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5C5364C9" w14:textId="0407B7C3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t xml:space="preserve">1. </w:t>
      </w:r>
      <w:r>
        <w:rPr>
          <w:rFonts w:ascii="ArialMT" w:eastAsiaTheme="minorHAnsi" w:hAnsi="ArialMT" w:cs="ArialMT"/>
          <w:color w:val="000000"/>
        </w:rPr>
        <w:t xml:space="preserve">Faz corresponder a cada uma das afirmações seguintes </w:t>
      </w:r>
      <w:r w:rsidR="00F15911">
        <w:rPr>
          <w:rFonts w:ascii="ArialMT" w:eastAsiaTheme="minorHAnsi" w:hAnsi="ArialMT" w:cs="ArialMT"/>
          <w:color w:val="000000"/>
        </w:rPr>
        <w:t>um número</w:t>
      </w:r>
      <w:r>
        <w:rPr>
          <w:rFonts w:ascii="ArialMT" w:eastAsiaTheme="minorHAnsi" w:hAnsi="ArialMT" w:cs="ArialMT"/>
          <w:color w:val="000000"/>
        </w:rPr>
        <w:t xml:space="preserve"> da figura correspondente ao</w:t>
      </w:r>
    </w:p>
    <w:p w14:paraId="064E5747" w14:textId="77777777" w:rsidR="00573CFE" w:rsidRDefault="00573CFE" w:rsidP="00A51D80">
      <w:pPr>
        <w:widowControl/>
        <w:adjustRightInd w:val="0"/>
        <w:spacing w:after="120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respetivo órgão.</w:t>
      </w:r>
    </w:p>
    <w:p w14:paraId="0676F39F" w14:textId="06C249F8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A. </w:t>
      </w:r>
      <w:r>
        <w:rPr>
          <w:rFonts w:ascii="ArialMT" w:eastAsiaTheme="minorHAnsi" w:hAnsi="ArialMT" w:cs="ArialMT"/>
          <w:color w:val="000000"/>
        </w:rPr>
        <w:t>Local onde ocorre a produção d</w:t>
      </w:r>
      <w:r w:rsidR="00F15911">
        <w:rPr>
          <w:rFonts w:ascii="ArialMT" w:eastAsiaTheme="minorHAnsi" w:hAnsi="ArialMT" w:cs="ArialMT"/>
          <w:color w:val="000000"/>
        </w:rPr>
        <w:t>e</w:t>
      </w:r>
      <w:r>
        <w:rPr>
          <w:rFonts w:ascii="ArialMT" w:eastAsiaTheme="minorHAnsi" w:hAnsi="ArialMT" w:cs="ArialMT"/>
          <w:color w:val="000000"/>
        </w:rPr>
        <w:t xml:space="preserve"> espermatozoides. _____</w:t>
      </w:r>
    </w:p>
    <w:p w14:paraId="1C6CD06A" w14:textId="27BCD9AD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B. </w:t>
      </w:r>
      <w:r w:rsidR="006F2BED">
        <w:rPr>
          <w:rFonts w:ascii="ArialMT" w:eastAsiaTheme="minorHAnsi" w:hAnsi="ArialMT" w:cs="ArialMT"/>
          <w:color w:val="000000"/>
        </w:rPr>
        <w:t>Órgão copulador</w:t>
      </w:r>
      <w:r>
        <w:rPr>
          <w:rFonts w:ascii="ArialMT" w:eastAsiaTheme="minorHAnsi" w:hAnsi="ArialMT" w:cs="ArialMT"/>
          <w:color w:val="000000"/>
        </w:rPr>
        <w:t>. _____</w:t>
      </w:r>
    </w:p>
    <w:p w14:paraId="15842816" w14:textId="471CA844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C. </w:t>
      </w:r>
      <w:r>
        <w:rPr>
          <w:rFonts w:ascii="ArialMT" w:eastAsiaTheme="minorHAnsi" w:hAnsi="ArialMT" w:cs="ArialMT"/>
          <w:color w:val="000000"/>
        </w:rPr>
        <w:t>Glândula que produz o fluido constituinte da maior parte do esperma. _____</w:t>
      </w:r>
    </w:p>
    <w:p w14:paraId="0A02829A" w14:textId="14AAFB8A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D. </w:t>
      </w:r>
      <w:r>
        <w:rPr>
          <w:rFonts w:ascii="ArialMT" w:eastAsiaTheme="minorHAnsi" w:hAnsi="ArialMT" w:cs="ArialMT"/>
          <w:color w:val="000000"/>
        </w:rPr>
        <w:t>Órgão onde ocorre a oogénese. _____</w:t>
      </w:r>
    </w:p>
    <w:p w14:paraId="1D5900AD" w14:textId="47FE6721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E. </w:t>
      </w:r>
      <w:r>
        <w:rPr>
          <w:rFonts w:ascii="ArialMT" w:eastAsiaTheme="minorHAnsi" w:hAnsi="ArialMT" w:cs="ArialMT"/>
          <w:color w:val="000000"/>
        </w:rPr>
        <w:t>Órgão onde ocorre o desenvolvimento embrionário. _____</w:t>
      </w:r>
    </w:p>
    <w:p w14:paraId="4810635C" w14:textId="44796538" w:rsidR="00573CFE" w:rsidRDefault="00573CFE" w:rsidP="00573CFE">
      <w:pPr>
        <w:widowControl/>
        <w:adjustRightInd w:val="0"/>
        <w:jc w:val="both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F. </w:t>
      </w:r>
      <w:r>
        <w:rPr>
          <w:rFonts w:ascii="ArialMT" w:eastAsiaTheme="minorHAnsi" w:hAnsi="ArialMT" w:cs="ArialMT"/>
          <w:color w:val="000000"/>
        </w:rPr>
        <w:t>Órgão onde ocorre a fecundação. _____</w:t>
      </w:r>
    </w:p>
    <w:p w14:paraId="7094E8E9" w14:textId="77777777" w:rsidR="00573CFE" w:rsidRDefault="00573CFE" w:rsidP="00573CFE">
      <w:pPr>
        <w:widowControl/>
        <w:adjustRightInd w:val="0"/>
        <w:jc w:val="both"/>
        <w:rPr>
          <w:rFonts w:ascii="ArialMT" w:eastAsiaTheme="minorHAnsi" w:hAnsi="ArialMT" w:cs="ArialMT"/>
          <w:color w:val="000000"/>
        </w:rPr>
      </w:pPr>
    </w:p>
    <w:p w14:paraId="4CA7C7B2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t xml:space="preserve">2. </w:t>
      </w:r>
      <w:r>
        <w:rPr>
          <w:rFonts w:ascii="ArialMT" w:eastAsiaTheme="minorHAnsi" w:hAnsi="ArialMT" w:cs="ArialMT"/>
          <w:color w:val="000000"/>
        </w:rPr>
        <w:t>Explica a função da próstata.</w:t>
      </w:r>
    </w:p>
    <w:p w14:paraId="2E44DC40" w14:textId="77777777" w:rsidR="00A51D80" w:rsidRDefault="00A51D80" w:rsidP="00A51D80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________________________________________________________________________________</w:t>
      </w:r>
    </w:p>
    <w:p w14:paraId="130D28F7" w14:textId="015E8AAE" w:rsidR="00A51D80" w:rsidRDefault="00A51D80" w:rsidP="00573CFE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5BA4C54A" w14:textId="22C24CE8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t xml:space="preserve">3. </w:t>
      </w:r>
      <w:r>
        <w:rPr>
          <w:rFonts w:ascii="ArialMT" w:eastAsiaTheme="minorHAnsi" w:hAnsi="ArialMT" w:cs="ArialMT"/>
          <w:color w:val="000000"/>
        </w:rPr>
        <w:t>Explica o significado de nidação.</w:t>
      </w:r>
    </w:p>
    <w:p w14:paraId="4E029382" w14:textId="77777777" w:rsidR="00A51D80" w:rsidRDefault="00A51D80" w:rsidP="00A51D80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________________________________________________________________________________</w:t>
      </w:r>
    </w:p>
    <w:p w14:paraId="62445940" w14:textId="77777777" w:rsidR="00A51D80" w:rsidRDefault="00A51D80" w:rsidP="00573CFE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5B31889D" w14:textId="1CF8926E" w:rsidR="00573CFE" w:rsidRDefault="00573CFE" w:rsidP="00A51D80">
      <w:pPr>
        <w:widowControl/>
        <w:adjustRightInd w:val="0"/>
        <w:spacing w:after="12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lastRenderedPageBreak/>
        <w:t xml:space="preserve">4. </w:t>
      </w:r>
      <w:r>
        <w:rPr>
          <w:rFonts w:ascii="ArialMT" w:eastAsiaTheme="minorHAnsi" w:hAnsi="ArialMT" w:cs="ArialMT"/>
          <w:color w:val="000000"/>
        </w:rPr>
        <w:t>Classifica em verdadeira (V) ou falsa (F) cada uma das seguintes afirmações</w:t>
      </w:r>
      <w:r w:rsidR="00F15911">
        <w:rPr>
          <w:rFonts w:ascii="ArialMT" w:eastAsiaTheme="minorHAnsi" w:hAnsi="ArialMT" w:cs="ArialMT"/>
          <w:color w:val="000000"/>
        </w:rPr>
        <w:t>:</w:t>
      </w:r>
    </w:p>
    <w:p w14:paraId="1652DBFC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A. </w:t>
      </w:r>
      <w:r>
        <w:rPr>
          <w:rFonts w:ascii="ArialMT" w:eastAsiaTheme="minorHAnsi" w:hAnsi="ArialMT" w:cs="ArialMT"/>
          <w:color w:val="000000"/>
        </w:rPr>
        <w:t>Quando a concentração de estrogénios no sangue é muito baixa, o hipotálamo estimula a</w:t>
      </w:r>
    </w:p>
    <w:p w14:paraId="03CE0A13" w14:textId="441DB1AC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hipófise a libertar a hormona FSH para a corrente sanguínea.</w:t>
      </w:r>
      <w:r w:rsidR="00A51D80">
        <w:rPr>
          <w:rFonts w:ascii="ArialMT" w:eastAsiaTheme="minorHAnsi" w:hAnsi="ArialMT" w:cs="ArialMT"/>
          <w:color w:val="000000"/>
        </w:rPr>
        <w:t xml:space="preserve"> _____</w:t>
      </w:r>
    </w:p>
    <w:p w14:paraId="12651EDF" w14:textId="6104AFD5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B. </w:t>
      </w:r>
      <w:r>
        <w:rPr>
          <w:rFonts w:ascii="ArialMT" w:eastAsiaTheme="minorHAnsi" w:hAnsi="ArialMT" w:cs="ArialMT"/>
          <w:color w:val="000000"/>
        </w:rPr>
        <w:t>Durante a fase folicular do ciclo ovárico, as paredes do útero iniciam o seu desenvolvimento.</w:t>
      </w:r>
      <w:r w:rsidR="00A51D80">
        <w:rPr>
          <w:rFonts w:ascii="ArialMT" w:eastAsiaTheme="minorHAnsi" w:hAnsi="ArialMT" w:cs="ArialMT"/>
          <w:color w:val="000000"/>
        </w:rPr>
        <w:t xml:space="preserve"> ___</w:t>
      </w:r>
    </w:p>
    <w:p w14:paraId="4C5E0BAE" w14:textId="58249531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C. </w:t>
      </w:r>
      <w:r>
        <w:rPr>
          <w:rFonts w:ascii="ArialMT" w:eastAsiaTheme="minorHAnsi" w:hAnsi="ArialMT" w:cs="ArialMT"/>
          <w:color w:val="000000"/>
        </w:rPr>
        <w:t>A progesterona é a hormona responsável pela ocorrência da ovulação.</w:t>
      </w:r>
      <w:r w:rsidR="00A51D80">
        <w:rPr>
          <w:rFonts w:ascii="ArialMT" w:eastAsiaTheme="minorHAnsi" w:hAnsi="ArialMT" w:cs="ArialMT"/>
          <w:color w:val="000000"/>
        </w:rPr>
        <w:t xml:space="preserve"> _____</w:t>
      </w:r>
    </w:p>
    <w:p w14:paraId="4EF2F4AB" w14:textId="761134AA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D. </w:t>
      </w:r>
      <w:r>
        <w:rPr>
          <w:rFonts w:ascii="ArialMT" w:eastAsiaTheme="minorHAnsi" w:hAnsi="ArialMT" w:cs="ArialMT"/>
          <w:color w:val="000000"/>
        </w:rPr>
        <w:t>A hormona FSH apenas atua nos ovários.</w:t>
      </w:r>
      <w:r w:rsidR="00A51D80">
        <w:rPr>
          <w:rFonts w:ascii="ArialMT" w:eastAsiaTheme="minorHAnsi" w:hAnsi="ArialMT" w:cs="ArialMT"/>
          <w:color w:val="000000"/>
        </w:rPr>
        <w:t xml:space="preserve"> _____</w:t>
      </w:r>
    </w:p>
    <w:p w14:paraId="132A0D83" w14:textId="065268B5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E. </w:t>
      </w:r>
      <w:r>
        <w:rPr>
          <w:rFonts w:ascii="ArialMT" w:eastAsiaTheme="minorHAnsi" w:hAnsi="ArialMT" w:cs="ArialMT"/>
          <w:color w:val="000000"/>
        </w:rPr>
        <w:t>A etapa em que existe uma maior concentração de estrogénios no sangue é a fase do corpo</w:t>
      </w:r>
      <w:r w:rsidR="00A51D80">
        <w:rPr>
          <w:rFonts w:ascii="ArialMT" w:eastAsiaTheme="minorHAnsi" w:hAnsi="ArialMT" w:cs="ArialMT"/>
          <w:color w:val="000000"/>
        </w:rPr>
        <w:t xml:space="preserve"> l</w:t>
      </w:r>
      <w:r>
        <w:rPr>
          <w:rFonts w:ascii="ArialMT" w:eastAsiaTheme="minorHAnsi" w:hAnsi="ArialMT" w:cs="ArialMT"/>
          <w:color w:val="000000"/>
        </w:rPr>
        <w:t>úteo.</w:t>
      </w:r>
      <w:r w:rsidR="00A51D80">
        <w:rPr>
          <w:rFonts w:ascii="ArialMT" w:eastAsiaTheme="minorHAnsi" w:hAnsi="ArialMT" w:cs="ArialMT"/>
          <w:color w:val="000000"/>
        </w:rPr>
        <w:t xml:space="preserve"> _____</w:t>
      </w:r>
    </w:p>
    <w:p w14:paraId="4F55072C" w14:textId="0716485A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F. </w:t>
      </w:r>
      <w:r>
        <w:rPr>
          <w:rFonts w:ascii="ArialMT" w:eastAsiaTheme="minorHAnsi" w:hAnsi="ArialMT" w:cs="ArialMT"/>
          <w:color w:val="000000"/>
        </w:rPr>
        <w:t>A FSH e LH atuam nos testículos</w:t>
      </w:r>
      <w:r w:rsidR="00F15911">
        <w:rPr>
          <w:rFonts w:ascii="ArialMT" w:eastAsiaTheme="minorHAnsi" w:hAnsi="ArialMT" w:cs="ArialMT"/>
          <w:color w:val="000000"/>
        </w:rPr>
        <w:t>,</w:t>
      </w:r>
      <w:r>
        <w:rPr>
          <w:rFonts w:ascii="ArialMT" w:eastAsiaTheme="minorHAnsi" w:hAnsi="ArialMT" w:cs="ArialMT"/>
          <w:color w:val="000000"/>
        </w:rPr>
        <w:t xml:space="preserve"> estimulando a espermatogénese e a produção de testosterona.</w:t>
      </w:r>
      <w:r w:rsidR="00A51D80">
        <w:rPr>
          <w:rFonts w:ascii="ArialMT" w:eastAsiaTheme="minorHAnsi" w:hAnsi="ArialMT" w:cs="ArialMT"/>
          <w:color w:val="000000"/>
        </w:rPr>
        <w:t xml:space="preserve"> _____</w:t>
      </w:r>
    </w:p>
    <w:p w14:paraId="43AC8AA0" w14:textId="77777777" w:rsidR="00A51D80" w:rsidRDefault="00A51D80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</w:p>
    <w:p w14:paraId="0C00FFC0" w14:textId="3CFCA75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Na resposta aos itens de 5. a 7., seleciona a opção que permite obter uma afirmação correta.</w:t>
      </w:r>
    </w:p>
    <w:p w14:paraId="13E7C1A6" w14:textId="77777777" w:rsidR="00A51D80" w:rsidRDefault="00A51D80" w:rsidP="00573CFE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1D601748" w14:textId="415320D4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t xml:space="preserve">5. </w:t>
      </w:r>
      <w:r>
        <w:rPr>
          <w:rFonts w:ascii="ArialMT" w:eastAsiaTheme="minorHAnsi" w:hAnsi="ArialMT" w:cs="ArialMT"/>
          <w:color w:val="000000"/>
        </w:rPr>
        <w:t>A aplicação do DIU efetua-se no órgão</w:t>
      </w:r>
      <w:r w:rsidR="006F2BED">
        <w:rPr>
          <w:rFonts w:ascii="ArialMT" w:eastAsiaTheme="minorHAnsi" w:hAnsi="ArialMT" w:cs="ArialMT"/>
          <w:color w:val="000000"/>
        </w:rPr>
        <w:t xml:space="preserve"> </w:t>
      </w:r>
      <w:r>
        <w:rPr>
          <w:rFonts w:ascii="ArialMT" w:eastAsiaTheme="minorHAnsi" w:hAnsi="ArialMT" w:cs="ArialMT"/>
          <w:color w:val="000000"/>
        </w:rPr>
        <w:t>representado pelo número</w:t>
      </w:r>
      <w:r w:rsidR="006F2BED">
        <w:rPr>
          <w:rFonts w:ascii="ArialMT" w:eastAsiaTheme="minorHAnsi" w:hAnsi="ArialMT" w:cs="ArialMT"/>
          <w:color w:val="000000"/>
        </w:rPr>
        <w:t xml:space="preserve"> _______</w:t>
      </w:r>
      <w:r>
        <w:rPr>
          <w:rFonts w:ascii="ArialMT" w:eastAsiaTheme="minorHAnsi" w:hAnsi="ArialMT" w:cs="ArialMT"/>
          <w:color w:val="000000"/>
        </w:rPr>
        <w:t xml:space="preserve"> e </w:t>
      </w:r>
      <w:r w:rsidR="00A51D80">
        <w:rPr>
          <w:rFonts w:ascii="ArialMT" w:eastAsiaTheme="minorHAnsi" w:hAnsi="ArialMT" w:cs="ArialMT"/>
          <w:color w:val="000000"/>
        </w:rPr>
        <w:t>_______</w:t>
      </w:r>
      <w:r>
        <w:rPr>
          <w:rFonts w:ascii="ArialMT" w:eastAsiaTheme="minorHAnsi" w:hAnsi="ArialMT" w:cs="ArialMT"/>
          <w:color w:val="000000"/>
        </w:rPr>
        <w:t>.</w:t>
      </w:r>
    </w:p>
    <w:p w14:paraId="0A69F748" w14:textId="7CE2611F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A. </w:t>
      </w:r>
      <w:r>
        <w:rPr>
          <w:rFonts w:ascii="ArialMT" w:eastAsiaTheme="minorHAnsi" w:hAnsi="ArialMT" w:cs="ArialMT"/>
          <w:color w:val="000000"/>
        </w:rPr>
        <w:t>9 (…) impede a nidação</w:t>
      </w:r>
    </w:p>
    <w:p w14:paraId="1E403BA2" w14:textId="13B4E234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B. </w:t>
      </w:r>
      <w:r>
        <w:rPr>
          <w:rFonts w:ascii="ArialMT" w:eastAsiaTheme="minorHAnsi" w:hAnsi="ArialMT" w:cs="ArialMT"/>
          <w:color w:val="000000"/>
        </w:rPr>
        <w:t>11 (…) impede a ovulação</w:t>
      </w:r>
    </w:p>
    <w:p w14:paraId="213C6B5A" w14:textId="1D56B165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C. </w:t>
      </w:r>
      <w:r>
        <w:rPr>
          <w:rFonts w:ascii="ArialMT" w:eastAsiaTheme="minorHAnsi" w:hAnsi="ArialMT" w:cs="ArialMT"/>
          <w:color w:val="000000"/>
        </w:rPr>
        <w:t>9 (…) provoca alterações no ciclo hormonal</w:t>
      </w:r>
    </w:p>
    <w:p w14:paraId="25EF29B3" w14:textId="21E034A1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D. </w:t>
      </w:r>
      <w:r>
        <w:rPr>
          <w:rFonts w:ascii="ArialMT" w:eastAsiaTheme="minorHAnsi" w:hAnsi="ArialMT" w:cs="ArialMT"/>
          <w:color w:val="000000"/>
        </w:rPr>
        <w:t>11 (…) é efetuada 6h antes da relação sexual</w:t>
      </w:r>
    </w:p>
    <w:p w14:paraId="668175F5" w14:textId="77777777" w:rsidR="00A51D80" w:rsidRDefault="00A51D80" w:rsidP="00573CFE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631F6EDF" w14:textId="4D4EE3AE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t xml:space="preserve">6. </w:t>
      </w:r>
      <w:r>
        <w:rPr>
          <w:rFonts w:ascii="ArialMT" w:eastAsiaTheme="minorHAnsi" w:hAnsi="ArialMT" w:cs="ArialMT"/>
          <w:color w:val="000000"/>
        </w:rPr>
        <w:t>A formação e o desenvolvimento do corpo amarelo ocorrem na</w:t>
      </w:r>
    </w:p>
    <w:p w14:paraId="3D0F0CF5" w14:textId="77777777" w:rsidR="00A51D80" w:rsidRDefault="00A51D80" w:rsidP="00573CFE">
      <w:pPr>
        <w:widowControl/>
        <w:adjustRightInd w:val="0"/>
        <w:rPr>
          <w:rFonts w:ascii="Arial-BoldMT" w:eastAsiaTheme="minorHAnsi" w:hAnsi="Arial-BoldMT" w:cs="Arial-BoldMT"/>
          <w:b/>
          <w:bCs/>
          <w:color w:val="000000"/>
        </w:rPr>
        <w:sectPr w:rsidR="00A51D80" w:rsidSect="00573CFE">
          <w:type w:val="continuous"/>
          <w:pgSz w:w="12080" w:h="16900"/>
          <w:pgMar w:top="1134" w:right="1134" w:bottom="1134" w:left="1134" w:header="0" w:footer="0" w:gutter="0"/>
          <w:cols w:space="720"/>
        </w:sectPr>
      </w:pPr>
    </w:p>
    <w:p w14:paraId="47ED5FB7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A. </w:t>
      </w:r>
      <w:r>
        <w:rPr>
          <w:rFonts w:ascii="ArialMT" w:eastAsiaTheme="minorHAnsi" w:hAnsi="ArialMT" w:cs="ArialMT"/>
          <w:color w:val="000000"/>
        </w:rPr>
        <w:t>ovulação.</w:t>
      </w:r>
    </w:p>
    <w:p w14:paraId="787DCF3C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B. </w:t>
      </w:r>
      <w:r>
        <w:rPr>
          <w:rFonts w:ascii="ArialMT" w:eastAsiaTheme="minorHAnsi" w:hAnsi="ArialMT" w:cs="ArialMT"/>
          <w:color w:val="000000"/>
        </w:rPr>
        <w:t>fase luteínica.</w:t>
      </w:r>
    </w:p>
    <w:p w14:paraId="0D84363F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C. </w:t>
      </w:r>
      <w:r>
        <w:rPr>
          <w:rFonts w:ascii="ArialMT" w:eastAsiaTheme="minorHAnsi" w:hAnsi="ArialMT" w:cs="ArialMT"/>
          <w:color w:val="000000"/>
        </w:rPr>
        <w:t>fase folicular.</w:t>
      </w:r>
    </w:p>
    <w:p w14:paraId="2421D5B2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D. </w:t>
      </w:r>
      <w:r>
        <w:rPr>
          <w:rFonts w:ascii="ArialMT" w:eastAsiaTheme="minorHAnsi" w:hAnsi="ArialMT" w:cs="ArialMT"/>
          <w:color w:val="000000"/>
        </w:rPr>
        <w:t>fase proliferativa.</w:t>
      </w:r>
    </w:p>
    <w:p w14:paraId="0570E295" w14:textId="77777777" w:rsidR="00A51D80" w:rsidRDefault="00A51D80" w:rsidP="00573CFE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  <w:sectPr w:rsidR="00A51D80" w:rsidSect="00A51D80">
          <w:type w:val="continuous"/>
          <w:pgSz w:w="12080" w:h="16900"/>
          <w:pgMar w:top="1134" w:right="1134" w:bottom="1134" w:left="1134" w:header="0" w:footer="0" w:gutter="0"/>
          <w:cols w:space="720"/>
        </w:sectPr>
      </w:pPr>
    </w:p>
    <w:p w14:paraId="32B98FF3" w14:textId="77777777" w:rsidR="00A51D80" w:rsidRDefault="00A51D80" w:rsidP="00573CFE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410FDA17" w14:textId="0F97197D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t xml:space="preserve">7. </w:t>
      </w:r>
      <w:r>
        <w:rPr>
          <w:rFonts w:ascii="ArialMT" w:eastAsiaTheme="minorHAnsi" w:hAnsi="ArialMT" w:cs="ArialMT"/>
          <w:color w:val="000000"/>
        </w:rPr>
        <w:t>A laqueação das trompas de Falópio</w:t>
      </w:r>
    </w:p>
    <w:p w14:paraId="182E88B0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A. </w:t>
      </w:r>
      <w:r>
        <w:rPr>
          <w:rFonts w:ascii="ArialMT" w:eastAsiaTheme="minorHAnsi" w:hAnsi="ArialMT" w:cs="ArialMT"/>
          <w:color w:val="000000"/>
        </w:rPr>
        <w:t>dificulta a progressão dos espermatozoides e impede a nidação.</w:t>
      </w:r>
    </w:p>
    <w:p w14:paraId="4C3E83BB" w14:textId="314FBC29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B. </w:t>
      </w:r>
      <w:r>
        <w:rPr>
          <w:rFonts w:ascii="ArialMT" w:eastAsiaTheme="minorHAnsi" w:hAnsi="ArialMT" w:cs="ArialMT"/>
          <w:color w:val="000000"/>
        </w:rPr>
        <w:t>retém os espermatozoides</w:t>
      </w:r>
      <w:r w:rsidR="00F15911">
        <w:rPr>
          <w:rFonts w:ascii="ArialMT" w:eastAsiaTheme="minorHAnsi" w:hAnsi="ArialMT" w:cs="ArialMT"/>
          <w:color w:val="000000"/>
        </w:rPr>
        <w:t>,</w:t>
      </w:r>
      <w:r>
        <w:rPr>
          <w:rFonts w:ascii="ArialMT" w:eastAsiaTheme="minorHAnsi" w:hAnsi="ArialMT" w:cs="ArialMT"/>
          <w:color w:val="000000"/>
        </w:rPr>
        <w:t xml:space="preserve"> que assim não progridem em direção ao oócito.</w:t>
      </w:r>
    </w:p>
    <w:p w14:paraId="155074D4" w14:textId="484393CF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C. </w:t>
      </w:r>
      <w:r>
        <w:rPr>
          <w:rFonts w:ascii="ArialMT" w:eastAsiaTheme="minorHAnsi" w:hAnsi="ArialMT" w:cs="ArialMT"/>
          <w:color w:val="000000"/>
        </w:rPr>
        <w:t>impede definitivamente a progressão dos espermatozoide</w:t>
      </w:r>
      <w:r w:rsidR="00A51D80">
        <w:rPr>
          <w:rFonts w:ascii="ArialMT" w:eastAsiaTheme="minorHAnsi" w:hAnsi="ArialMT" w:cs="ArialMT"/>
          <w:color w:val="000000"/>
        </w:rPr>
        <w:t>s</w:t>
      </w:r>
      <w:r>
        <w:rPr>
          <w:rFonts w:ascii="ArialMT" w:eastAsiaTheme="minorHAnsi" w:hAnsi="ArialMT" w:cs="ArialMT"/>
          <w:color w:val="000000"/>
        </w:rPr>
        <w:t xml:space="preserve"> até ao local de fecundação.</w:t>
      </w:r>
    </w:p>
    <w:p w14:paraId="4A9E9EF7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D. </w:t>
      </w:r>
      <w:r>
        <w:rPr>
          <w:rFonts w:ascii="ArialMT" w:eastAsiaTheme="minorHAnsi" w:hAnsi="ArialMT" w:cs="ArialMT"/>
          <w:color w:val="000000"/>
        </w:rPr>
        <w:t>liberta substâncias que inativam os espermatozoides.</w:t>
      </w:r>
    </w:p>
    <w:p w14:paraId="4F814980" w14:textId="77777777" w:rsidR="00A51D80" w:rsidRDefault="00A51D80" w:rsidP="00573CFE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76D1E21D" w14:textId="15F1CF03" w:rsidR="001B4123" w:rsidRP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t xml:space="preserve">8. </w:t>
      </w:r>
      <w:r>
        <w:rPr>
          <w:rFonts w:ascii="ArialMT" w:eastAsiaTheme="minorHAnsi" w:hAnsi="ArialMT" w:cs="ArialMT"/>
          <w:color w:val="000000"/>
        </w:rPr>
        <w:t>Pode afirmar</w:t>
      </w:r>
      <w:r w:rsidR="00F15911">
        <w:rPr>
          <w:rFonts w:ascii="ArialMT" w:eastAsiaTheme="minorHAnsi" w:hAnsi="ArialMT" w:cs="ArialMT"/>
          <w:color w:val="000000"/>
        </w:rPr>
        <w:t>-se</w:t>
      </w:r>
      <w:r>
        <w:rPr>
          <w:rFonts w:ascii="ArialMT" w:eastAsiaTheme="minorHAnsi" w:hAnsi="ArialMT" w:cs="ArialMT"/>
          <w:color w:val="000000"/>
        </w:rPr>
        <w:t xml:space="preserve"> que as hormonas FSH e LH têm o mesmo efeito no homem e na mulher. Justifica a afirmação.</w:t>
      </w:r>
    </w:p>
    <w:p w14:paraId="2DED97AE" w14:textId="77777777" w:rsidR="00A51D80" w:rsidRDefault="00A51D80" w:rsidP="00A51D80">
      <w:pPr>
        <w:widowControl/>
        <w:adjustRightInd w:val="0"/>
        <w:spacing w:line="360" w:lineRule="auto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________________________________________________________________________________</w:t>
      </w:r>
    </w:p>
    <w:p w14:paraId="0EE0C26F" w14:textId="77777777" w:rsidR="00A51D80" w:rsidRDefault="00A51D80" w:rsidP="00A51D80">
      <w:pPr>
        <w:widowControl/>
        <w:adjustRightInd w:val="0"/>
        <w:spacing w:line="360" w:lineRule="auto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________________________________________________________________________________</w:t>
      </w:r>
    </w:p>
    <w:p w14:paraId="5C1FBCF6" w14:textId="77777777" w:rsidR="001B4123" w:rsidRDefault="001B4123" w:rsidP="00A51D80">
      <w:pPr>
        <w:widowControl/>
        <w:adjustRightInd w:val="0"/>
        <w:rPr>
          <w:rFonts w:eastAsiaTheme="minorHAnsi"/>
          <w:b/>
          <w:bCs/>
          <w:color w:val="000000"/>
        </w:rPr>
      </w:pPr>
    </w:p>
    <w:p w14:paraId="43260C8A" w14:textId="77777777" w:rsidR="00573CFE" w:rsidRDefault="00573CFE" w:rsidP="006C4560">
      <w:pPr>
        <w:widowControl/>
        <w:adjustRightInd w:val="0"/>
        <w:jc w:val="center"/>
        <w:rPr>
          <w:rFonts w:eastAsiaTheme="minorHAnsi"/>
          <w:b/>
          <w:bCs/>
          <w:color w:val="000000"/>
        </w:rPr>
      </w:pPr>
    </w:p>
    <w:p w14:paraId="59DA8602" w14:textId="691E1C06" w:rsidR="00343B5E" w:rsidRPr="00343B5E" w:rsidRDefault="00343B5E" w:rsidP="006C4560">
      <w:pPr>
        <w:widowControl/>
        <w:adjustRightInd w:val="0"/>
        <w:jc w:val="center"/>
        <w:rPr>
          <w:rFonts w:eastAsiaTheme="minorHAnsi"/>
          <w:b/>
          <w:bCs/>
          <w:color w:val="000000"/>
        </w:rPr>
      </w:pPr>
      <w:r w:rsidRPr="00343B5E">
        <w:rPr>
          <w:rFonts w:eastAsiaTheme="minorHAnsi"/>
          <w:b/>
          <w:bCs/>
          <w:color w:val="000000"/>
        </w:rPr>
        <w:t>Grupo III</w:t>
      </w:r>
    </w:p>
    <w:p w14:paraId="2B9E0CB1" w14:textId="28FCB8FB" w:rsidR="006C4560" w:rsidRDefault="006C4560" w:rsidP="00343B5E">
      <w:pPr>
        <w:widowControl/>
        <w:adjustRightInd w:val="0"/>
        <w:jc w:val="both"/>
        <w:rPr>
          <w:rFonts w:eastAsiaTheme="minorHAnsi"/>
          <w:color w:val="000000"/>
        </w:rPr>
      </w:pPr>
    </w:p>
    <w:p w14:paraId="0CAEB578" w14:textId="173FAEA0" w:rsidR="00573CFE" w:rsidRDefault="00573CFE" w:rsidP="00A51D80">
      <w:pPr>
        <w:widowControl/>
        <w:adjustRightInd w:val="0"/>
        <w:jc w:val="both"/>
        <w:rPr>
          <w:rFonts w:ascii="ArialMT" w:eastAsiaTheme="minorHAnsi" w:hAnsi="ArialMT" w:cs="ArialMT"/>
        </w:rPr>
      </w:pPr>
      <w:r>
        <w:rPr>
          <w:rFonts w:ascii="ArialMT" w:eastAsiaTheme="minorHAnsi" w:hAnsi="ArialMT" w:cs="ArialMT"/>
        </w:rPr>
        <w:t>A polineuropatia amiloidótica familiar (PAF) ou paramiloidose é vulgarmente conhecida por</w:t>
      </w:r>
      <w:r w:rsidR="00A51D80">
        <w:rPr>
          <w:rFonts w:ascii="ArialMT" w:eastAsiaTheme="minorHAnsi" w:hAnsi="ArialMT" w:cs="ArialMT"/>
        </w:rPr>
        <w:t xml:space="preserve"> </w:t>
      </w:r>
      <w:r>
        <w:rPr>
          <w:rFonts w:ascii="ArialMT" w:eastAsiaTheme="minorHAnsi" w:hAnsi="ArialMT" w:cs="ArialMT"/>
        </w:rPr>
        <w:t>doença dos pezinhos</w:t>
      </w:r>
      <w:r w:rsidR="00F15911">
        <w:rPr>
          <w:rFonts w:ascii="ArialMT" w:eastAsiaTheme="minorHAnsi" w:hAnsi="ArialMT" w:cs="ArialMT"/>
        </w:rPr>
        <w:t>,</w:t>
      </w:r>
      <w:r>
        <w:rPr>
          <w:rFonts w:ascii="ArialMT" w:eastAsiaTheme="minorHAnsi" w:hAnsi="ArialMT" w:cs="ArialMT"/>
        </w:rPr>
        <w:t xml:space="preserve"> porque afeta, numa primeira fase, os membros inferiores. Os doentes começam</w:t>
      </w:r>
      <w:r w:rsidR="00A51D80">
        <w:rPr>
          <w:rFonts w:ascii="ArialMT" w:eastAsiaTheme="minorHAnsi" w:hAnsi="ArialMT" w:cs="ArialMT"/>
        </w:rPr>
        <w:t xml:space="preserve"> </w:t>
      </w:r>
      <w:r>
        <w:rPr>
          <w:rFonts w:ascii="ArialMT" w:eastAsiaTheme="minorHAnsi" w:hAnsi="ArialMT" w:cs="ArialMT"/>
        </w:rPr>
        <w:t>a</w:t>
      </w:r>
      <w:r w:rsidR="00A51D80">
        <w:rPr>
          <w:rFonts w:ascii="ArialMT" w:eastAsiaTheme="minorHAnsi" w:hAnsi="ArialMT" w:cs="ArialMT"/>
        </w:rPr>
        <w:t xml:space="preserve"> </w:t>
      </w:r>
      <w:r>
        <w:rPr>
          <w:rFonts w:ascii="ArialMT" w:eastAsiaTheme="minorHAnsi" w:hAnsi="ArialMT" w:cs="ArialMT"/>
        </w:rPr>
        <w:t>perder a sensibilidade, por exemplo, a estímulos térmicos e ficam com a sua capacidade</w:t>
      </w:r>
      <w:r w:rsidR="00A51D80">
        <w:rPr>
          <w:rFonts w:ascii="ArialMT" w:eastAsiaTheme="minorHAnsi" w:hAnsi="ArialMT" w:cs="ArialMT"/>
        </w:rPr>
        <w:t xml:space="preserve"> </w:t>
      </w:r>
      <w:r>
        <w:rPr>
          <w:rFonts w:ascii="ArialMT" w:eastAsiaTheme="minorHAnsi" w:hAnsi="ArialMT" w:cs="ArialMT"/>
        </w:rPr>
        <w:t>motora comprometida.</w:t>
      </w:r>
      <w:r w:rsidR="00A51D80">
        <w:rPr>
          <w:rFonts w:ascii="ArialMT" w:eastAsiaTheme="minorHAnsi" w:hAnsi="ArialMT" w:cs="ArialMT"/>
        </w:rPr>
        <w:t xml:space="preserve"> </w:t>
      </w:r>
      <w:r>
        <w:rPr>
          <w:rFonts w:ascii="ArialMT" w:eastAsiaTheme="minorHAnsi" w:hAnsi="ArialMT" w:cs="ArialMT"/>
        </w:rPr>
        <w:t>Esta doença é causada por substituição de um único aminoácido de valina por metionina, na</w:t>
      </w:r>
      <w:r w:rsidR="00A51D80">
        <w:rPr>
          <w:rFonts w:ascii="ArialMT" w:eastAsiaTheme="minorHAnsi" w:hAnsi="ArialMT" w:cs="ArialMT"/>
        </w:rPr>
        <w:t xml:space="preserve"> </w:t>
      </w:r>
      <w:r>
        <w:rPr>
          <w:rFonts w:ascii="ArialMT" w:eastAsiaTheme="minorHAnsi" w:hAnsi="ArialMT" w:cs="ArialMT"/>
        </w:rPr>
        <w:t>posição 30, o que origina a mutação TTR Met 30, que é a principal forma mutada de TTR nos doentes</w:t>
      </w:r>
      <w:r w:rsidR="00A51D80">
        <w:rPr>
          <w:rFonts w:ascii="ArialMT" w:eastAsiaTheme="minorHAnsi" w:hAnsi="ArialMT" w:cs="ArialMT"/>
        </w:rPr>
        <w:t xml:space="preserve"> </w:t>
      </w:r>
      <w:r>
        <w:rPr>
          <w:rFonts w:ascii="ArialMT" w:eastAsiaTheme="minorHAnsi" w:hAnsi="ArialMT" w:cs="ArialMT"/>
        </w:rPr>
        <w:t>PAF em Portugal.</w:t>
      </w:r>
    </w:p>
    <w:p w14:paraId="48F0FBFD" w14:textId="011AFC7B" w:rsidR="00573CFE" w:rsidRDefault="00573CFE" w:rsidP="00A51D80">
      <w:pPr>
        <w:widowControl/>
        <w:adjustRightInd w:val="0"/>
        <w:jc w:val="both"/>
        <w:rPr>
          <w:rFonts w:ascii="ArialMT" w:eastAsiaTheme="minorHAnsi" w:hAnsi="ArialMT" w:cs="ArialMT"/>
        </w:rPr>
      </w:pPr>
      <w:r>
        <w:rPr>
          <w:rFonts w:ascii="ArialMT" w:eastAsiaTheme="minorHAnsi" w:hAnsi="ArialMT" w:cs="ArialMT"/>
        </w:rPr>
        <w:t>A doença desenvolve-se, geralmente, em doentes entre os 25 e os 35 anos</w:t>
      </w:r>
      <w:r w:rsidR="00F15911">
        <w:rPr>
          <w:rFonts w:ascii="ArialMT" w:eastAsiaTheme="minorHAnsi" w:hAnsi="ArialMT" w:cs="ArialMT"/>
        </w:rPr>
        <w:t>,</w:t>
      </w:r>
      <w:r>
        <w:rPr>
          <w:rFonts w:ascii="ArialMT" w:eastAsiaTheme="minorHAnsi" w:hAnsi="ArialMT" w:cs="ArialMT"/>
        </w:rPr>
        <w:t xml:space="preserve"> podendo, no entanto,</w:t>
      </w:r>
      <w:r w:rsidR="00A51D80">
        <w:rPr>
          <w:rFonts w:ascii="ArialMT" w:eastAsiaTheme="minorHAnsi" w:hAnsi="ArialMT" w:cs="ArialMT"/>
        </w:rPr>
        <w:t xml:space="preserve"> </w:t>
      </w:r>
      <w:r>
        <w:rPr>
          <w:rFonts w:ascii="ArialMT" w:eastAsiaTheme="minorHAnsi" w:hAnsi="ArialMT" w:cs="ArialMT"/>
        </w:rPr>
        <w:t>só ser diagnosticada depois dos 50 anos.</w:t>
      </w:r>
      <w:r w:rsidR="00A51D80">
        <w:rPr>
          <w:rFonts w:ascii="ArialMT" w:eastAsiaTheme="minorHAnsi" w:hAnsi="ArialMT" w:cs="ArialMT"/>
        </w:rPr>
        <w:t xml:space="preserve"> </w:t>
      </w:r>
      <w:r>
        <w:rPr>
          <w:rFonts w:ascii="ArialMT" w:eastAsiaTheme="minorHAnsi" w:hAnsi="ArialMT" w:cs="ArialMT"/>
        </w:rPr>
        <w:t>Trata-se de uma doença hereditária, crónica, progressiva e fatal, com uma evolução, em média,</w:t>
      </w:r>
      <w:r w:rsidR="00A51D80">
        <w:rPr>
          <w:rFonts w:ascii="ArialMT" w:eastAsiaTheme="minorHAnsi" w:hAnsi="ArialMT" w:cs="ArialMT"/>
        </w:rPr>
        <w:t xml:space="preserve"> </w:t>
      </w:r>
      <w:r>
        <w:rPr>
          <w:rFonts w:ascii="ArialMT" w:eastAsiaTheme="minorHAnsi" w:hAnsi="ArialMT" w:cs="ArialMT"/>
        </w:rPr>
        <w:t>de 10 anos.</w:t>
      </w:r>
    </w:p>
    <w:p w14:paraId="6BFB9974" w14:textId="77777777" w:rsidR="00573CFE" w:rsidRDefault="00573CFE" w:rsidP="00A51D80">
      <w:pPr>
        <w:widowControl/>
        <w:adjustRightInd w:val="0"/>
        <w:spacing w:after="120"/>
        <w:jc w:val="both"/>
        <w:rPr>
          <w:rFonts w:ascii="ArialMT" w:eastAsiaTheme="minorHAnsi" w:hAnsi="ArialMT" w:cs="ArialMT"/>
        </w:rPr>
      </w:pPr>
      <w:r>
        <w:rPr>
          <w:rFonts w:ascii="ArialMT" w:eastAsiaTheme="minorHAnsi" w:hAnsi="ArialMT" w:cs="ArialMT"/>
        </w:rPr>
        <w:t>A árvore genealógica da figura 2 apresenta a transmissão desta doença na família Oliveira.</w:t>
      </w:r>
    </w:p>
    <w:p w14:paraId="2397E61A" w14:textId="02C82FBB" w:rsidR="00573CFE" w:rsidRDefault="00573CFE" w:rsidP="00573CFE">
      <w:pPr>
        <w:widowControl/>
        <w:adjustRightInd w:val="0"/>
        <w:spacing w:after="120"/>
        <w:rPr>
          <w:rFonts w:ascii="ArialMT" w:eastAsiaTheme="minorHAnsi" w:hAnsi="ArialMT" w:cs="ArialMT"/>
        </w:rPr>
      </w:pPr>
      <w:r>
        <w:rPr>
          <w:noProof/>
        </w:rPr>
        <w:lastRenderedPageBreak/>
        <w:drawing>
          <wp:inline distT="0" distB="0" distL="0" distR="0" wp14:anchorId="54DBD327" wp14:editId="24BD994F">
            <wp:extent cx="6230620" cy="2407285"/>
            <wp:effectExtent l="0" t="0" r="0" b="0"/>
            <wp:docPr id="5" name="Picture 5" descr="A picture containing diagram, screenshot, text, de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diagram, screenshot, text, design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30620" cy="240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3C9A5" w14:textId="3F66B42C" w:rsidR="00573CFE" w:rsidRDefault="00573CFE" w:rsidP="00573CFE">
      <w:pPr>
        <w:widowControl/>
        <w:adjustRightInd w:val="0"/>
        <w:rPr>
          <w:rFonts w:ascii="ArialMT" w:eastAsiaTheme="minorHAnsi" w:hAnsi="ArialMT" w:cs="ArialMT"/>
          <w:sz w:val="18"/>
          <w:szCs w:val="18"/>
        </w:rPr>
      </w:pPr>
      <w:r>
        <w:rPr>
          <w:rFonts w:ascii="Arial-BoldMT" w:eastAsiaTheme="minorHAnsi" w:hAnsi="Arial-BoldMT" w:cs="Arial-BoldMT"/>
          <w:b/>
          <w:bCs/>
          <w:sz w:val="18"/>
          <w:szCs w:val="18"/>
        </w:rPr>
        <w:t xml:space="preserve">Figura 2. </w:t>
      </w:r>
      <w:r>
        <w:rPr>
          <w:rFonts w:ascii="ArialMT" w:eastAsiaTheme="minorHAnsi" w:hAnsi="ArialMT" w:cs="ArialMT"/>
          <w:sz w:val="18"/>
          <w:szCs w:val="18"/>
        </w:rPr>
        <w:t>Transmissão da paramiloidose na família Oliveira</w:t>
      </w:r>
      <w:r w:rsidR="00777F16">
        <w:rPr>
          <w:rFonts w:ascii="ArialMT" w:eastAsiaTheme="minorHAnsi" w:hAnsi="ArialMT" w:cs="ArialMT"/>
          <w:sz w:val="18"/>
          <w:szCs w:val="18"/>
        </w:rPr>
        <w:t>.</w:t>
      </w:r>
    </w:p>
    <w:p w14:paraId="196DA747" w14:textId="77777777" w:rsidR="00A51D80" w:rsidRDefault="00A51D80" w:rsidP="00573CFE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03FF174A" w14:textId="62CE24FB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t xml:space="preserve">1. </w:t>
      </w:r>
      <w:r>
        <w:rPr>
          <w:rFonts w:ascii="ArialMT" w:eastAsiaTheme="minorHAnsi" w:hAnsi="ArialMT" w:cs="ArialMT"/>
          <w:color w:val="000000"/>
        </w:rPr>
        <w:t>Explica, com base na árvore genealógica, se o gene que transmite a paramiloidose é dominante</w:t>
      </w:r>
    </w:p>
    <w:p w14:paraId="6C2D35EA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ou recessivo.</w:t>
      </w:r>
    </w:p>
    <w:p w14:paraId="2B46E3A9" w14:textId="77777777" w:rsidR="00A51D80" w:rsidRDefault="00A51D80" w:rsidP="00A51D80">
      <w:pPr>
        <w:widowControl/>
        <w:adjustRightInd w:val="0"/>
        <w:spacing w:line="360" w:lineRule="auto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________________________________________________________________________________</w:t>
      </w:r>
    </w:p>
    <w:p w14:paraId="59989BC4" w14:textId="77777777" w:rsidR="00A51D80" w:rsidRDefault="00A51D80" w:rsidP="00A51D80">
      <w:pPr>
        <w:widowControl/>
        <w:adjustRightInd w:val="0"/>
        <w:spacing w:line="360" w:lineRule="auto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________________________________________________________________________________</w:t>
      </w:r>
    </w:p>
    <w:p w14:paraId="6D188BA9" w14:textId="77777777" w:rsidR="00A51D80" w:rsidRDefault="00A51D80" w:rsidP="00573CFE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1D7A4F84" w14:textId="1EB6FD1A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t xml:space="preserve">2. </w:t>
      </w:r>
      <w:r>
        <w:rPr>
          <w:rFonts w:ascii="ArialMT" w:eastAsiaTheme="minorHAnsi" w:hAnsi="ArialMT" w:cs="ArialMT"/>
          <w:color w:val="000000"/>
        </w:rPr>
        <w:t>Indica o fenótipo da Matilde.</w:t>
      </w:r>
    </w:p>
    <w:p w14:paraId="4E9C9215" w14:textId="77777777" w:rsidR="00A51D80" w:rsidRDefault="00A51D80" w:rsidP="00A51D80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________________________________________________________________________________</w:t>
      </w:r>
    </w:p>
    <w:p w14:paraId="20D390F6" w14:textId="77777777" w:rsidR="00A51D80" w:rsidRDefault="00A51D80" w:rsidP="00573CFE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78493804" w14:textId="61B2BB98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t xml:space="preserve">3. </w:t>
      </w:r>
      <w:r>
        <w:rPr>
          <w:rFonts w:ascii="ArialMT" w:eastAsiaTheme="minorHAnsi" w:hAnsi="ArialMT" w:cs="ArialMT"/>
          <w:color w:val="000000"/>
        </w:rPr>
        <w:t>Refere a constituição possível dos gâmetas produzidos pelo Sérgio.</w:t>
      </w:r>
    </w:p>
    <w:p w14:paraId="679D0E56" w14:textId="77777777" w:rsidR="00A51D80" w:rsidRDefault="00A51D80" w:rsidP="00A51D80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________________________________________________________________________________</w:t>
      </w:r>
    </w:p>
    <w:p w14:paraId="3EC9B257" w14:textId="77777777" w:rsidR="00A51D80" w:rsidRDefault="00A51D80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</w:p>
    <w:p w14:paraId="2BF6F315" w14:textId="42D3F7C1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Na resposta aos itens 4. e 5., seleciona a opção que permite obter uma afirmação correta.</w:t>
      </w:r>
    </w:p>
    <w:p w14:paraId="4CEFEC3E" w14:textId="77777777" w:rsidR="00A51D80" w:rsidRDefault="00A51D80" w:rsidP="00573CFE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3BD82965" w14:textId="1944A3CA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t xml:space="preserve">4. </w:t>
      </w:r>
      <w:r>
        <w:rPr>
          <w:rFonts w:ascii="ArialMT" w:eastAsiaTheme="minorHAnsi" w:hAnsi="ArialMT" w:cs="ArialMT"/>
          <w:color w:val="000000"/>
        </w:rPr>
        <w:t xml:space="preserve">O José é </w:t>
      </w:r>
      <w:r w:rsidR="00A51D80">
        <w:rPr>
          <w:rFonts w:ascii="ArialMT" w:eastAsiaTheme="minorHAnsi" w:hAnsi="ArialMT" w:cs="ArialMT"/>
          <w:color w:val="000000"/>
        </w:rPr>
        <w:t>_______</w:t>
      </w:r>
      <w:r w:rsidR="00F15911">
        <w:rPr>
          <w:rFonts w:ascii="ArialMT" w:eastAsiaTheme="minorHAnsi" w:hAnsi="ArialMT" w:cs="ArialMT"/>
          <w:color w:val="000000"/>
        </w:rPr>
        <w:t>,</w:t>
      </w:r>
      <w:r w:rsidR="00A51D80">
        <w:rPr>
          <w:rFonts w:ascii="ArialMT" w:eastAsiaTheme="minorHAnsi" w:hAnsi="ArialMT" w:cs="ArialMT"/>
          <w:color w:val="000000"/>
        </w:rPr>
        <w:t xml:space="preserve"> </w:t>
      </w:r>
      <w:r>
        <w:rPr>
          <w:rFonts w:ascii="ArialMT" w:eastAsiaTheme="minorHAnsi" w:hAnsi="ArialMT" w:cs="ArialMT"/>
          <w:color w:val="000000"/>
        </w:rPr>
        <w:t xml:space="preserve">e a Inês é </w:t>
      </w:r>
      <w:r w:rsidR="00A51D80">
        <w:rPr>
          <w:rFonts w:ascii="ArialMT" w:eastAsiaTheme="minorHAnsi" w:hAnsi="ArialMT" w:cs="ArialMT"/>
          <w:color w:val="000000"/>
        </w:rPr>
        <w:t>_______</w:t>
      </w:r>
      <w:r>
        <w:rPr>
          <w:rFonts w:ascii="ArialMT" w:eastAsiaTheme="minorHAnsi" w:hAnsi="ArialMT" w:cs="ArialMT"/>
          <w:color w:val="000000"/>
        </w:rPr>
        <w:t>. Se o Rui casar com uma mulher homozigótica dominante</w:t>
      </w:r>
      <w:r w:rsidR="00F15911">
        <w:rPr>
          <w:rFonts w:ascii="ArialMT" w:eastAsiaTheme="minorHAnsi" w:hAnsi="ArialMT" w:cs="ArialMT"/>
          <w:color w:val="000000"/>
        </w:rPr>
        <w:t>,</w:t>
      </w:r>
    </w:p>
    <w:p w14:paraId="6EB8ED71" w14:textId="280817C9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 xml:space="preserve">terão </w:t>
      </w:r>
      <w:r w:rsidR="00A51D80">
        <w:rPr>
          <w:rFonts w:ascii="ArialMT" w:eastAsiaTheme="minorHAnsi" w:hAnsi="ArialMT" w:cs="ArialMT"/>
          <w:color w:val="000000"/>
        </w:rPr>
        <w:t xml:space="preserve">_______ </w:t>
      </w:r>
      <w:r>
        <w:rPr>
          <w:rFonts w:ascii="ArialMT" w:eastAsiaTheme="minorHAnsi" w:hAnsi="ArialMT" w:cs="ArialMT"/>
          <w:color w:val="000000"/>
        </w:rPr>
        <w:t>de probabilidades de ter um filho afetado.</w:t>
      </w:r>
    </w:p>
    <w:p w14:paraId="4779FB84" w14:textId="7E24D670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A. </w:t>
      </w:r>
      <w:r>
        <w:rPr>
          <w:rFonts w:ascii="ArialMT" w:eastAsiaTheme="minorHAnsi" w:hAnsi="ArialMT" w:cs="ArialMT"/>
          <w:color w:val="000000"/>
        </w:rPr>
        <w:t>heterozigótico (...) homozigótic</w:t>
      </w:r>
      <w:r w:rsidR="00F15911">
        <w:rPr>
          <w:rFonts w:ascii="ArialMT" w:eastAsiaTheme="minorHAnsi" w:hAnsi="ArialMT" w:cs="ArialMT"/>
          <w:color w:val="000000"/>
        </w:rPr>
        <w:t>a</w:t>
      </w:r>
      <w:r>
        <w:rPr>
          <w:rFonts w:ascii="ArialMT" w:eastAsiaTheme="minorHAnsi" w:hAnsi="ArialMT" w:cs="ArialMT"/>
          <w:color w:val="000000"/>
        </w:rPr>
        <w:t xml:space="preserve"> recessivo (...) 100%</w:t>
      </w:r>
    </w:p>
    <w:p w14:paraId="2DB2CD59" w14:textId="495556A9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B. </w:t>
      </w:r>
      <w:r>
        <w:rPr>
          <w:rFonts w:ascii="ArialMT" w:eastAsiaTheme="minorHAnsi" w:hAnsi="ArialMT" w:cs="ArialMT"/>
          <w:color w:val="000000"/>
        </w:rPr>
        <w:t>heterozigótico (...) homozigótic</w:t>
      </w:r>
      <w:r w:rsidR="00F15911">
        <w:rPr>
          <w:rFonts w:ascii="ArialMT" w:eastAsiaTheme="minorHAnsi" w:hAnsi="ArialMT" w:cs="ArialMT"/>
          <w:color w:val="000000"/>
        </w:rPr>
        <w:t>a</w:t>
      </w:r>
      <w:r>
        <w:rPr>
          <w:rFonts w:ascii="ArialMT" w:eastAsiaTheme="minorHAnsi" w:hAnsi="ArialMT" w:cs="ArialMT"/>
          <w:color w:val="000000"/>
        </w:rPr>
        <w:t xml:space="preserve"> dominante (...) 50%</w:t>
      </w:r>
    </w:p>
    <w:p w14:paraId="3F7C935E" w14:textId="5EFBA72B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C. </w:t>
      </w:r>
      <w:r>
        <w:rPr>
          <w:rFonts w:ascii="ArialMT" w:eastAsiaTheme="minorHAnsi" w:hAnsi="ArialMT" w:cs="ArialMT"/>
          <w:color w:val="000000"/>
        </w:rPr>
        <w:t>homozigótico recessivo (...) heterozigótic</w:t>
      </w:r>
      <w:r w:rsidR="00F15911">
        <w:rPr>
          <w:rFonts w:ascii="ArialMT" w:eastAsiaTheme="minorHAnsi" w:hAnsi="ArialMT" w:cs="ArialMT"/>
          <w:color w:val="000000"/>
        </w:rPr>
        <w:t>a</w:t>
      </w:r>
      <w:r>
        <w:rPr>
          <w:rFonts w:ascii="ArialMT" w:eastAsiaTheme="minorHAnsi" w:hAnsi="ArialMT" w:cs="ArialMT"/>
          <w:color w:val="000000"/>
        </w:rPr>
        <w:t xml:space="preserve"> (...) 100%</w:t>
      </w:r>
    </w:p>
    <w:p w14:paraId="1F9CB957" w14:textId="480C5D0B" w:rsidR="00573CFE" w:rsidRPr="00A51D80" w:rsidRDefault="00573CFE" w:rsidP="00573CFE">
      <w:pPr>
        <w:pStyle w:val="Heading4"/>
        <w:spacing w:line="288" w:lineRule="auto"/>
        <w:ind w:left="0" w:right="28"/>
        <w:jc w:val="left"/>
        <w:rPr>
          <w:rFonts w:ascii="ArialMT" w:eastAsiaTheme="minorHAnsi" w:hAnsi="ArialMT" w:cs="ArialMT"/>
          <w:color w:val="000000"/>
        </w:rPr>
      </w:pPr>
      <w:r w:rsidRPr="00A51D80">
        <w:rPr>
          <w:rFonts w:ascii="Arial-BoldMT" w:eastAsiaTheme="minorHAnsi" w:hAnsi="Arial-BoldMT" w:cs="Arial-BoldMT"/>
          <w:color w:val="000000"/>
        </w:rPr>
        <w:t xml:space="preserve">D. </w:t>
      </w:r>
      <w:r w:rsidRPr="00A51D80">
        <w:rPr>
          <w:rFonts w:ascii="ArialMT" w:eastAsiaTheme="minorHAnsi" w:hAnsi="ArialMT" w:cs="ArialMT"/>
          <w:b w:val="0"/>
          <w:bCs w:val="0"/>
          <w:color w:val="000000"/>
        </w:rPr>
        <w:t>homozigótico dominante (...) homozigótic</w:t>
      </w:r>
      <w:r w:rsidR="00F15911">
        <w:rPr>
          <w:rFonts w:ascii="ArialMT" w:eastAsiaTheme="minorHAnsi" w:hAnsi="ArialMT" w:cs="ArialMT"/>
          <w:b w:val="0"/>
          <w:bCs w:val="0"/>
          <w:color w:val="000000"/>
        </w:rPr>
        <w:t>a</w:t>
      </w:r>
      <w:r w:rsidRPr="00A51D80">
        <w:rPr>
          <w:rFonts w:ascii="ArialMT" w:eastAsiaTheme="minorHAnsi" w:hAnsi="ArialMT" w:cs="ArialMT"/>
          <w:b w:val="0"/>
          <w:bCs w:val="0"/>
          <w:color w:val="000000"/>
        </w:rPr>
        <w:t xml:space="preserve"> recessivo (...) 0%</w:t>
      </w:r>
    </w:p>
    <w:p w14:paraId="6696D012" w14:textId="77777777" w:rsidR="001B4123" w:rsidRDefault="001B4123" w:rsidP="001B4123">
      <w:pPr>
        <w:widowControl/>
        <w:adjustRightInd w:val="0"/>
        <w:rPr>
          <w:rFonts w:ascii="ArialMT" w:eastAsiaTheme="minorHAnsi" w:hAnsi="ArialMT" w:cs="ArialMT"/>
          <w:color w:val="000000"/>
        </w:rPr>
      </w:pPr>
    </w:p>
    <w:p w14:paraId="03BA7EC8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t xml:space="preserve">5. </w:t>
      </w:r>
      <w:r>
        <w:rPr>
          <w:rFonts w:ascii="ArialMT" w:eastAsiaTheme="minorHAnsi" w:hAnsi="ArialMT" w:cs="ArialMT"/>
          <w:color w:val="000000"/>
        </w:rPr>
        <w:t>A paramiloidose é uma doença</w:t>
      </w:r>
    </w:p>
    <w:p w14:paraId="1DDCC938" w14:textId="77777777" w:rsidR="00F15911" w:rsidRDefault="00F15911" w:rsidP="00573CFE">
      <w:pPr>
        <w:widowControl/>
        <w:adjustRightInd w:val="0"/>
        <w:rPr>
          <w:rFonts w:ascii="Arial-BoldMT" w:eastAsiaTheme="minorHAnsi" w:hAnsi="Arial-BoldMT" w:cs="Arial-BoldMT"/>
          <w:b/>
          <w:bCs/>
          <w:color w:val="000000"/>
        </w:rPr>
        <w:sectPr w:rsidR="00F15911" w:rsidSect="00573CFE">
          <w:type w:val="continuous"/>
          <w:pgSz w:w="12080" w:h="16900"/>
          <w:pgMar w:top="1134" w:right="1134" w:bottom="1134" w:left="1134" w:header="0" w:footer="0" w:gutter="0"/>
          <w:cols w:space="720"/>
        </w:sectPr>
      </w:pPr>
    </w:p>
    <w:p w14:paraId="249E69F8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A. </w:t>
      </w:r>
      <w:r>
        <w:rPr>
          <w:rFonts w:ascii="ArialMT" w:eastAsiaTheme="minorHAnsi" w:hAnsi="ArialMT" w:cs="ArialMT"/>
          <w:color w:val="000000"/>
        </w:rPr>
        <w:t>heterossómica dominante.</w:t>
      </w:r>
    </w:p>
    <w:p w14:paraId="6C54021E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B. </w:t>
      </w:r>
      <w:r>
        <w:rPr>
          <w:rFonts w:ascii="ArialMT" w:eastAsiaTheme="minorHAnsi" w:hAnsi="ArialMT" w:cs="ArialMT"/>
          <w:color w:val="000000"/>
        </w:rPr>
        <w:t>heterossómica recessiva.</w:t>
      </w:r>
    </w:p>
    <w:p w14:paraId="6DE22D7C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C. </w:t>
      </w:r>
      <w:r>
        <w:rPr>
          <w:rFonts w:ascii="ArialMT" w:eastAsiaTheme="minorHAnsi" w:hAnsi="ArialMT" w:cs="ArialMT"/>
          <w:color w:val="000000"/>
        </w:rPr>
        <w:t>autossómica dominante.</w:t>
      </w:r>
    </w:p>
    <w:p w14:paraId="18F7E02A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D. </w:t>
      </w:r>
      <w:r>
        <w:rPr>
          <w:rFonts w:ascii="ArialMT" w:eastAsiaTheme="minorHAnsi" w:hAnsi="ArialMT" w:cs="ArialMT"/>
          <w:color w:val="000000"/>
        </w:rPr>
        <w:t>autossómica recessiva.</w:t>
      </w:r>
    </w:p>
    <w:p w14:paraId="3A203925" w14:textId="77777777" w:rsidR="00F15911" w:rsidRDefault="00F15911" w:rsidP="00573CFE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  <w:sectPr w:rsidR="00F15911" w:rsidSect="00F15911">
          <w:type w:val="continuous"/>
          <w:pgSz w:w="12080" w:h="16900"/>
          <w:pgMar w:top="1134" w:right="1134" w:bottom="1134" w:left="1134" w:header="0" w:footer="0" w:gutter="0"/>
          <w:cols w:num="2" w:space="720"/>
        </w:sectPr>
      </w:pPr>
    </w:p>
    <w:p w14:paraId="657FAF2F" w14:textId="77777777" w:rsidR="00A51D80" w:rsidRDefault="00A51D80" w:rsidP="00573CFE">
      <w:pPr>
        <w:widowControl/>
        <w:adjustRightInd w:val="0"/>
        <w:rPr>
          <w:rFonts w:ascii="Arial-BoldMT" w:eastAsiaTheme="minorHAnsi" w:hAnsi="Arial-BoldMT" w:cs="Arial-BoldMT"/>
          <w:b/>
          <w:bCs/>
          <w:color w:val="EA4D33"/>
        </w:rPr>
      </w:pPr>
    </w:p>
    <w:p w14:paraId="0170F98E" w14:textId="2CA0404B" w:rsidR="00573CFE" w:rsidRDefault="00573CFE" w:rsidP="00A51D80">
      <w:pPr>
        <w:widowControl/>
        <w:adjustRightInd w:val="0"/>
        <w:spacing w:after="12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t xml:space="preserve">6. </w:t>
      </w:r>
      <w:r>
        <w:rPr>
          <w:rFonts w:ascii="ArialMT" w:eastAsiaTheme="minorHAnsi" w:hAnsi="ArialMT" w:cs="ArialMT"/>
          <w:color w:val="000000"/>
        </w:rPr>
        <w:t>As afirmações seguintes dizem respeito a aspetos relacionados com a transmissão da característica</w:t>
      </w:r>
      <w:r w:rsidR="00A51D80">
        <w:rPr>
          <w:rFonts w:ascii="ArialMT" w:eastAsiaTheme="minorHAnsi" w:hAnsi="ArialMT" w:cs="ArialMT"/>
          <w:color w:val="000000"/>
        </w:rPr>
        <w:t xml:space="preserve"> </w:t>
      </w:r>
      <w:r>
        <w:rPr>
          <w:rFonts w:ascii="ArialMT" w:eastAsiaTheme="minorHAnsi" w:hAnsi="ArialMT" w:cs="ArialMT"/>
          <w:color w:val="000000"/>
        </w:rPr>
        <w:t xml:space="preserve">humana representada na figura </w:t>
      </w:r>
      <w:r w:rsidR="00F15911">
        <w:rPr>
          <w:rFonts w:ascii="ArialMT" w:eastAsiaTheme="minorHAnsi" w:hAnsi="ArialMT" w:cs="ArialMT"/>
          <w:color w:val="000000"/>
        </w:rPr>
        <w:t>2</w:t>
      </w:r>
      <w:r>
        <w:rPr>
          <w:rFonts w:ascii="ArialMT" w:eastAsiaTheme="minorHAnsi" w:hAnsi="ArialMT" w:cs="ArialMT"/>
          <w:color w:val="000000"/>
        </w:rPr>
        <w:t>.</w:t>
      </w:r>
    </w:p>
    <w:p w14:paraId="662266C5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1. </w:t>
      </w:r>
      <w:r>
        <w:rPr>
          <w:rFonts w:ascii="ArialMT" w:eastAsiaTheme="minorHAnsi" w:hAnsi="ArialMT" w:cs="ArialMT"/>
          <w:color w:val="000000"/>
        </w:rPr>
        <w:t>O Sérgio é heterozigótico.</w:t>
      </w:r>
    </w:p>
    <w:p w14:paraId="50CD7785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2. </w:t>
      </w:r>
      <w:r>
        <w:rPr>
          <w:rFonts w:ascii="ArialMT" w:eastAsiaTheme="minorHAnsi" w:hAnsi="ArialMT" w:cs="ArialMT"/>
          <w:color w:val="000000"/>
        </w:rPr>
        <w:t>O casal Ana e Nuno pode transmitir a paramiloidose à descendência.</w:t>
      </w:r>
    </w:p>
    <w:p w14:paraId="756F1A75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3. </w:t>
      </w:r>
      <w:r>
        <w:rPr>
          <w:rFonts w:ascii="ArialMT" w:eastAsiaTheme="minorHAnsi" w:hAnsi="ArialMT" w:cs="ArialMT"/>
          <w:color w:val="000000"/>
        </w:rPr>
        <w:t>A característica paramiloidose é determinada por um alelo localizado num autossoma.</w:t>
      </w:r>
    </w:p>
    <w:p w14:paraId="4256DEFC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4. </w:t>
      </w:r>
      <w:r>
        <w:rPr>
          <w:rFonts w:ascii="ArialMT" w:eastAsiaTheme="minorHAnsi" w:hAnsi="ArialMT" w:cs="ArialMT"/>
          <w:color w:val="000000"/>
        </w:rPr>
        <w:t>O Pedro herdou a característica dos dois progenitores.</w:t>
      </w:r>
    </w:p>
    <w:p w14:paraId="2F8EF658" w14:textId="77777777" w:rsidR="00A51D80" w:rsidRDefault="00A51D80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</w:p>
    <w:p w14:paraId="19B5335B" w14:textId="79BF00CF" w:rsidR="00573CFE" w:rsidRDefault="00573CFE" w:rsidP="00A51D80">
      <w:pPr>
        <w:widowControl/>
        <w:adjustRightInd w:val="0"/>
        <w:spacing w:after="120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Seleciona a opção que as avalia corretamente.</w:t>
      </w:r>
    </w:p>
    <w:p w14:paraId="577FDA50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A. </w:t>
      </w:r>
      <w:r>
        <w:rPr>
          <w:rFonts w:ascii="ArialMT" w:eastAsiaTheme="minorHAnsi" w:hAnsi="ArialMT" w:cs="ArialMT"/>
          <w:color w:val="000000"/>
        </w:rPr>
        <w:t>2 e 3 são verdadeiras; 1 e 4 são falsas.</w:t>
      </w:r>
    </w:p>
    <w:p w14:paraId="5EE70800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B. </w:t>
      </w:r>
      <w:r>
        <w:rPr>
          <w:rFonts w:ascii="ArialMT" w:eastAsiaTheme="minorHAnsi" w:hAnsi="ArialMT" w:cs="ArialMT"/>
          <w:color w:val="000000"/>
        </w:rPr>
        <w:t>1 e 3 são verdadeiras; 2 e 4 são falsas.</w:t>
      </w:r>
    </w:p>
    <w:p w14:paraId="602AD924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C. </w:t>
      </w:r>
      <w:r>
        <w:rPr>
          <w:rFonts w:ascii="ArialMT" w:eastAsiaTheme="minorHAnsi" w:hAnsi="ArialMT" w:cs="ArialMT"/>
          <w:color w:val="000000"/>
        </w:rPr>
        <w:t>1 e 2 são verdadeiras; 3 e 4 são falsas.</w:t>
      </w:r>
    </w:p>
    <w:p w14:paraId="66D91E8E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D. </w:t>
      </w:r>
      <w:r>
        <w:rPr>
          <w:rFonts w:ascii="ArialMT" w:eastAsiaTheme="minorHAnsi" w:hAnsi="ArialMT" w:cs="ArialMT"/>
          <w:color w:val="000000"/>
        </w:rPr>
        <w:t>1, 2 e 4 são verdadeiras; 3 é falsa.</w:t>
      </w:r>
    </w:p>
    <w:p w14:paraId="785D6BDB" w14:textId="6331467D" w:rsidR="00573CFE" w:rsidRDefault="00573CFE" w:rsidP="00A51D80">
      <w:pPr>
        <w:widowControl/>
        <w:adjustRightInd w:val="0"/>
        <w:spacing w:after="12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EA4D33"/>
        </w:rPr>
        <w:lastRenderedPageBreak/>
        <w:t xml:space="preserve">7. </w:t>
      </w:r>
      <w:r>
        <w:rPr>
          <w:rFonts w:ascii="ArialMT" w:eastAsiaTheme="minorHAnsi" w:hAnsi="ArialMT" w:cs="ArialMT"/>
          <w:color w:val="000000"/>
        </w:rPr>
        <w:t>As afirmações seguintes dizem respeito a aspetos relacionados com a transmissão da paramiloidose</w:t>
      </w:r>
      <w:r w:rsidR="00A51D80">
        <w:rPr>
          <w:rFonts w:ascii="ArialMT" w:eastAsiaTheme="minorHAnsi" w:hAnsi="ArialMT" w:cs="ArialMT"/>
          <w:color w:val="000000"/>
        </w:rPr>
        <w:t xml:space="preserve"> </w:t>
      </w:r>
      <w:r>
        <w:rPr>
          <w:rFonts w:ascii="ArialMT" w:eastAsiaTheme="minorHAnsi" w:hAnsi="ArialMT" w:cs="ArialMT"/>
          <w:color w:val="000000"/>
        </w:rPr>
        <w:t xml:space="preserve">na família Oliveira, representada na figura </w:t>
      </w:r>
      <w:r w:rsidR="00F15911">
        <w:rPr>
          <w:rFonts w:ascii="ArialMT" w:eastAsiaTheme="minorHAnsi" w:hAnsi="ArialMT" w:cs="ArialMT"/>
          <w:color w:val="000000"/>
        </w:rPr>
        <w:t>2</w:t>
      </w:r>
      <w:r>
        <w:rPr>
          <w:rFonts w:ascii="ArialMT" w:eastAsiaTheme="minorHAnsi" w:hAnsi="ArialMT" w:cs="ArialMT"/>
          <w:color w:val="000000"/>
        </w:rPr>
        <w:t>.</w:t>
      </w:r>
    </w:p>
    <w:p w14:paraId="32FFB3FC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1. </w:t>
      </w:r>
      <w:r>
        <w:rPr>
          <w:rFonts w:ascii="ArialMT" w:eastAsiaTheme="minorHAnsi" w:hAnsi="ArialMT" w:cs="ArialMT"/>
          <w:color w:val="000000"/>
        </w:rPr>
        <w:t>A Maria é heterozigótica para essa característica.</w:t>
      </w:r>
    </w:p>
    <w:p w14:paraId="16A8951A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2. </w:t>
      </w:r>
      <w:r>
        <w:rPr>
          <w:rFonts w:ascii="ArialMT" w:eastAsiaTheme="minorHAnsi" w:hAnsi="ArialMT" w:cs="ArialMT"/>
          <w:color w:val="000000"/>
        </w:rPr>
        <w:t>A probabilidade de o casal Maria e José ter descendentes afetados é de 25%.</w:t>
      </w:r>
    </w:p>
    <w:p w14:paraId="5C6CD605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3. </w:t>
      </w:r>
      <w:r>
        <w:rPr>
          <w:rFonts w:ascii="ArialMT" w:eastAsiaTheme="minorHAnsi" w:hAnsi="ArialMT" w:cs="ArialMT"/>
          <w:color w:val="000000"/>
        </w:rPr>
        <w:t>A Beatriz herdou o gene da doença apenas da mãe.</w:t>
      </w:r>
    </w:p>
    <w:p w14:paraId="565B53E8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4. </w:t>
      </w:r>
      <w:r>
        <w:rPr>
          <w:rFonts w:ascii="ArialMT" w:eastAsiaTheme="minorHAnsi" w:hAnsi="ArialMT" w:cs="ArialMT"/>
          <w:color w:val="000000"/>
        </w:rPr>
        <w:t>A ocorrência de descendentes afetados, no casal Ana e Nuno, só pode ser explicada pela</w:t>
      </w:r>
    </w:p>
    <w:p w14:paraId="08AEE02C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ocorrência de uma mutação.</w:t>
      </w:r>
    </w:p>
    <w:p w14:paraId="78F7EC55" w14:textId="77777777" w:rsidR="00A51D80" w:rsidRDefault="00A51D80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</w:p>
    <w:p w14:paraId="37DAB93F" w14:textId="6F8FC14F" w:rsidR="00573CFE" w:rsidRDefault="00573CFE" w:rsidP="00A51D80">
      <w:pPr>
        <w:widowControl/>
        <w:adjustRightInd w:val="0"/>
        <w:spacing w:after="120"/>
        <w:rPr>
          <w:rFonts w:ascii="ArialMT" w:eastAsiaTheme="minorHAnsi" w:hAnsi="ArialMT" w:cs="ArialMT"/>
          <w:color w:val="000000"/>
        </w:rPr>
      </w:pPr>
      <w:r>
        <w:rPr>
          <w:rFonts w:ascii="ArialMT" w:eastAsiaTheme="minorHAnsi" w:hAnsi="ArialMT" w:cs="ArialMT"/>
          <w:color w:val="000000"/>
        </w:rPr>
        <w:t>Seleciona a opção que as avalia corretamente.</w:t>
      </w:r>
    </w:p>
    <w:p w14:paraId="5D0187BE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A. </w:t>
      </w:r>
      <w:r>
        <w:rPr>
          <w:rFonts w:ascii="ArialMT" w:eastAsiaTheme="minorHAnsi" w:hAnsi="ArialMT" w:cs="ArialMT"/>
          <w:color w:val="000000"/>
        </w:rPr>
        <w:t>2 e 4 são verdadeiras; 1 e 3 são falsas.</w:t>
      </w:r>
    </w:p>
    <w:p w14:paraId="1EC16668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B. </w:t>
      </w:r>
      <w:r>
        <w:rPr>
          <w:rFonts w:ascii="ArialMT" w:eastAsiaTheme="minorHAnsi" w:hAnsi="ArialMT" w:cs="ArialMT"/>
          <w:color w:val="000000"/>
        </w:rPr>
        <w:t>2 e 3 são verdadeiras; 1 e 4 são falsas.</w:t>
      </w:r>
    </w:p>
    <w:p w14:paraId="7C826A36" w14:textId="77777777" w:rsidR="00573CFE" w:rsidRDefault="00573CFE" w:rsidP="00573CFE">
      <w:pPr>
        <w:widowControl/>
        <w:adjustRightInd w:val="0"/>
        <w:rPr>
          <w:rFonts w:ascii="ArialMT" w:eastAsiaTheme="minorHAnsi" w:hAnsi="ArialMT" w:cs="ArialMT"/>
          <w:color w:val="000000"/>
        </w:rPr>
      </w:pPr>
      <w:r>
        <w:rPr>
          <w:rFonts w:ascii="Arial-BoldMT" w:eastAsiaTheme="minorHAnsi" w:hAnsi="Arial-BoldMT" w:cs="Arial-BoldMT"/>
          <w:b/>
          <w:bCs/>
          <w:color w:val="000000"/>
        </w:rPr>
        <w:t xml:space="preserve">C. </w:t>
      </w:r>
      <w:r>
        <w:rPr>
          <w:rFonts w:ascii="ArialMT" w:eastAsiaTheme="minorHAnsi" w:hAnsi="ArialMT" w:cs="ArialMT"/>
          <w:color w:val="000000"/>
        </w:rPr>
        <w:t>3 e 4 são verdadeiras; 1 e 2 são falsas.</w:t>
      </w:r>
    </w:p>
    <w:p w14:paraId="40AC0015" w14:textId="32318FEE" w:rsidR="00F93C37" w:rsidRPr="001B4123" w:rsidRDefault="00573CFE" w:rsidP="00573CFE">
      <w:pPr>
        <w:pStyle w:val="Heading4"/>
        <w:ind w:left="0" w:right="31"/>
        <w:jc w:val="left"/>
        <w:rPr>
          <w:rFonts w:eastAsiaTheme="minorHAnsi"/>
          <w:b w:val="0"/>
          <w:bCs w:val="0"/>
          <w:color w:val="000000"/>
        </w:rPr>
      </w:pPr>
      <w:r w:rsidRPr="00A51D80">
        <w:rPr>
          <w:rFonts w:ascii="Arial-BoldMT" w:eastAsiaTheme="minorHAnsi" w:hAnsi="Arial-BoldMT" w:cs="Arial-BoldMT"/>
          <w:color w:val="000000"/>
        </w:rPr>
        <w:t>D.</w:t>
      </w:r>
      <w:r>
        <w:rPr>
          <w:rFonts w:ascii="Arial-BoldMT" w:eastAsiaTheme="minorHAnsi" w:hAnsi="Arial-BoldMT" w:cs="Arial-BoldMT"/>
          <w:b w:val="0"/>
          <w:bCs w:val="0"/>
          <w:color w:val="000000"/>
        </w:rPr>
        <w:t xml:space="preserve"> </w:t>
      </w:r>
      <w:r w:rsidRPr="00A51D80">
        <w:rPr>
          <w:rFonts w:ascii="ArialMT" w:eastAsiaTheme="minorHAnsi" w:hAnsi="ArialMT" w:cs="ArialMT"/>
          <w:b w:val="0"/>
          <w:bCs w:val="0"/>
          <w:color w:val="000000"/>
        </w:rPr>
        <w:t>1 e 4 são verdadeiras; 2 e 3 são falsas.</w:t>
      </w:r>
    </w:p>
    <w:p w14:paraId="3D7B1B7B" w14:textId="37CF2C65" w:rsidR="001B4123" w:rsidRDefault="001B4123" w:rsidP="001B4123">
      <w:pPr>
        <w:pStyle w:val="Heading4"/>
        <w:ind w:left="0" w:right="31"/>
        <w:jc w:val="left"/>
        <w:rPr>
          <w:rFonts w:ascii="ArialMT" w:eastAsiaTheme="minorHAnsi" w:hAnsi="ArialMT" w:cs="ArialMT"/>
          <w:color w:val="000000"/>
        </w:rPr>
      </w:pPr>
    </w:p>
    <w:p w14:paraId="21E6E49A" w14:textId="77777777" w:rsidR="00573CFE" w:rsidRDefault="00573CFE" w:rsidP="001B4123">
      <w:pPr>
        <w:pStyle w:val="Heading4"/>
        <w:ind w:left="0" w:right="31"/>
        <w:jc w:val="left"/>
        <w:rPr>
          <w:rFonts w:ascii="ArialMT" w:eastAsiaTheme="minorHAnsi" w:hAnsi="ArialMT" w:cs="ArialMT"/>
          <w:color w:val="000000"/>
        </w:rPr>
      </w:pPr>
    </w:p>
    <w:p w14:paraId="2F675139" w14:textId="647FBF77" w:rsidR="00192386" w:rsidRDefault="00CC2E11" w:rsidP="006C4560">
      <w:pPr>
        <w:pStyle w:val="Heading4"/>
        <w:ind w:left="0" w:right="31"/>
      </w:pPr>
      <w:r>
        <w:rPr>
          <w:spacing w:val="-2"/>
        </w:rPr>
        <w:t>Cotações</w:t>
      </w:r>
    </w:p>
    <w:p w14:paraId="2F67513A" w14:textId="77777777" w:rsidR="00192386" w:rsidRDefault="00192386">
      <w:pPr>
        <w:pStyle w:val="BodyText"/>
        <w:spacing w:before="9"/>
        <w:rPr>
          <w:b/>
          <w:sz w:val="17"/>
        </w:rPr>
      </w:pPr>
    </w:p>
    <w:tbl>
      <w:tblPr>
        <w:tblStyle w:val="TableNormal1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802"/>
        <w:gridCol w:w="802"/>
        <w:gridCol w:w="802"/>
        <w:gridCol w:w="802"/>
        <w:gridCol w:w="802"/>
        <w:gridCol w:w="802"/>
        <w:gridCol w:w="802"/>
        <w:gridCol w:w="727"/>
        <w:gridCol w:w="1079"/>
      </w:tblGrid>
      <w:tr w:rsidR="00192386" w:rsidRPr="006C4560" w14:paraId="2F67513E" w14:textId="77777777" w:rsidTr="00777F16">
        <w:trPr>
          <w:trHeight w:val="281"/>
          <w:jc w:val="center"/>
        </w:trPr>
        <w:tc>
          <w:tcPr>
            <w:tcW w:w="802" w:type="dxa"/>
            <w:vMerge w:val="restart"/>
            <w:vAlign w:val="center"/>
          </w:tcPr>
          <w:p w14:paraId="2F67513B" w14:textId="77777777" w:rsidR="00192386" w:rsidRPr="006C4560" w:rsidRDefault="00CC2E11" w:rsidP="00777F16">
            <w:pPr>
              <w:pStyle w:val="TableParagraph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2"/>
                <w:sz w:val="18"/>
              </w:rPr>
              <w:t>Grupos</w:t>
            </w:r>
          </w:p>
        </w:tc>
        <w:tc>
          <w:tcPr>
            <w:tcW w:w="6341" w:type="dxa"/>
            <w:gridSpan w:val="8"/>
            <w:shd w:val="clear" w:color="auto" w:fill="F6AF94"/>
          </w:tcPr>
          <w:p w14:paraId="2F67513C" w14:textId="77777777" w:rsidR="00192386" w:rsidRPr="006C4560" w:rsidRDefault="00CC2E11" w:rsidP="00DE7C15">
            <w:pPr>
              <w:pStyle w:val="TableParagraph"/>
              <w:ind w:left="49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2"/>
                <w:sz w:val="18"/>
              </w:rPr>
              <w:t>Itens</w:t>
            </w:r>
          </w:p>
        </w:tc>
        <w:tc>
          <w:tcPr>
            <w:tcW w:w="1079" w:type="dxa"/>
            <w:vMerge w:val="restart"/>
            <w:shd w:val="clear" w:color="auto" w:fill="F6AF94"/>
            <w:vAlign w:val="center"/>
          </w:tcPr>
          <w:p w14:paraId="2F67513D" w14:textId="77777777" w:rsidR="00192386" w:rsidRPr="006C4560" w:rsidRDefault="00CC2E11" w:rsidP="00777F16">
            <w:pPr>
              <w:pStyle w:val="TableParagraph"/>
              <w:ind w:left="4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2"/>
                <w:sz w:val="18"/>
              </w:rPr>
              <w:t>Total</w:t>
            </w:r>
          </w:p>
        </w:tc>
      </w:tr>
      <w:tr w:rsidR="00192386" w:rsidRPr="006C4560" w14:paraId="2F675142" w14:textId="77777777" w:rsidTr="006519A5">
        <w:trPr>
          <w:trHeight w:val="281"/>
          <w:jc w:val="center"/>
        </w:trPr>
        <w:tc>
          <w:tcPr>
            <w:tcW w:w="802" w:type="dxa"/>
            <w:vMerge/>
            <w:tcBorders>
              <w:top w:val="nil"/>
            </w:tcBorders>
          </w:tcPr>
          <w:p w14:paraId="2F67513F" w14:textId="77777777" w:rsidR="00192386" w:rsidRPr="006C4560" w:rsidRDefault="00192386">
            <w:pPr>
              <w:rPr>
                <w:sz w:val="2"/>
                <w:szCs w:val="2"/>
              </w:rPr>
            </w:pPr>
          </w:p>
        </w:tc>
        <w:tc>
          <w:tcPr>
            <w:tcW w:w="6341" w:type="dxa"/>
            <w:gridSpan w:val="8"/>
          </w:tcPr>
          <w:p w14:paraId="2F675140" w14:textId="77777777" w:rsidR="00192386" w:rsidRPr="006C4560" w:rsidRDefault="00CC2E11" w:rsidP="00DE7C15">
            <w:pPr>
              <w:pStyle w:val="TableParagraph"/>
              <w:ind w:left="49"/>
              <w:jc w:val="center"/>
              <w:rPr>
                <w:sz w:val="18"/>
              </w:rPr>
            </w:pPr>
            <w:r w:rsidRPr="006C4560">
              <w:rPr>
                <w:sz w:val="18"/>
              </w:rPr>
              <w:t>Cotação</w:t>
            </w:r>
            <w:r w:rsidRPr="006C4560">
              <w:rPr>
                <w:spacing w:val="-4"/>
                <w:sz w:val="18"/>
              </w:rPr>
              <w:t xml:space="preserve"> </w:t>
            </w:r>
            <w:r w:rsidRPr="006C4560">
              <w:rPr>
                <w:sz w:val="18"/>
              </w:rPr>
              <w:t>(em</w:t>
            </w:r>
            <w:r w:rsidRPr="006C4560">
              <w:rPr>
                <w:spacing w:val="-3"/>
                <w:sz w:val="18"/>
              </w:rPr>
              <w:t xml:space="preserve"> </w:t>
            </w:r>
            <w:r w:rsidRPr="006C4560">
              <w:rPr>
                <w:spacing w:val="-2"/>
                <w:sz w:val="18"/>
              </w:rPr>
              <w:t>pontos)</w:t>
            </w:r>
          </w:p>
        </w:tc>
        <w:tc>
          <w:tcPr>
            <w:tcW w:w="1079" w:type="dxa"/>
            <w:vMerge/>
            <w:tcBorders>
              <w:top w:val="nil"/>
            </w:tcBorders>
            <w:shd w:val="clear" w:color="auto" w:fill="F6AF94"/>
          </w:tcPr>
          <w:p w14:paraId="2F675141" w14:textId="77777777" w:rsidR="00192386" w:rsidRPr="006C4560" w:rsidRDefault="00192386">
            <w:pPr>
              <w:rPr>
                <w:sz w:val="2"/>
                <w:szCs w:val="2"/>
              </w:rPr>
            </w:pPr>
          </w:p>
        </w:tc>
      </w:tr>
      <w:tr w:rsidR="00DE7C15" w:rsidRPr="006C4560" w14:paraId="2F675151" w14:textId="77777777" w:rsidTr="00777F16">
        <w:trPr>
          <w:trHeight w:val="281"/>
          <w:jc w:val="center"/>
        </w:trPr>
        <w:tc>
          <w:tcPr>
            <w:tcW w:w="802" w:type="dxa"/>
            <w:vMerge w:val="restart"/>
          </w:tcPr>
          <w:p w14:paraId="2F675143" w14:textId="77777777" w:rsidR="00DE7C15" w:rsidRPr="006C4560" w:rsidRDefault="00DE7C15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2F675144" w14:textId="77777777" w:rsidR="00DE7C15" w:rsidRPr="006C4560" w:rsidRDefault="00DE7C15">
            <w:pPr>
              <w:pStyle w:val="TableParagraph"/>
              <w:spacing w:before="0"/>
              <w:ind w:left="10"/>
              <w:jc w:val="center"/>
              <w:rPr>
                <w:b/>
                <w:sz w:val="18"/>
              </w:rPr>
            </w:pPr>
            <w:r w:rsidRPr="006C4560">
              <w:rPr>
                <w:b/>
                <w:sz w:val="18"/>
              </w:rPr>
              <w:t>I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45" w14:textId="77777777" w:rsidR="00DE7C15" w:rsidRPr="00573CFE" w:rsidRDefault="00DE7C15" w:rsidP="00573CFE">
            <w:pPr>
              <w:pStyle w:val="TableParagraph"/>
              <w:ind w:left="260" w:right="250"/>
              <w:jc w:val="center"/>
              <w:rPr>
                <w:b/>
                <w:sz w:val="18"/>
                <w:szCs w:val="18"/>
              </w:rPr>
            </w:pPr>
            <w:r w:rsidRPr="00573CFE">
              <w:rPr>
                <w:b/>
                <w:spacing w:val="-5"/>
                <w:sz w:val="18"/>
                <w:szCs w:val="18"/>
              </w:rPr>
              <w:t>1.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46" w14:textId="77777777" w:rsidR="00DE7C15" w:rsidRPr="00573CFE" w:rsidRDefault="00DE7C15" w:rsidP="00573CFE">
            <w:pPr>
              <w:pStyle w:val="TableParagraph"/>
              <w:ind w:left="261" w:right="250"/>
              <w:jc w:val="center"/>
              <w:rPr>
                <w:b/>
                <w:sz w:val="18"/>
                <w:szCs w:val="18"/>
              </w:rPr>
            </w:pPr>
            <w:r w:rsidRPr="00573CFE">
              <w:rPr>
                <w:b/>
                <w:spacing w:val="-5"/>
                <w:sz w:val="18"/>
                <w:szCs w:val="18"/>
              </w:rPr>
              <w:t>2.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47" w14:textId="77777777" w:rsidR="00DE7C15" w:rsidRPr="00573CFE" w:rsidRDefault="00DE7C15" w:rsidP="00573CFE">
            <w:pPr>
              <w:pStyle w:val="TableParagraph"/>
              <w:ind w:left="261" w:right="250"/>
              <w:jc w:val="center"/>
              <w:rPr>
                <w:b/>
                <w:sz w:val="18"/>
                <w:szCs w:val="18"/>
              </w:rPr>
            </w:pPr>
            <w:r w:rsidRPr="00573CFE">
              <w:rPr>
                <w:b/>
                <w:spacing w:val="-5"/>
                <w:sz w:val="18"/>
                <w:szCs w:val="18"/>
              </w:rPr>
              <w:t>3.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48" w14:textId="77777777" w:rsidR="00DE7C15" w:rsidRPr="00573CFE" w:rsidRDefault="00DE7C15" w:rsidP="00573CFE">
            <w:pPr>
              <w:pStyle w:val="TableParagraph"/>
              <w:ind w:left="262" w:right="250"/>
              <w:jc w:val="center"/>
              <w:rPr>
                <w:b/>
                <w:sz w:val="18"/>
                <w:szCs w:val="18"/>
              </w:rPr>
            </w:pPr>
            <w:r w:rsidRPr="00573CFE">
              <w:rPr>
                <w:b/>
                <w:spacing w:val="-5"/>
                <w:sz w:val="18"/>
                <w:szCs w:val="18"/>
              </w:rPr>
              <w:t>4.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49" w14:textId="77777777" w:rsidR="00DE7C15" w:rsidRPr="00573CFE" w:rsidRDefault="00DE7C15" w:rsidP="00573CFE">
            <w:pPr>
              <w:pStyle w:val="TableParagraph"/>
              <w:ind w:left="262" w:right="250"/>
              <w:jc w:val="center"/>
              <w:rPr>
                <w:b/>
                <w:sz w:val="18"/>
                <w:szCs w:val="18"/>
              </w:rPr>
            </w:pPr>
            <w:r w:rsidRPr="00573CFE">
              <w:rPr>
                <w:b/>
                <w:spacing w:val="-5"/>
                <w:sz w:val="18"/>
                <w:szCs w:val="18"/>
              </w:rPr>
              <w:t>5.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4A" w14:textId="77777777" w:rsidR="00DE7C15" w:rsidRPr="00573CFE" w:rsidRDefault="00DE7C15" w:rsidP="00573CFE">
            <w:pPr>
              <w:pStyle w:val="TableParagraph"/>
              <w:ind w:left="263" w:right="250"/>
              <w:jc w:val="center"/>
              <w:rPr>
                <w:b/>
                <w:sz w:val="18"/>
                <w:szCs w:val="18"/>
              </w:rPr>
            </w:pPr>
            <w:r w:rsidRPr="00573CFE">
              <w:rPr>
                <w:b/>
                <w:spacing w:val="-5"/>
                <w:sz w:val="18"/>
                <w:szCs w:val="18"/>
              </w:rPr>
              <w:t>6.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4B" w14:textId="77777777" w:rsidR="00DE7C15" w:rsidRPr="00573CFE" w:rsidRDefault="00DE7C15" w:rsidP="00573CFE">
            <w:pPr>
              <w:pStyle w:val="TableParagraph"/>
              <w:ind w:left="263" w:right="250"/>
              <w:jc w:val="center"/>
              <w:rPr>
                <w:b/>
                <w:sz w:val="18"/>
                <w:szCs w:val="18"/>
              </w:rPr>
            </w:pPr>
            <w:r w:rsidRPr="00573CFE">
              <w:rPr>
                <w:b/>
                <w:spacing w:val="-5"/>
                <w:sz w:val="18"/>
                <w:szCs w:val="18"/>
              </w:rPr>
              <w:t>7.</w:t>
            </w:r>
          </w:p>
        </w:tc>
        <w:tc>
          <w:tcPr>
            <w:tcW w:w="727" w:type="dxa"/>
            <w:shd w:val="clear" w:color="auto" w:fill="FCE1D4"/>
            <w:vAlign w:val="center"/>
          </w:tcPr>
          <w:p w14:paraId="2F67514E" w14:textId="17553CFB" w:rsidR="00DE7C15" w:rsidRPr="00573CFE" w:rsidRDefault="00DE7C15" w:rsidP="00573CFE">
            <w:pPr>
              <w:pStyle w:val="TableParagraph"/>
              <w:ind w:left="265" w:right="25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79" w:type="dxa"/>
            <w:vMerge w:val="restart"/>
            <w:vAlign w:val="center"/>
          </w:tcPr>
          <w:p w14:paraId="2F675150" w14:textId="79F810BC" w:rsidR="00DE7C15" w:rsidRPr="006C4560" w:rsidRDefault="00DE7C15" w:rsidP="00777F16">
            <w:pPr>
              <w:pStyle w:val="TableParagraph"/>
              <w:spacing w:before="0"/>
              <w:ind w:left="265" w:right="249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3</w:t>
            </w:r>
            <w:r w:rsidR="00573CFE">
              <w:rPr>
                <w:b/>
                <w:spacing w:val="-5"/>
                <w:sz w:val="18"/>
              </w:rPr>
              <w:t>2</w:t>
            </w:r>
          </w:p>
        </w:tc>
      </w:tr>
      <w:tr w:rsidR="00DE7C15" w:rsidRPr="006C4560" w14:paraId="2F67515E" w14:textId="77777777" w:rsidTr="00777F16">
        <w:trPr>
          <w:trHeight w:val="281"/>
          <w:jc w:val="center"/>
        </w:trPr>
        <w:tc>
          <w:tcPr>
            <w:tcW w:w="802" w:type="dxa"/>
            <w:vMerge/>
            <w:tcBorders>
              <w:top w:val="nil"/>
            </w:tcBorders>
          </w:tcPr>
          <w:p w14:paraId="2F675152" w14:textId="77777777" w:rsidR="00DE7C15" w:rsidRPr="006C4560" w:rsidRDefault="00DE7C15" w:rsidP="006C4560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Align w:val="center"/>
          </w:tcPr>
          <w:p w14:paraId="2F675153" w14:textId="7EE9A5D8" w:rsidR="00DE7C15" w:rsidRPr="00573CFE" w:rsidRDefault="00573CFE" w:rsidP="00573CFE">
            <w:pPr>
              <w:pStyle w:val="TableParagraph"/>
              <w:ind w:left="9"/>
              <w:jc w:val="center"/>
              <w:rPr>
                <w:sz w:val="18"/>
                <w:szCs w:val="18"/>
              </w:rPr>
            </w:pPr>
            <w:r w:rsidRPr="00573CFE">
              <w:rPr>
                <w:rFonts w:eastAsiaTheme="minorHAnsi"/>
                <w:sz w:val="18"/>
                <w:szCs w:val="18"/>
              </w:rPr>
              <w:t>8</w:t>
            </w:r>
          </w:p>
        </w:tc>
        <w:tc>
          <w:tcPr>
            <w:tcW w:w="802" w:type="dxa"/>
            <w:vAlign w:val="center"/>
          </w:tcPr>
          <w:p w14:paraId="2F675154" w14:textId="542B7929" w:rsidR="00DE7C15" w:rsidRPr="00573CFE" w:rsidRDefault="00573CFE" w:rsidP="00573CFE">
            <w:pPr>
              <w:pStyle w:val="TableParagraph"/>
              <w:ind w:left="10"/>
              <w:jc w:val="center"/>
              <w:rPr>
                <w:sz w:val="18"/>
                <w:szCs w:val="18"/>
              </w:rPr>
            </w:pPr>
            <w:r w:rsidRPr="00573CFE">
              <w:rPr>
                <w:sz w:val="18"/>
                <w:szCs w:val="18"/>
              </w:rPr>
              <w:t>3</w:t>
            </w:r>
          </w:p>
        </w:tc>
        <w:tc>
          <w:tcPr>
            <w:tcW w:w="802" w:type="dxa"/>
            <w:vAlign w:val="center"/>
          </w:tcPr>
          <w:p w14:paraId="2F675155" w14:textId="22D3FB14" w:rsidR="00DE7C15" w:rsidRPr="00573CFE" w:rsidRDefault="00573CFE" w:rsidP="00573CFE">
            <w:pPr>
              <w:pStyle w:val="TableParagraph"/>
              <w:ind w:left="10"/>
              <w:jc w:val="center"/>
              <w:rPr>
                <w:sz w:val="18"/>
                <w:szCs w:val="18"/>
              </w:rPr>
            </w:pPr>
            <w:r w:rsidRPr="00573CFE">
              <w:rPr>
                <w:sz w:val="18"/>
                <w:szCs w:val="18"/>
              </w:rPr>
              <w:t>3</w:t>
            </w:r>
          </w:p>
        </w:tc>
        <w:tc>
          <w:tcPr>
            <w:tcW w:w="802" w:type="dxa"/>
            <w:vAlign w:val="center"/>
          </w:tcPr>
          <w:p w14:paraId="2F675156" w14:textId="11E69225" w:rsidR="00DE7C15" w:rsidRPr="00573CFE" w:rsidRDefault="00573CFE" w:rsidP="00573CFE">
            <w:pPr>
              <w:pStyle w:val="TableParagraph"/>
              <w:ind w:left="11"/>
              <w:jc w:val="center"/>
              <w:rPr>
                <w:sz w:val="18"/>
                <w:szCs w:val="18"/>
              </w:rPr>
            </w:pPr>
            <w:r w:rsidRPr="00573CFE">
              <w:rPr>
                <w:sz w:val="18"/>
                <w:szCs w:val="18"/>
              </w:rPr>
              <w:t>6</w:t>
            </w:r>
          </w:p>
        </w:tc>
        <w:tc>
          <w:tcPr>
            <w:tcW w:w="802" w:type="dxa"/>
            <w:vAlign w:val="center"/>
          </w:tcPr>
          <w:p w14:paraId="2F675157" w14:textId="55816158" w:rsidR="00DE7C15" w:rsidRPr="00573CFE" w:rsidRDefault="00573CFE" w:rsidP="00573CFE">
            <w:pPr>
              <w:pStyle w:val="TableParagraph"/>
              <w:ind w:left="11"/>
              <w:jc w:val="center"/>
              <w:rPr>
                <w:sz w:val="18"/>
                <w:szCs w:val="18"/>
              </w:rPr>
            </w:pPr>
            <w:r w:rsidRPr="00573CFE">
              <w:rPr>
                <w:sz w:val="18"/>
                <w:szCs w:val="18"/>
              </w:rPr>
              <w:t>4</w:t>
            </w:r>
          </w:p>
        </w:tc>
        <w:tc>
          <w:tcPr>
            <w:tcW w:w="802" w:type="dxa"/>
            <w:vAlign w:val="center"/>
          </w:tcPr>
          <w:p w14:paraId="2F675158" w14:textId="5F8046E2" w:rsidR="00DE7C15" w:rsidRPr="00573CFE" w:rsidRDefault="00573CFE" w:rsidP="00573CFE">
            <w:pPr>
              <w:pStyle w:val="TableParagraph"/>
              <w:ind w:left="12"/>
              <w:jc w:val="center"/>
              <w:rPr>
                <w:sz w:val="18"/>
                <w:szCs w:val="18"/>
              </w:rPr>
            </w:pPr>
            <w:r w:rsidRPr="00573CFE">
              <w:rPr>
                <w:sz w:val="18"/>
                <w:szCs w:val="18"/>
              </w:rPr>
              <w:t>4</w:t>
            </w:r>
          </w:p>
        </w:tc>
        <w:tc>
          <w:tcPr>
            <w:tcW w:w="802" w:type="dxa"/>
            <w:vAlign w:val="center"/>
          </w:tcPr>
          <w:p w14:paraId="2F675159" w14:textId="572C24BE" w:rsidR="00DE7C15" w:rsidRPr="00573CFE" w:rsidRDefault="00573CFE" w:rsidP="00573CFE">
            <w:pPr>
              <w:pStyle w:val="TableParagraph"/>
              <w:ind w:left="12"/>
              <w:jc w:val="center"/>
              <w:rPr>
                <w:sz w:val="18"/>
                <w:szCs w:val="18"/>
              </w:rPr>
            </w:pPr>
            <w:r w:rsidRPr="00573CFE">
              <w:rPr>
                <w:sz w:val="18"/>
                <w:szCs w:val="18"/>
              </w:rPr>
              <w:t>4</w:t>
            </w:r>
          </w:p>
        </w:tc>
        <w:tc>
          <w:tcPr>
            <w:tcW w:w="727" w:type="dxa"/>
            <w:vAlign w:val="center"/>
          </w:tcPr>
          <w:p w14:paraId="2F67515C" w14:textId="588D0888" w:rsidR="00DE7C15" w:rsidRPr="00573CFE" w:rsidRDefault="00DE7C15" w:rsidP="00573CFE">
            <w:pPr>
              <w:pStyle w:val="TableParagraph"/>
              <w:ind w:left="14"/>
              <w:jc w:val="center"/>
              <w:rPr>
                <w:sz w:val="18"/>
                <w:szCs w:val="18"/>
              </w:rPr>
            </w:pPr>
          </w:p>
        </w:tc>
        <w:tc>
          <w:tcPr>
            <w:tcW w:w="1079" w:type="dxa"/>
            <w:vMerge/>
            <w:tcBorders>
              <w:top w:val="nil"/>
            </w:tcBorders>
            <w:vAlign w:val="center"/>
          </w:tcPr>
          <w:p w14:paraId="2F67515D" w14:textId="77777777" w:rsidR="00DE7C15" w:rsidRPr="006C4560" w:rsidRDefault="00DE7C15" w:rsidP="00777F16">
            <w:pPr>
              <w:jc w:val="center"/>
              <w:rPr>
                <w:sz w:val="2"/>
                <w:szCs w:val="2"/>
              </w:rPr>
            </w:pPr>
          </w:p>
        </w:tc>
      </w:tr>
      <w:tr w:rsidR="00DE7C15" w:rsidRPr="006C4560" w14:paraId="2F67516C" w14:textId="77777777" w:rsidTr="00777F16">
        <w:trPr>
          <w:trHeight w:val="281"/>
          <w:jc w:val="center"/>
        </w:trPr>
        <w:tc>
          <w:tcPr>
            <w:tcW w:w="802" w:type="dxa"/>
            <w:vMerge w:val="restart"/>
          </w:tcPr>
          <w:p w14:paraId="2F67515F" w14:textId="77777777" w:rsidR="00DE7C15" w:rsidRPr="006C4560" w:rsidRDefault="00DE7C15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2F675160" w14:textId="77777777" w:rsidR="00DE7C15" w:rsidRPr="006C4560" w:rsidRDefault="00DE7C15">
            <w:pPr>
              <w:pStyle w:val="TableParagraph"/>
              <w:spacing w:before="0"/>
              <w:ind w:left="258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II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61" w14:textId="77777777" w:rsidR="00DE7C15" w:rsidRPr="00573CFE" w:rsidRDefault="00DE7C15" w:rsidP="00573CFE">
            <w:pPr>
              <w:pStyle w:val="TableParagraph"/>
              <w:ind w:left="258" w:right="250"/>
              <w:jc w:val="center"/>
              <w:rPr>
                <w:b/>
                <w:sz w:val="18"/>
                <w:szCs w:val="18"/>
              </w:rPr>
            </w:pPr>
            <w:r w:rsidRPr="00573CFE">
              <w:rPr>
                <w:b/>
                <w:spacing w:val="-5"/>
                <w:sz w:val="18"/>
                <w:szCs w:val="18"/>
              </w:rPr>
              <w:t>1.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62" w14:textId="77777777" w:rsidR="00DE7C15" w:rsidRPr="00573CFE" w:rsidRDefault="00DE7C15" w:rsidP="00573CFE">
            <w:pPr>
              <w:pStyle w:val="TableParagraph"/>
              <w:ind w:left="259" w:right="250"/>
              <w:jc w:val="center"/>
              <w:rPr>
                <w:b/>
                <w:sz w:val="18"/>
                <w:szCs w:val="18"/>
              </w:rPr>
            </w:pPr>
            <w:r w:rsidRPr="00573CFE">
              <w:rPr>
                <w:b/>
                <w:spacing w:val="-5"/>
                <w:sz w:val="18"/>
                <w:szCs w:val="18"/>
              </w:rPr>
              <w:t>2.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63" w14:textId="77777777" w:rsidR="00DE7C15" w:rsidRPr="00573CFE" w:rsidRDefault="00DE7C15" w:rsidP="00573CFE">
            <w:pPr>
              <w:pStyle w:val="TableParagraph"/>
              <w:ind w:left="259" w:right="250"/>
              <w:jc w:val="center"/>
              <w:rPr>
                <w:b/>
                <w:sz w:val="18"/>
                <w:szCs w:val="18"/>
              </w:rPr>
            </w:pPr>
            <w:r w:rsidRPr="00573CFE">
              <w:rPr>
                <w:b/>
                <w:spacing w:val="-5"/>
                <w:sz w:val="18"/>
                <w:szCs w:val="18"/>
              </w:rPr>
              <w:t>3.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64" w14:textId="77777777" w:rsidR="00DE7C15" w:rsidRPr="00573CFE" w:rsidRDefault="00DE7C15" w:rsidP="00573CFE">
            <w:pPr>
              <w:pStyle w:val="TableParagraph"/>
              <w:ind w:left="260" w:right="250"/>
              <w:jc w:val="center"/>
              <w:rPr>
                <w:b/>
                <w:sz w:val="18"/>
                <w:szCs w:val="18"/>
              </w:rPr>
            </w:pPr>
            <w:r w:rsidRPr="00573CFE">
              <w:rPr>
                <w:b/>
                <w:spacing w:val="-5"/>
                <w:sz w:val="18"/>
                <w:szCs w:val="18"/>
              </w:rPr>
              <w:t>4.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65" w14:textId="77777777" w:rsidR="00DE7C15" w:rsidRPr="00573CFE" w:rsidRDefault="00DE7C15" w:rsidP="00573CFE">
            <w:pPr>
              <w:pStyle w:val="TableParagraph"/>
              <w:ind w:left="260" w:right="250"/>
              <w:jc w:val="center"/>
              <w:rPr>
                <w:b/>
                <w:sz w:val="18"/>
                <w:szCs w:val="18"/>
              </w:rPr>
            </w:pPr>
            <w:r w:rsidRPr="00573CFE">
              <w:rPr>
                <w:b/>
                <w:spacing w:val="-5"/>
                <w:sz w:val="18"/>
                <w:szCs w:val="18"/>
              </w:rPr>
              <w:t>5.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66" w14:textId="77777777" w:rsidR="00DE7C15" w:rsidRPr="00573CFE" w:rsidRDefault="00DE7C15" w:rsidP="00573CFE">
            <w:pPr>
              <w:pStyle w:val="TableParagraph"/>
              <w:ind w:left="261" w:right="250"/>
              <w:jc w:val="center"/>
              <w:rPr>
                <w:b/>
                <w:sz w:val="18"/>
                <w:szCs w:val="18"/>
              </w:rPr>
            </w:pPr>
            <w:r w:rsidRPr="00573CFE">
              <w:rPr>
                <w:b/>
                <w:spacing w:val="-5"/>
                <w:sz w:val="18"/>
                <w:szCs w:val="18"/>
              </w:rPr>
              <w:t>6.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67" w14:textId="77777777" w:rsidR="00DE7C15" w:rsidRPr="00573CFE" w:rsidRDefault="00DE7C15" w:rsidP="00573CFE">
            <w:pPr>
              <w:pStyle w:val="TableParagraph"/>
              <w:ind w:left="261" w:right="250"/>
              <w:jc w:val="center"/>
              <w:rPr>
                <w:b/>
                <w:sz w:val="18"/>
                <w:szCs w:val="18"/>
              </w:rPr>
            </w:pPr>
            <w:r w:rsidRPr="00573CFE">
              <w:rPr>
                <w:b/>
                <w:spacing w:val="-5"/>
                <w:sz w:val="18"/>
                <w:szCs w:val="18"/>
              </w:rPr>
              <w:t>7.</w:t>
            </w:r>
          </w:p>
        </w:tc>
        <w:tc>
          <w:tcPr>
            <w:tcW w:w="727" w:type="dxa"/>
            <w:shd w:val="clear" w:color="auto" w:fill="FCE1D4"/>
            <w:vAlign w:val="center"/>
          </w:tcPr>
          <w:p w14:paraId="2F675169" w14:textId="7335C98C" w:rsidR="00DE7C15" w:rsidRPr="00573CFE" w:rsidRDefault="00573CFE" w:rsidP="00573CFE">
            <w:pPr>
              <w:pStyle w:val="TableParagraph"/>
              <w:spacing w:before="0"/>
              <w:jc w:val="center"/>
              <w:rPr>
                <w:b/>
                <w:bCs/>
                <w:sz w:val="18"/>
                <w:szCs w:val="18"/>
              </w:rPr>
            </w:pPr>
            <w:r w:rsidRPr="00573CFE">
              <w:rPr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1079" w:type="dxa"/>
            <w:vMerge w:val="restart"/>
            <w:vAlign w:val="center"/>
          </w:tcPr>
          <w:p w14:paraId="2F67516B" w14:textId="6DC425B9" w:rsidR="00DE7C15" w:rsidRPr="006C4560" w:rsidRDefault="00DE7C15" w:rsidP="00777F16">
            <w:pPr>
              <w:pStyle w:val="TableParagraph"/>
              <w:spacing w:before="0"/>
              <w:ind w:left="264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3</w:t>
            </w:r>
            <w:r w:rsidR="00573CFE">
              <w:rPr>
                <w:b/>
                <w:spacing w:val="-5"/>
                <w:sz w:val="18"/>
              </w:rPr>
              <w:t>8</w:t>
            </w:r>
          </w:p>
        </w:tc>
      </w:tr>
      <w:tr w:rsidR="00DE7C15" w:rsidRPr="006C4560" w14:paraId="2F675178" w14:textId="77777777" w:rsidTr="00777F16">
        <w:trPr>
          <w:trHeight w:val="281"/>
          <w:jc w:val="center"/>
        </w:trPr>
        <w:tc>
          <w:tcPr>
            <w:tcW w:w="802" w:type="dxa"/>
            <w:vMerge/>
            <w:tcBorders>
              <w:top w:val="nil"/>
            </w:tcBorders>
          </w:tcPr>
          <w:p w14:paraId="2F67516D" w14:textId="77777777" w:rsidR="00DE7C15" w:rsidRPr="006C4560" w:rsidRDefault="00DE7C15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Align w:val="center"/>
          </w:tcPr>
          <w:p w14:paraId="2F67516E" w14:textId="1EE424F8" w:rsidR="00DE7C15" w:rsidRPr="00573CFE" w:rsidRDefault="00573CFE" w:rsidP="00573CFE">
            <w:pPr>
              <w:pStyle w:val="TableParagraph"/>
              <w:ind w:left="8"/>
              <w:jc w:val="center"/>
              <w:rPr>
                <w:sz w:val="18"/>
                <w:szCs w:val="18"/>
              </w:rPr>
            </w:pPr>
            <w:r w:rsidRPr="00573CFE">
              <w:rPr>
                <w:rFonts w:eastAsiaTheme="minorHAnsi"/>
                <w:sz w:val="18"/>
                <w:szCs w:val="18"/>
              </w:rPr>
              <w:t>6</w:t>
            </w:r>
          </w:p>
        </w:tc>
        <w:tc>
          <w:tcPr>
            <w:tcW w:w="802" w:type="dxa"/>
            <w:vAlign w:val="center"/>
          </w:tcPr>
          <w:p w14:paraId="2F67516F" w14:textId="5B928621" w:rsidR="00DE7C15" w:rsidRPr="00573CFE" w:rsidRDefault="00573CFE" w:rsidP="00573CFE">
            <w:pPr>
              <w:pStyle w:val="TableParagraph"/>
              <w:ind w:left="8"/>
              <w:jc w:val="center"/>
              <w:rPr>
                <w:sz w:val="18"/>
                <w:szCs w:val="18"/>
              </w:rPr>
            </w:pPr>
            <w:r w:rsidRPr="00573CFE">
              <w:rPr>
                <w:sz w:val="18"/>
                <w:szCs w:val="18"/>
              </w:rPr>
              <w:t>3</w:t>
            </w:r>
          </w:p>
        </w:tc>
        <w:tc>
          <w:tcPr>
            <w:tcW w:w="802" w:type="dxa"/>
            <w:vAlign w:val="center"/>
          </w:tcPr>
          <w:p w14:paraId="2F675170" w14:textId="1F30775C" w:rsidR="00DE7C15" w:rsidRPr="00573CFE" w:rsidRDefault="00573CFE" w:rsidP="00573CFE">
            <w:pPr>
              <w:pStyle w:val="TableParagraph"/>
              <w:ind w:left="9"/>
              <w:jc w:val="center"/>
              <w:rPr>
                <w:sz w:val="18"/>
                <w:szCs w:val="18"/>
              </w:rPr>
            </w:pPr>
            <w:r w:rsidRPr="00573CFE">
              <w:rPr>
                <w:sz w:val="18"/>
                <w:szCs w:val="18"/>
              </w:rPr>
              <w:t>3</w:t>
            </w:r>
          </w:p>
        </w:tc>
        <w:tc>
          <w:tcPr>
            <w:tcW w:w="802" w:type="dxa"/>
            <w:vAlign w:val="center"/>
          </w:tcPr>
          <w:p w14:paraId="2F675171" w14:textId="215FBB6C" w:rsidR="00DE7C15" w:rsidRPr="00573CFE" w:rsidRDefault="00573CFE" w:rsidP="00573CFE">
            <w:pPr>
              <w:pStyle w:val="TableParagraph"/>
              <w:ind w:left="9"/>
              <w:jc w:val="center"/>
              <w:rPr>
                <w:sz w:val="18"/>
                <w:szCs w:val="18"/>
              </w:rPr>
            </w:pPr>
            <w:r w:rsidRPr="00573CFE">
              <w:rPr>
                <w:sz w:val="18"/>
                <w:szCs w:val="18"/>
              </w:rPr>
              <w:t>6</w:t>
            </w:r>
          </w:p>
        </w:tc>
        <w:tc>
          <w:tcPr>
            <w:tcW w:w="802" w:type="dxa"/>
            <w:vAlign w:val="center"/>
          </w:tcPr>
          <w:p w14:paraId="2F675172" w14:textId="70A5DE25" w:rsidR="00DE7C15" w:rsidRPr="00573CFE" w:rsidRDefault="00573CFE" w:rsidP="00573CFE">
            <w:pPr>
              <w:pStyle w:val="TableParagraph"/>
              <w:ind w:left="10"/>
              <w:jc w:val="center"/>
              <w:rPr>
                <w:sz w:val="18"/>
                <w:szCs w:val="18"/>
              </w:rPr>
            </w:pPr>
            <w:r w:rsidRPr="00573CFE">
              <w:rPr>
                <w:sz w:val="18"/>
                <w:szCs w:val="18"/>
              </w:rPr>
              <w:t>4</w:t>
            </w:r>
          </w:p>
        </w:tc>
        <w:tc>
          <w:tcPr>
            <w:tcW w:w="802" w:type="dxa"/>
            <w:vAlign w:val="center"/>
          </w:tcPr>
          <w:p w14:paraId="2F675173" w14:textId="26482F53" w:rsidR="00DE7C15" w:rsidRPr="00573CFE" w:rsidRDefault="00573CFE" w:rsidP="00573CFE">
            <w:pPr>
              <w:pStyle w:val="TableParagraph"/>
              <w:ind w:left="10"/>
              <w:jc w:val="center"/>
              <w:rPr>
                <w:sz w:val="18"/>
                <w:szCs w:val="18"/>
              </w:rPr>
            </w:pPr>
            <w:r w:rsidRPr="00573CFE">
              <w:rPr>
                <w:sz w:val="18"/>
                <w:szCs w:val="18"/>
              </w:rPr>
              <w:t>4</w:t>
            </w:r>
          </w:p>
        </w:tc>
        <w:tc>
          <w:tcPr>
            <w:tcW w:w="802" w:type="dxa"/>
            <w:vAlign w:val="center"/>
          </w:tcPr>
          <w:p w14:paraId="2F675174" w14:textId="3A4C3C9F" w:rsidR="00DE7C15" w:rsidRPr="00573CFE" w:rsidRDefault="00573CFE" w:rsidP="00573CFE">
            <w:pPr>
              <w:pStyle w:val="TableParagraph"/>
              <w:ind w:left="11"/>
              <w:jc w:val="center"/>
              <w:rPr>
                <w:sz w:val="18"/>
                <w:szCs w:val="18"/>
              </w:rPr>
            </w:pPr>
            <w:r w:rsidRPr="00573CFE">
              <w:rPr>
                <w:sz w:val="18"/>
                <w:szCs w:val="18"/>
              </w:rPr>
              <w:t>4</w:t>
            </w:r>
          </w:p>
        </w:tc>
        <w:tc>
          <w:tcPr>
            <w:tcW w:w="727" w:type="dxa"/>
            <w:vAlign w:val="center"/>
          </w:tcPr>
          <w:p w14:paraId="2F675176" w14:textId="6A418F5F" w:rsidR="00DE7C15" w:rsidRPr="00573CFE" w:rsidRDefault="00777F16" w:rsidP="00573CFE">
            <w:pPr>
              <w:pStyle w:val="TableParagraph"/>
              <w:spacing w:befor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079" w:type="dxa"/>
            <w:vMerge/>
            <w:tcBorders>
              <w:top w:val="nil"/>
            </w:tcBorders>
            <w:vAlign w:val="center"/>
          </w:tcPr>
          <w:p w14:paraId="2F675177" w14:textId="77777777" w:rsidR="00DE7C15" w:rsidRPr="006C4560" w:rsidRDefault="00DE7C15" w:rsidP="00777F16">
            <w:pPr>
              <w:jc w:val="center"/>
              <w:rPr>
                <w:sz w:val="2"/>
                <w:szCs w:val="2"/>
              </w:rPr>
            </w:pPr>
          </w:p>
        </w:tc>
      </w:tr>
      <w:tr w:rsidR="00DE7C15" w:rsidRPr="006C4560" w14:paraId="2F675182" w14:textId="77777777" w:rsidTr="00777F16">
        <w:trPr>
          <w:trHeight w:val="281"/>
          <w:jc w:val="center"/>
        </w:trPr>
        <w:tc>
          <w:tcPr>
            <w:tcW w:w="802" w:type="dxa"/>
            <w:vMerge w:val="restart"/>
          </w:tcPr>
          <w:p w14:paraId="2F675179" w14:textId="77777777" w:rsidR="00DE7C15" w:rsidRPr="006C4560" w:rsidRDefault="00DE7C15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2F67517A" w14:textId="77777777" w:rsidR="00DE7C15" w:rsidRPr="006C4560" w:rsidRDefault="00DE7C15">
            <w:pPr>
              <w:pStyle w:val="TableParagraph"/>
              <w:spacing w:before="1"/>
              <w:ind w:left="256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III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7B" w14:textId="77777777" w:rsidR="00DE7C15" w:rsidRPr="00573CFE" w:rsidRDefault="00DE7C15" w:rsidP="00573CFE">
            <w:pPr>
              <w:pStyle w:val="TableParagraph"/>
              <w:ind w:left="257" w:right="250"/>
              <w:jc w:val="center"/>
              <w:rPr>
                <w:b/>
                <w:sz w:val="18"/>
                <w:szCs w:val="18"/>
              </w:rPr>
            </w:pPr>
            <w:r w:rsidRPr="00573CFE">
              <w:rPr>
                <w:b/>
                <w:spacing w:val="-5"/>
                <w:sz w:val="18"/>
                <w:szCs w:val="18"/>
              </w:rPr>
              <w:t>1.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7C" w14:textId="77777777" w:rsidR="00DE7C15" w:rsidRPr="00573CFE" w:rsidRDefault="00DE7C15" w:rsidP="00573CFE">
            <w:pPr>
              <w:pStyle w:val="TableParagraph"/>
              <w:ind w:left="257" w:right="250"/>
              <w:jc w:val="center"/>
              <w:rPr>
                <w:b/>
                <w:sz w:val="18"/>
                <w:szCs w:val="18"/>
              </w:rPr>
            </w:pPr>
            <w:r w:rsidRPr="00573CFE">
              <w:rPr>
                <w:b/>
                <w:spacing w:val="-5"/>
                <w:sz w:val="18"/>
                <w:szCs w:val="18"/>
              </w:rPr>
              <w:t>2.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7D" w14:textId="77777777" w:rsidR="00DE7C15" w:rsidRPr="00573CFE" w:rsidRDefault="00DE7C15" w:rsidP="00573CFE">
            <w:pPr>
              <w:pStyle w:val="TableParagraph"/>
              <w:ind w:left="258" w:right="250"/>
              <w:jc w:val="center"/>
              <w:rPr>
                <w:b/>
                <w:sz w:val="18"/>
                <w:szCs w:val="18"/>
              </w:rPr>
            </w:pPr>
            <w:r w:rsidRPr="00573CFE">
              <w:rPr>
                <w:b/>
                <w:spacing w:val="-5"/>
                <w:sz w:val="18"/>
                <w:szCs w:val="18"/>
              </w:rPr>
              <w:t>3.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2F67517E" w14:textId="77777777" w:rsidR="00DE7C15" w:rsidRPr="00573CFE" w:rsidRDefault="00DE7C15" w:rsidP="00573CFE">
            <w:pPr>
              <w:pStyle w:val="TableParagraph"/>
              <w:ind w:left="258" w:right="250"/>
              <w:jc w:val="center"/>
              <w:rPr>
                <w:b/>
                <w:sz w:val="18"/>
                <w:szCs w:val="18"/>
              </w:rPr>
            </w:pPr>
            <w:r w:rsidRPr="00573CFE">
              <w:rPr>
                <w:b/>
                <w:spacing w:val="-5"/>
                <w:sz w:val="18"/>
                <w:szCs w:val="18"/>
              </w:rPr>
              <w:t>4.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069956F2" w14:textId="2ACA43E6" w:rsidR="00DE7C15" w:rsidRPr="00573CFE" w:rsidRDefault="00DE7C15" w:rsidP="00573CFE">
            <w:pPr>
              <w:pStyle w:val="TableParagraph"/>
              <w:spacing w:before="0"/>
              <w:jc w:val="center"/>
              <w:rPr>
                <w:b/>
                <w:bCs/>
                <w:sz w:val="18"/>
                <w:szCs w:val="18"/>
              </w:rPr>
            </w:pPr>
            <w:r w:rsidRPr="00573CFE">
              <w:rPr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43A943DA" w14:textId="669B8A46" w:rsidR="00DE7C15" w:rsidRPr="00573CFE" w:rsidRDefault="00DE7C15" w:rsidP="00573CFE">
            <w:pPr>
              <w:pStyle w:val="TableParagraph"/>
              <w:spacing w:before="0"/>
              <w:jc w:val="center"/>
              <w:rPr>
                <w:b/>
                <w:bCs/>
                <w:sz w:val="18"/>
                <w:szCs w:val="18"/>
              </w:rPr>
            </w:pPr>
            <w:r w:rsidRPr="00573CFE">
              <w:rPr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802" w:type="dxa"/>
            <w:shd w:val="clear" w:color="auto" w:fill="FCE1D4"/>
            <w:vAlign w:val="center"/>
          </w:tcPr>
          <w:p w14:paraId="4F9CD60A" w14:textId="09AF48FE" w:rsidR="00DE7C15" w:rsidRPr="00573CFE" w:rsidRDefault="00DE7C15" w:rsidP="00573CFE">
            <w:pPr>
              <w:pStyle w:val="TableParagraph"/>
              <w:spacing w:before="0"/>
              <w:jc w:val="center"/>
              <w:rPr>
                <w:b/>
                <w:bCs/>
                <w:sz w:val="18"/>
                <w:szCs w:val="18"/>
              </w:rPr>
            </w:pPr>
            <w:r w:rsidRPr="00573CFE">
              <w:rPr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727" w:type="dxa"/>
            <w:shd w:val="clear" w:color="auto" w:fill="FCE1D4"/>
            <w:vAlign w:val="center"/>
          </w:tcPr>
          <w:p w14:paraId="2F67517F" w14:textId="12C765CE" w:rsidR="00DE7C15" w:rsidRPr="00573CFE" w:rsidRDefault="00DE7C15" w:rsidP="00573CFE">
            <w:pPr>
              <w:pStyle w:val="TableParagraph"/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1079" w:type="dxa"/>
            <w:vMerge w:val="restart"/>
            <w:vAlign w:val="center"/>
          </w:tcPr>
          <w:p w14:paraId="2F675181" w14:textId="1CF4F860" w:rsidR="00DE7C15" w:rsidRPr="006C4560" w:rsidRDefault="00DE7C15" w:rsidP="00777F16">
            <w:pPr>
              <w:pStyle w:val="TableParagraph"/>
              <w:spacing w:before="1"/>
              <w:ind w:left="263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</w:t>
            </w:r>
            <w:r w:rsidR="00573CFE">
              <w:rPr>
                <w:b/>
                <w:spacing w:val="-5"/>
                <w:sz w:val="18"/>
              </w:rPr>
              <w:t>0</w:t>
            </w:r>
          </w:p>
        </w:tc>
      </w:tr>
      <w:tr w:rsidR="00DE7C15" w:rsidRPr="006C4560" w14:paraId="2F67518A" w14:textId="77777777" w:rsidTr="006519A5">
        <w:trPr>
          <w:trHeight w:val="281"/>
          <w:jc w:val="center"/>
        </w:trPr>
        <w:tc>
          <w:tcPr>
            <w:tcW w:w="802" w:type="dxa"/>
            <w:vMerge/>
            <w:tcBorders>
              <w:top w:val="nil"/>
            </w:tcBorders>
          </w:tcPr>
          <w:p w14:paraId="2F675183" w14:textId="77777777" w:rsidR="00DE7C15" w:rsidRPr="006C4560" w:rsidRDefault="00DE7C15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  <w:vAlign w:val="center"/>
          </w:tcPr>
          <w:p w14:paraId="2F675184" w14:textId="42BB3828" w:rsidR="00DE7C15" w:rsidRPr="00573CFE" w:rsidRDefault="00573CFE" w:rsidP="00573CFE">
            <w:pPr>
              <w:pStyle w:val="TableParagraph"/>
              <w:spacing w:before="36"/>
              <w:ind w:left="6"/>
              <w:jc w:val="center"/>
              <w:rPr>
                <w:sz w:val="18"/>
                <w:szCs w:val="18"/>
              </w:rPr>
            </w:pPr>
            <w:r w:rsidRPr="00573CFE">
              <w:rPr>
                <w:rFonts w:eastAsiaTheme="minorHAnsi"/>
                <w:sz w:val="18"/>
                <w:szCs w:val="18"/>
              </w:rPr>
              <w:t>8</w:t>
            </w:r>
          </w:p>
        </w:tc>
        <w:tc>
          <w:tcPr>
            <w:tcW w:w="802" w:type="dxa"/>
            <w:vAlign w:val="center"/>
          </w:tcPr>
          <w:p w14:paraId="2F675185" w14:textId="66BA70C3" w:rsidR="00DE7C15" w:rsidRPr="00573CFE" w:rsidRDefault="00573CFE" w:rsidP="00573CFE">
            <w:pPr>
              <w:pStyle w:val="TableParagraph"/>
              <w:spacing w:before="36"/>
              <w:ind w:left="7"/>
              <w:jc w:val="center"/>
              <w:rPr>
                <w:sz w:val="18"/>
                <w:szCs w:val="18"/>
              </w:rPr>
            </w:pPr>
            <w:r w:rsidRPr="00573CFE">
              <w:rPr>
                <w:sz w:val="18"/>
                <w:szCs w:val="18"/>
              </w:rPr>
              <w:t>3</w:t>
            </w:r>
          </w:p>
        </w:tc>
        <w:tc>
          <w:tcPr>
            <w:tcW w:w="802" w:type="dxa"/>
            <w:vAlign w:val="center"/>
          </w:tcPr>
          <w:p w14:paraId="2F675186" w14:textId="1984E7FF" w:rsidR="00DE7C15" w:rsidRPr="00573CFE" w:rsidRDefault="00573CFE" w:rsidP="00573CFE">
            <w:pPr>
              <w:pStyle w:val="TableParagraph"/>
              <w:spacing w:before="36"/>
              <w:ind w:left="8"/>
              <w:jc w:val="center"/>
              <w:rPr>
                <w:sz w:val="18"/>
                <w:szCs w:val="18"/>
              </w:rPr>
            </w:pPr>
            <w:r w:rsidRPr="00573CFE">
              <w:rPr>
                <w:sz w:val="18"/>
                <w:szCs w:val="18"/>
              </w:rPr>
              <w:t>3</w:t>
            </w:r>
          </w:p>
        </w:tc>
        <w:tc>
          <w:tcPr>
            <w:tcW w:w="802" w:type="dxa"/>
            <w:vAlign w:val="center"/>
          </w:tcPr>
          <w:p w14:paraId="2F675187" w14:textId="1AC4DE7B" w:rsidR="00DE7C15" w:rsidRPr="00573CFE" w:rsidRDefault="00573CFE" w:rsidP="00573CFE">
            <w:pPr>
              <w:pStyle w:val="TableParagraph"/>
              <w:spacing w:before="36"/>
              <w:ind w:left="8"/>
              <w:jc w:val="center"/>
              <w:rPr>
                <w:sz w:val="18"/>
                <w:szCs w:val="18"/>
              </w:rPr>
            </w:pPr>
            <w:r w:rsidRPr="00573CFE">
              <w:rPr>
                <w:sz w:val="18"/>
                <w:szCs w:val="18"/>
              </w:rPr>
              <w:t>4</w:t>
            </w:r>
          </w:p>
        </w:tc>
        <w:tc>
          <w:tcPr>
            <w:tcW w:w="802" w:type="dxa"/>
            <w:vAlign w:val="center"/>
          </w:tcPr>
          <w:p w14:paraId="5274CE34" w14:textId="0D97DB0B" w:rsidR="00DE7C15" w:rsidRPr="00573CFE" w:rsidRDefault="00573CFE" w:rsidP="00573CFE">
            <w:pPr>
              <w:pStyle w:val="TableParagraph"/>
              <w:spacing w:before="0"/>
              <w:jc w:val="center"/>
              <w:rPr>
                <w:sz w:val="18"/>
                <w:szCs w:val="18"/>
              </w:rPr>
            </w:pPr>
            <w:r w:rsidRPr="00573CFE">
              <w:rPr>
                <w:sz w:val="18"/>
                <w:szCs w:val="18"/>
              </w:rPr>
              <w:t>4</w:t>
            </w:r>
          </w:p>
        </w:tc>
        <w:tc>
          <w:tcPr>
            <w:tcW w:w="802" w:type="dxa"/>
            <w:vAlign w:val="center"/>
          </w:tcPr>
          <w:p w14:paraId="661780CC" w14:textId="15BAFDFB" w:rsidR="00DE7C15" w:rsidRPr="00573CFE" w:rsidRDefault="00573CFE" w:rsidP="00573CFE">
            <w:pPr>
              <w:pStyle w:val="TableParagraph"/>
              <w:spacing w:before="0"/>
              <w:jc w:val="center"/>
              <w:rPr>
                <w:sz w:val="18"/>
                <w:szCs w:val="18"/>
              </w:rPr>
            </w:pPr>
            <w:r w:rsidRPr="00573CFE">
              <w:rPr>
                <w:sz w:val="18"/>
                <w:szCs w:val="18"/>
              </w:rPr>
              <w:t>4</w:t>
            </w:r>
          </w:p>
        </w:tc>
        <w:tc>
          <w:tcPr>
            <w:tcW w:w="802" w:type="dxa"/>
            <w:vAlign w:val="center"/>
          </w:tcPr>
          <w:p w14:paraId="2EB4FF22" w14:textId="41AE3683" w:rsidR="00DE7C15" w:rsidRPr="00573CFE" w:rsidRDefault="00573CFE" w:rsidP="00573CFE">
            <w:pPr>
              <w:pStyle w:val="TableParagraph"/>
              <w:spacing w:before="0"/>
              <w:jc w:val="center"/>
              <w:rPr>
                <w:sz w:val="18"/>
                <w:szCs w:val="18"/>
              </w:rPr>
            </w:pPr>
            <w:r w:rsidRPr="00573CFE">
              <w:rPr>
                <w:sz w:val="18"/>
                <w:szCs w:val="18"/>
              </w:rPr>
              <w:t>4</w:t>
            </w:r>
          </w:p>
        </w:tc>
        <w:tc>
          <w:tcPr>
            <w:tcW w:w="727" w:type="dxa"/>
            <w:vAlign w:val="center"/>
          </w:tcPr>
          <w:p w14:paraId="2F675188" w14:textId="4A4EF75F" w:rsidR="00DE7C15" w:rsidRPr="00573CFE" w:rsidRDefault="00DE7C15" w:rsidP="00573CFE">
            <w:pPr>
              <w:pStyle w:val="TableParagraph"/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1079" w:type="dxa"/>
            <w:vMerge/>
            <w:tcBorders>
              <w:top w:val="nil"/>
            </w:tcBorders>
          </w:tcPr>
          <w:p w14:paraId="2F675189" w14:textId="77777777" w:rsidR="00DE7C15" w:rsidRPr="006C4560" w:rsidRDefault="00DE7C15">
            <w:pPr>
              <w:rPr>
                <w:sz w:val="2"/>
                <w:szCs w:val="2"/>
              </w:rPr>
            </w:pPr>
          </w:p>
        </w:tc>
      </w:tr>
      <w:tr w:rsidR="00192386" w:rsidRPr="006C4560" w14:paraId="2F67518D" w14:textId="77777777" w:rsidTr="006519A5">
        <w:trPr>
          <w:trHeight w:val="281"/>
          <w:jc w:val="center"/>
        </w:trPr>
        <w:tc>
          <w:tcPr>
            <w:tcW w:w="7143" w:type="dxa"/>
            <w:gridSpan w:val="9"/>
          </w:tcPr>
          <w:p w14:paraId="2F67518B" w14:textId="77777777" w:rsidR="00192386" w:rsidRPr="006C4560" w:rsidRDefault="00CC2E11">
            <w:pPr>
              <w:pStyle w:val="TableParagraph"/>
              <w:spacing w:before="36"/>
              <w:ind w:right="66"/>
              <w:jc w:val="right"/>
              <w:rPr>
                <w:b/>
                <w:sz w:val="18"/>
              </w:rPr>
            </w:pPr>
            <w:r w:rsidRPr="006C4560">
              <w:rPr>
                <w:b/>
                <w:spacing w:val="-2"/>
                <w:sz w:val="18"/>
              </w:rPr>
              <w:t>Total</w:t>
            </w:r>
          </w:p>
        </w:tc>
        <w:tc>
          <w:tcPr>
            <w:tcW w:w="1079" w:type="dxa"/>
          </w:tcPr>
          <w:p w14:paraId="2F67518C" w14:textId="77777777" w:rsidR="00192386" w:rsidRPr="006C4560" w:rsidRDefault="00CC2E11" w:rsidP="009C3069">
            <w:pPr>
              <w:pStyle w:val="TableParagraph"/>
              <w:spacing w:before="36"/>
              <w:ind w:left="4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100</w:t>
            </w:r>
          </w:p>
        </w:tc>
      </w:tr>
    </w:tbl>
    <w:p w14:paraId="2F675194" w14:textId="77777777" w:rsidR="00192386" w:rsidRDefault="00192386">
      <w:pPr>
        <w:rPr>
          <w:sz w:val="20"/>
        </w:rPr>
      </w:pPr>
    </w:p>
    <w:sectPr w:rsidR="00192386" w:rsidSect="00573CFE">
      <w:type w:val="continuous"/>
      <w:pgSz w:w="12080" w:h="16900"/>
      <w:pgMar w:top="1134" w:right="1134" w:bottom="1134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7526C" w14:textId="77777777" w:rsidR="002F28ED" w:rsidRDefault="00CC2E11">
      <w:r>
        <w:separator/>
      </w:r>
    </w:p>
  </w:endnote>
  <w:endnote w:type="continuationSeparator" w:id="0">
    <w:p w14:paraId="2F67526E" w14:textId="77777777" w:rsidR="002F28ED" w:rsidRDefault="00CC2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yriad Pro">
    <w:altName w:val="Segoe UI"/>
    <w:charset w:val="00"/>
    <w:family w:val="swiss"/>
    <w:pitch w:val="variable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75268" w14:textId="77777777" w:rsidR="002F28ED" w:rsidRDefault="00CC2E11">
      <w:r>
        <w:separator/>
      </w:r>
    </w:p>
  </w:footnote>
  <w:footnote w:type="continuationSeparator" w:id="0">
    <w:p w14:paraId="2F67526A" w14:textId="77777777" w:rsidR="002F28ED" w:rsidRDefault="00CC2E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75267" w14:textId="54C48FC8" w:rsidR="00192386" w:rsidRDefault="00F93C37">
    <w:pPr>
      <w:pStyle w:val="BodyText"/>
      <w:spacing w:line="14" w:lineRule="auto"/>
      <w:rPr>
        <w:sz w:val="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3CCCF04" wp14:editId="332E7A63">
              <wp:simplePos x="0" y="0"/>
              <wp:positionH relativeFrom="page">
                <wp:posOffset>720090</wp:posOffset>
              </wp:positionH>
              <wp:positionV relativeFrom="page">
                <wp:posOffset>0</wp:posOffset>
              </wp:positionV>
              <wp:extent cx="6120130" cy="504190"/>
              <wp:effectExtent l="0" t="0" r="0" b="0"/>
              <wp:wrapNone/>
              <wp:docPr id="3" name="Freeform: 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20130" cy="504190"/>
                      </a:xfrm>
                      <a:custGeom>
                        <a:avLst/>
                        <a:gdLst>
                          <a:gd name="T0" fmla="+- 0 10942 1304"/>
                          <a:gd name="T1" fmla="*/ T0 w 9638"/>
                          <a:gd name="T2" fmla="*/ 0 h 794"/>
                          <a:gd name="T3" fmla="+- 0 1304 1304"/>
                          <a:gd name="T4" fmla="*/ T3 w 9638"/>
                          <a:gd name="T5" fmla="*/ 0 h 794"/>
                          <a:gd name="T6" fmla="+- 0 1304 1304"/>
                          <a:gd name="T7" fmla="*/ T6 w 9638"/>
                          <a:gd name="T8" fmla="*/ 254 h 794"/>
                          <a:gd name="T9" fmla="+- 0 1313 1304"/>
                          <a:gd name="T10" fmla="*/ T9 w 9638"/>
                          <a:gd name="T11" fmla="*/ 566 h 794"/>
                          <a:gd name="T12" fmla="+- 0 1373 1304"/>
                          <a:gd name="T13" fmla="*/ T12 w 9638"/>
                          <a:gd name="T14" fmla="*/ 726 h 794"/>
                          <a:gd name="T15" fmla="+- 0 1539 1304"/>
                          <a:gd name="T16" fmla="*/ T15 w 9638"/>
                          <a:gd name="T17" fmla="*/ 785 h 794"/>
                          <a:gd name="T18" fmla="+- 0 1860 1304"/>
                          <a:gd name="T19" fmla="*/ T18 w 9638"/>
                          <a:gd name="T20" fmla="*/ 794 h 794"/>
                          <a:gd name="T21" fmla="+- 0 10385 1304"/>
                          <a:gd name="T22" fmla="*/ T21 w 9638"/>
                          <a:gd name="T23" fmla="*/ 794 h 794"/>
                          <a:gd name="T24" fmla="+- 0 10707 1304"/>
                          <a:gd name="T25" fmla="*/ T24 w 9638"/>
                          <a:gd name="T26" fmla="*/ 785 h 794"/>
                          <a:gd name="T27" fmla="+- 0 10872 1304"/>
                          <a:gd name="T28" fmla="*/ T27 w 9638"/>
                          <a:gd name="T29" fmla="*/ 726 h 794"/>
                          <a:gd name="T30" fmla="+- 0 10933 1304"/>
                          <a:gd name="T31" fmla="*/ T30 w 9638"/>
                          <a:gd name="T32" fmla="*/ 566 h 794"/>
                          <a:gd name="T33" fmla="+- 0 10942 1304"/>
                          <a:gd name="T34" fmla="*/ T33 w 9638"/>
                          <a:gd name="T35" fmla="*/ 254 h 794"/>
                          <a:gd name="T36" fmla="+- 0 10942 1304"/>
                          <a:gd name="T37" fmla="*/ T36 w 9638"/>
                          <a:gd name="T38" fmla="*/ 0 h 794"/>
                        </a:gdLst>
                        <a:ahLst/>
                        <a:cxnLst>
                          <a:cxn ang="0">
                            <a:pos x="T1" y="T2"/>
                          </a:cxn>
                          <a:cxn ang="0">
                            <a:pos x="T4" y="T5"/>
                          </a:cxn>
                          <a:cxn ang="0">
                            <a:pos x="T7" y="T8"/>
                          </a:cxn>
                          <a:cxn ang="0">
                            <a:pos x="T10" y="T11"/>
                          </a:cxn>
                          <a:cxn ang="0">
                            <a:pos x="T13" y="T14"/>
                          </a:cxn>
                          <a:cxn ang="0">
                            <a:pos x="T16" y="T17"/>
                          </a:cxn>
                          <a:cxn ang="0">
                            <a:pos x="T19" y="T20"/>
                          </a:cxn>
                          <a:cxn ang="0">
                            <a:pos x="T22" y="T23"/>
                          </a:cxn>
                          <a:cxn ang="0">
                            <a:pos x="T25" y="T26"/>
                          </a:cxn>
                          <a:cxn ang="0">
                            <a:pos x="T28" y="T29"/>
                          </a:cxn>
                          <a:cxn ang="0">
                            <a:pos x="T31" y="T32"/>
                          </a:cxn>
                          <a:cxn ang="0">
                            <a:pos x="T34" y="T35"/>
                          </a:cxn>
                          <a:cxn ang="0">
                            <a:pos x="T37" y="T38"/>
                          </a:cxn>
                        </a:cxnLst>
                        <a:rect l="0" t="0" r="r" b="b"/>
                        <a:pathLst>
                          <a:path w="9638" h="794">
                            <a:moveTo>
                              <a:pt x="9638" y="0"/>
                            </a:moveTo>
                            <a:lnTo>
                              <a:pt x="0" y="0"/>
                            </a:lnTo>
                            <a:lnTo>
                              <a:pt x="0" y="254"/>
                            </a:lnTo>
                            <a:lnTo>
                              <a:pt x="9" y="566"/>
                            </a:lnTo>
                            <a:lnTo>
                              <a:pt x="69" y="726"/>
                            </a:lnTo>
                            <a:lnTo>
                              <a:pt x="235" y="785"/>
                            </a:lnTo>
                            <a:lnTo>
                              <a:pt x="556" y="794"/>
                            </a:lnTo>
                            <a:lnTo>
                              <a:pt x="9081" y="794"/>
                            </a:lnTo>
                            <a:lnTo>
                              <a:pt x="9403" y="785"/>
                            </a:lnTo>
                            <a:lnTo>
                              <a:pt x="9568" y="726"/>
                            </a:lnTo>
                            <a:lnTo>
                              <a:pt x="9629" y="566"/>
                            </a:lnTo>
                            <a:lnTo>
                              <a:pt x="9638" y="254"/>
                            </a:lnTo>
                            <a:lnTo>
                              <a:pt x="9638" y="0"/>
                            </a:lnTo>
                            <a:close/>
                          </a:path>
                        </a:pathLst>
                      </a:custGeom>
                      <a:solidFill>
                        <a:srgbClr val="EA4D3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5C5722" id="Freeform: Shape 3" o:spid="_x0000_s1026" style="position:absolute;margin-left:56.7pt;margin-top:0;width:481.9pt;height:39.7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38,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" path="m9638,l,,,254,9,566,69,726r166,59l556,794r8525,l9403,785r165,-59l9629,566r9,-312l9638,xe" fillcolor="#ea4d33" stroked="f">
              <v:path arrowok="t" o:connecttype="custom" o:connectlocs="6120130,0;0,0;0,161290;5715,359410;43815,461010;149225,498475;353060,504190;5766435,504190;5970905,498475;6075680,461010;6114415,359410;6120130,161290;6120130,0" o:connectangles="0,0,0,0,0,0,0,0,0,0,0,0,0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EDAF3" w14:textId="4D090F22" w:rsidR="0034314D" w:rsidRDefault="0034314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F675195" wp14:editId="59EBFB00">
              <wp:simplePos x="0" y="0"/>
              <wp:positionH relativeFrom="page">
                <wp:posOffset>828040</wp:posOffset>
              </wp:positionH>
              <wp:positionV relativeFrom="page">
                <wp:posOffset>0</wp:posOffset>
              </wp:positionV>
              <wp:extent cx="6120130" cy="504190"/>
              <wp:effectExtent l="0" t="0" r="0" b="0"/>
              <wp:wrapNone/>
              <wp:docPr id="2" name="Freeform: 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20130" cy="504190"/>
                      </a:xfrm>
                      <a:custGeom>
                        <a:avLst/>
                        <a:gdLst>
                          <a:gd name="T0" fmla="+- 0 10942 1304"/>
                          <a:gd name="T1" fmla="*/ T0 w 9638"/>
                          <a:gd name="T2" fmla="*/ 0 h 794"/>
                          <a:gd name="T3" fmla="+- 0 1304 1304"/>
                          <a:gd name="T4" fmla="*/ T3 w 9638"/>
                          <a:gd name="T5" fmla="*/ 0 h 794"/>
                          <a:gd name="T6" fmla="+- 0 1304 1304"/>
                          <a:gd name="T7" fmla="*/ T6 w 9638"/>
                          <a:gd name="T8" fmla="*/ 254 h 794"/>
                          <a:gd name="T9" fmla="+- 0 1313 1304"/>
                          <a:gd name="T10" fmla="*/ T9 w 9638"/>
                          <a:gd name="T11" fmla="*/ 566 h 794"/>
                          <a:gd name="T12" fmla="+- 0 1373 1304"/>
                          <a:gd name="T13" fmla="*/ T12 w 9638"/>
                          <a:gd name="T14" fmla="*/ 726 h 794"/>
                          <a:gd name="T15" fmla="+- 0 1539 1304"/>
                          <a:gd name="T16" fmla="*/ T15 w 9638"/>
                          <a:gd name="T17" fmla="*/ 785 h 794"/>
                          <a:gd name="T18" fmla="+- 0 1860 1304"/>
                          <a:gd name="T19" fmla="*/ T18 w 9638"/>
                          <a:gd name="T20" fmla="*/ 794 h 794"/>
                          <a:gd name="T21" fmla="+- 0 10385 1304"/>
                          <a:gd name="T22" fmla="*/ T21 w 9638"/>
                          <a:gd name="T23" fmla="*/ 794 h 794"/>
                          <a:gd name="T24" fmla="+- 0 10707 1304"/>
                          <a:gd name="T25" fmla="*/ T24 w 9638"/>
                          <a:gd name="T26" fmla="*/ 785 h 794"/>
                          <a:gd name="T27" fmla="+- 0 10872 1304"/>
                          <a:gd name="T28" fmla="*/ T27 w 9638"/>
                          <a:gd name="T29" fmla="*/ 726 h 794"/>
                          <a:gd name="T30" fmla="+- 0 10933 1304"/>
                          <a:gd name="T31" fmla="*/ T30 w 9638"/>
                          <a:gd name="T32" fmla="*/ 566 h 794"/>
                          <a:gd name="T33" fmla="+- 0 10942 1304"/>
                          <a:gd name="T34" fmla="*/ T33 w 9638"/>
                          <a:gd name="T35" fmla="*/ 254 h 794"/>
                          <a:gd name="T36" fmla="+- 0 10942 1304"/>
                          <a:gd name="T37" fmla="*/ T36 w 9638"/>
                          <a:gd name="T38" fmla="*/ 0 h 794"/>
                        </a:gdLst>
                        <a:ahLst/>
                        <a:cxnLst>
                          <a:cxn ang="0">
                            <a:pos x="T1" y="T2"/>
                          </a:cxn>
                          <a:cxn ang="0">
                            <a:pos x="T4" y="T5"/>
                          </a:cxn>
                          <a:cxn ang="0">
                            <a:pos x="T7" y="T8"/>
                          </a:cxn>
                          <a:cxn ang="0">
                            <a:pos x="T10" y="T11"/>
                          </a:cxn>
                          <a:cxn ang="0">
                            <a:pos x="T13" y="T14"/>
                          </a:cxn>
                          <a:cxn ang="0">
                            <a:pos x="T16" y="T17"/>
                          </a:cxn>
                          <a:cxn ang="0">
                            <a:pos x="T19" y="T20"/>
                          </a:cxn>
                          <a:cxn ang="0">
                            <a:pos x="T22" y="T23"/>
                          </a:cxn>
                          <a:cxn ang="0">
                            <a:pos x="T25" y="T26"/>
                          </a:cxn>
                          <a:cxn ang="0">
                            <a:pos x="T28" y="T29"/>
                          </a:cxn>
                          <a:cxn ang="0">
                            <a:pos x="T31" y="T32"/>
                          </a:cxn>
                          <a:cxn ang="0">
                            <a:pos x="T34" y="T35"/>
                          </a:cxn>
                          <a:cxn ang="0">
                            <a:pos x="T37" y="T38"/>
                          </a:cxn>
                        </a:cxnLst>
                        <a:rect l="0" t="0" r="r" b="b"/>
                        <a:pathLst>
                          <a:path w="9638" h="794">
                            <a:moveTo>
                              <a:pt x="9638" y="0"/>
                            </a:moveTo>
                            <a:lnTo>
                              <a:pt x="0" y="0"/>
                            </a:lnTo>
                            <a:lnTo>
                              <a:pt x="0" y="254"/>
                            </a:lnTo>
                            <a:lnTo>
                              <a:pt x="9" y="566"/>
                            </a:lnTo>
                            <a:lnTo>
                              <a:pt x="69" y="726"/>
                            </a:lnTo>
                            <a:lnTo>
                              <a:pt x="235" y="785"/>
                            </a:lnTo>
                            <a:lnTo>
                              <a:pt x="556" y="794"/>
                            </a:lnTo>
                            <a:lnTo>
                              <a:pt x="9081" y="794"/>
                            </a:lnTo>
                            <a:lnTo>
                              <a:pt x="9403" y="785"/>
                            </a:lnTo>
                            <a:lnTo>
                              <a:pt x="9568" y="726"/>
                            </a:lnTo>
                            <a:lnTo>
                              <a:pt x="9629" y="566"/>
                            </a:lnTo>
                            <a:lnTo>
                              <a:pt x="9638" y="254"/>
                            </a:lnTo>
                            <a:lnTo>
                              <a:pt x="9638" y="0"/>
                            </a:lnTo>
                            <a:close/>
                          </a:path>
                        </a:pathLst>
                      </a:custGeom>
                      <a:solidFill>
                        <a:srgbClr val="EA4D3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C272FA" id="Freeform: Shape 2" o:spid="_x0000_s1026" style="position:absolute;margin-left:65.2pt;margin-top:0;width:481.9pt;height:39.7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38,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" path="m9638,l,,,254,9,566,69,726r166,59l556,794r8525,l9403,785r165,-59l9629,566r9,-312l9638,xe" fillcolor="#ea4d33" stroked="f">
              <v:path arrowok="t" o:connecttype="custom" o:connectlocs="6120130,0;0,0;0,161290;5715,359410;43815,461010;149225,498475;353060,504190;5766435,504190;5970905,498475;6075680,461010;6114415,359410;6120130,161290;6120130,0" o:connectangles="0,0,0,0,0,0,0,0,0,0,0,0,0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E78E2"/>
    <w:multiLevelType w:val="hybridMultilevel"/>
    <w:tmpl w:val="00000000"/>
    <w:lvl w:ilvl="0" w:tplc="5CC69EA4">
      <w:start w:val="1"/>
      <w:numFmt w:val="upperLetter"/>
      <w:lvlText w:val="%1."/>
      <w:lvlJc w:val="left"/>
      <w:pPr>
        <w:ind w:left="159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67B03D20">
      <w:numFmt w:val="bullet"/>
      <w:lvlText w:val="•"/>
      <w:lvlJc w:val="left"/>
      <w:pPr>
        <w:ind w:left="2517" w:hanging="341"/>
      </w:pPr>
      <w:rPr>
        <w:rFonts w:hint="default"/>
        <w:lang w:val="pt-PT" w:eastAsia="en-US" w:bidi="ar-SA"/>
      </w:rPr>
    </w:lvl>
    <w:lvl w:ilvl="2" w:tplc="4F38A694">
      <w:numFmt w:val="bullet"/>
      <w:lvlText w:val="•"/>
      <w:lvlJc w:val="left"/>
      <w:pPr>
        <w:ind w:left="3435" w:hanging="341"/>
      </w:pPr>
      <w:rPr>
        <w:rFonts w:hint="default"/>
        <w:lang w:val="pt-PT" w:eastAsia="en-US" w:bidi="ar-SA"/>
      </w:rPr>
    </w:lvl>
    <w:lvl w:ilvl="3" w:tplc="06EAA0C4">
      <w:numFmt w:val="bullet"/>
      <w:lvlText w:val="•"/>
      <w:lvlJc w:val="left"/>
      <w:pPr>
        <w:ind w:left="4352" w:hanging="341"/>
      </w:pPr>
      <w:rPr>
        <w:rFonts w:hint="default"/>
        <w:lang w:val="pt-PT" w:eastAsia="en-US" w:bidi="ar-SA"/>
      </w:rPr>
    </w:lvl>
    <w:lvl w:ilvl="4" w:tplc="F4424AD6">
      <w:numFmt w:val="bullet"/>
      <w:lvlText w:val="•"/>
      <w:lvlJc w:val="left"/>
      <w:pPr>
        <w:ind w:left="5270" w:hanging="341"/>
      </w:pPr>
      <w:rPr>
        <w:rFonts w:hint="default"/>
        <w:lang w:val="pt-PT" w:eastAsia="en-US" w:bidi="ar-SA"/>
      </w:rPr>
    </w:lvl>
    <w:lvl w:ilvl="5" w:tplc="504A95CC">
      <w:numFmt w:val="bullet"/>
      <w:lvlText w:val="•"/>
      <w:lvlJc w:val="left"/>
      <w:pPr>
        <w:ind w:left="6187" w:hanging="341"/>
      </w:pPr>
      <w:rPr>
        <w:rFonts w:hint="default"/>
        <w:lang w:val="pt-PT" w:eastAsia="en-US" w:bidi="ar-SA"/>
      </w:rPr>
    </w:lvl>
    <w:lvl w:ilvl="6" w:tplc="595A569A">
      <w:numFmt w:val="bullet"/>
      <w:lvlText w:val="•"/>
      <w:lvlJc w:val="left"/>
      <w:pPr>
        <w:ind w:left="7105" w:hanging="341"/>
      </w:pPr>
      <w:rPr>
        <w:rFonts w:hint="default"/>
        <w:lang w:val="pt-PT" w:eastAsia="en-US" w:bidi="ar-SA"/>
      </w:rPr>
    </w:lvl>
    <w:lvl w:ilvl="7" w:tplc="A6FC8EC4">
      <w:numFmt w:val="bullet"/>
      <w:lvlText w:val="•"/>
      <w:lvlJc w:val="left"/>
      <w:pPr>
        <w:ind w:left="8022" w:hanging="341"/>
      </w:pPr>
      <w:rPr>
        <w:rFonts w:hint="default"/>
        <w:lang w:val="pt-PT" w:eastAsia="en-US" w:bidi="ar-SA"/>
      </w:rPr>
    </w:lvl>
    <w:lvl w:ilvl="8" w:tplc="90AE0A3C">
      <w:numFmt w:val="bullet"/>
      <w:lvlText w:val="•"/>
      <w:lvlJc w:val="left"/>
      <w:pPr>
        <w:ind w:left="8940" w:hanging="341"/>
      </w:pPr>
      <w:rPr>
        <w:rFonts w:hint="default"/>
        <w:lang w:val="pt-PT" w:eastAsia="en-US" w:bidi="ar-SA"/>
      </w:rPr>
    </w:lvl>
  </w:abstractNum>
  <w:abstractNum w:abstractNumId="1" w15:restartNumberingAfterBreak="0">
    <w:nsid w:val="159EB14E"/>
    <w:multiLevelType w:val="hybridMultilevel"/>
    <w:tmpl w:val="00000000"/>
    <w:lvl w:ilvl="0" w:tplc="3C04EDA8">
      <w:start w:val="1"/>
      <w:numFmt w:val="upperLetter"/>
      <w:lvlText w:val="%1."/>
      <w:lvlJc w:val="left"/>
      <w:pPr>
        <w:ind w:left="1647" w:hanging="397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D31C8F7E">
      <w:numFmt w:val="bullet"/>
      <w:lvlText w:val="•"/>
      <w:lvlJc w:val="left"/>
      <w:pPr>
        <w:ind w:left="1929" w:hanging="397"/>
      </w:pPr>
      <w:rPr>
        <w:rFonts w:hint="default"/>
        <w:lang w:val="pt-PT" w:eastAsia="en-US" w:bidi="ar-SA"/>
      </w:rPr>
    </w:lvl>
    <w:lvl w:ilvl="2" w:tplc="724C63B0">
      <w:numFmt w:val="bullet"/>
      <w:lvlText w:val="•"/>
      <w:lvlJc w:val="left"/>
      <w:pPr>
        <w:ind w:left="2219" w:hanging="397"/>
      </w:pPr>
      <w:rPr>
        <w:rFonts w:hint="default"/>
        <w:lang w:val="pt-PT" w:eastAsia="en-US" w:bidi="ar-SA"/>
      </w:rPr>
    </w:lvl>
    <w:lvl w:ilvl="3" w:tplc="F4D05FE0">
      <w:numFmt w:val="bullet"/>
      <w:lvlText w:val="•"/>
      <w:lvlJc w:val="left"/>
      <w:pPr>
        <w:ind w:left="2508" w:hanging="397"/>
      </w:pPr>
      <w:rPr>
        <w:rFonts w:hint="default"/>
        <w:lang w:val="pt-PT" w:eastAsia="en-US" w:bidi="ar-SA"/>
      </w:rPr>
    </w:lvl>
    <w:lvl w:ilvl="4" w:tplc="75A49D16">
      <w:numFmt w:val="bullet"/>
      <w:lvlText w:val="•"/>
      <w:lvlJc w:val="left"/>
      <w:pPr>
        <w:ind w:left="2798" w:hanging="397"/>
      </w:pPr>
      <w:rPr>
        <w:rFonts w:hint="default"/>
        <w:lang w:val="pt-PT" w:eastAsia="en-US" w:bidi="ar-SA"/>
      </w:rPr>
    </w:lvl>
    <w:lvl w:ilvl="5" w:tplc="BBCC1E4A">
      <w:numFmt w:val="bullet"/>
      <w:lvlText w:val="•"/>
      <w:lvlJc w:val="left"/>
      <w:pPr>
        <w:ind w:left="3088" w:hanging="397"/>
      </w:pPr>
      <w:rPr>
        <w:rFonts w:hint="default"/>
        <w:lang w:val="pt-PT" w:eastAsia="en-US" w:bidi="ar-SA"/>
      </w:rPr>
    </w:lvl>
    <w:lvl w:ilvl="6" w:tplc="4180450A">
      <w:numFmt w:val="bullet"/>
      <w:lvlText w:val="•"/>
      <w:lvlJc w:val="left"/>
      <w:pPr>
        <w:ind w:left="3377" w:hanging="397"/>
      </w:pPr>
      <w:rPr>
        <w:rFonts w:hint="default"/>
        <w:lang w:val="pt-PT" w:eastAsia="en-US" w:bidi="ar-SA"/>
      </w:rPr>
    </w:lvl>
    <w:lvl w:ilvl="7" w:tplc="FC284676">
      <w:numFmt w:val="bullet"/>
      <w:lvlText w:val="•"/>
      <w:lvlJc w:val="left"/>
      <w:pPr>
        <w:ind w:left="3667" w:hanging="397"/>
      </w:pPr>
      <w:rPr>
        <w:rFonts w:hint="default"/>
        <w:lang w:val="pt-PT" w:eastAsia="en-US" w:bidi="ar-SA"/>
      </w:rPr>
    </w:lvl>
    <w:lvl w:ilvl="8" w:tplc="790A10E4">
      <w:numFmt w:val="bullet"/>
      <w:lvlText w:val="•"/>
      <w:lvlJc w:val="left"/>
      <w:pPr>
        <w:ind w:left="3957" w:hanging="397"/>
      </w:pPr>
      <w:rPr>
        <w:rFonts w:hint="default"/>
        <w:lang w:val="pt-PT" w:eastAsia="en-US" w:bidi="ar-SA"/>
      </w:rPr>
    </w:lvl>
  </w:abstractNum>
  <w:abstractNum w:abstractNumId="2" w15:restartNumberingAfterBreak="0">
    <w:nsid w:val="1D32332F"/>
    <w:multiLevelType w:val="hybridMultilevel"/>
    <w:tmpl w:val="00000000"/>
    <w:lvl w:ilvl="0" w:tplc="70389B4A">
      <w:start w:val="1"/>
      <w:numFmt w:val="decimal"/>
      <w:lvlText w:val="%1."/>
      <w:lvlJc w:val="left"/>
      <w:pPr>
        <w:ind w:left="1420" w:hanging="397"/>
        <w:jc w:val="left"/>
      </w:pPr>
      <w:rPr>
        <w:rFonts w:ascii="Arial" w:eastAsia="Arial" w:hAnsi="Arial" w:cs="Arial" w:hint="default"/>
        <w:b/>
        <w:bCs/>
        <w:i w:val="0"/>
        <w:iCs w:val="0"/>
        <w:color w:val="EA4D33"/>
        <w:spacing w:val="-1"/>
        <w:w w:val="100"/>
        <w:sz w:val="22"/>
        <w:szCs w:val="22"/>
        <w:lang w:val="pt-PT" w:eastAsia="en-US" w:bidi="ar-SA"/>
      </w:rPr>
    </w:lvl>
    <w:lvl w:ilvl="1" w:tplc="000899EC">
      <w:start w:val="1"/>
      <w:numFmt w:val="upperLetter"/>
      <w:lvlText w:val="%2."/>
      <w:lvlJc w:val="left"/>
      <w:pPr>
        <w:ind w:left="176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 w:tplc="957E9F6E">
      <w:numFmt w:val="bullet"/>
      <w:lvlText w:val="•"/>
      <w:lvlJc w:val="left"/>
      <w:pPr>
        <w:ind w:left="1820" w:hanging="341"/>
      </w:pPr>
      <w:rPr>
        <w:rFonts w:hint="default"/>
        <w:lang w:val="pt-PT" w:eastAsia="en-US" w:bidi="ar-SA"/>
      </w:rPr>
    </w:lvl>
    <w:lvl w:ilvl="3" w:tplc="BF40812A">
      <w:numFmt w:val="bullet"/>
      <w:lvlText w:val="•"/>
      <w:lvlJc w:val="left"/>
      <w:pPr>
        <w:ind w:left="2092" w:hanging="341"/>
      </w:pPr>
      <w:rPr>
        <w:rFonts w:hint="default"/>
        <w:lang w:val="pt-PT" w:eastAsia="en-US" w:bidi="ar-SA"/>
      </w:rPr>
    </w:lvl>
    <w:lvl w:ilvl="4" w:tplc="8DCC426E">
      <w:numFmt w:val="bullet"/>
      <w:lvlText w:val="•"/>
      <w:lvlJc w:val="left"/>
      <w:pPr>
        <w:ind w:left="2364" w:hanging="341"/>
      </w:pPr>
      <w:rPr>
        <w:rFonts w:hint="default"/>
        <w:lang w:val="pt-PT" w:eastAsia="en-US" w:bidi="ar-SA"/>
      </w:rPr>
    </w:lvl>
    <w:lvl w:ilvl="5" w:tplc="D480A95E">
      <w:numFmt w:val="bullet"/>
      <w:lvlText w:val="•"/>
      <w:lvlJc w:val="left"/>
      <w:pPr>
        <w:ind w:left="2636" w:hanging="341"/>
      </w:pPr>
      <w:rPr>
        <w:rFonts w:hint="default"/>
        <w:lang w:val="pt-PT" w:eastAsia="en-US" w:bidi="ar-SA"/>
      </w:rPr>
    </w:lvl>
    <w:lvl w:ilvl="6" w:tplc="ED0449C4">
      <w:numFmt w:val="bullet"/>
      <w:lvlText w:val="•"/>
      <w:lvlJc w:val="left"/>
      <w:pPr>
        <w:ind w:left="2908" w:hanging="341"/>
      </w:pPr>
      <w:rPr>
        <w:rFonts w:hint="default"/>
        <w:lang w:val="pt-PT" w:eastAsia="en-US" w:bidi="ar-SA"/>
      </w:rPr>
    </w:lvl>
    <w:lvl w:ilvl="7" w:tplc="4EFEF226">
      <w:numFmt w:val="bullet"/>
      <w:lvlText w:val="•"/>
      <w:lvlJc w:val="left"/>
      <w:pPr>
        <w:ind w:left="3180" w:hanging="341"/>
      </w:pPr>
      <w:rPr>
        <w:rFonts w:hint="default"/>
        <w:lang w:val="pt-PT" w:eastAsia="en-US" w:bidi="ar-SA"/>
      </w:rPr>
    </w:lvl>
    <w:lvl w:ilvl="8" w:tplc="373C7C0E">
      <w:numFmt w:val="bullet"/>
      <w:lvlText w:val="•"/>
      <w:lvlJc w:val="left"/>
      <w:pPr>
        <w:ind w:left="3452" w:hanging="341"/>
      </w:pPr>
      <w:rPr>
        <w:rFonts w:hint="default"/>
        <w:lang w:val="pt-PT" w:eastAsia="en-US" w:bidi="ar-SA"/>
      </w:rPr>
    </w:lvl>
  </w:abstractNum>
  <w:abstractNum w:abstractNumId="3" w15:restartNumberingAfterBreak="0">
    <w:nsid w:val="212F8091"/>
    <w:multiLevelType w:val="hybridMultilevel"/>
    <w:tmpl w:val="00000000"/>
    <w:lvl w:ilvl="0" w:tplc="C6DC9C66">
      <w:start w:val="1"/>
      <w:numFmt w:val="upperLetter"/>
      <w:lvlText w:val="%1."/>
      <w:lvlJc w:val="left"/>
      <w:pPr>
        <w:ind w:left="1759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79D0898E">
      <w:numFmt w:val="bullet"/>
      <w:lvlText w:val="•"/>
      <w:lvlJc w:val="left"/>
      <w:pPr>
        <w:ind w:left="2661" w:hanging="341"/>
      </w:pPr>
      <w:rPr>
        <w:rFonts w:hint="default"/>
        <w:lang w:val="pt-PT" w:eastAsia="en-US" w:bidi="ar-SA"/>
      </w:rPr>
    </w:lvl>
    <w:lvl w:ilvl="2" w:tplc="745662BC">
      <w:numFmt w:val="bullet"/>
      <w:lvlText w:val="•"/>
      <w:lvlJc w:val="left"/>
      <w:pPr>
        <w:ind w:left="3563" w:hanging="341"/>
      </w:pPr>
      <w:rPr>
        <w:rFonts w:hint="default"/>
        <w:lang w:val="pt-PT" w:eastAsia="en-US" w:bidi="ar-SA"/>
      </w:rPr>
    </w:lvl>
    <w:lvl w:ilvl="3" w:tplc="61C64C94">
      <w:numFmt w:val="bullet"/>
      <w:lvlText w:val="•"/>
      <w:lvlJc w:val="left"/>
      <w:pPr>
        <w:ind w:left="4464" w:hanging="341"/>
      </w:pPr>
      <w:rPr>
        <w:rFonts w:hint="default"/>
        <w:lang w:val="pt-PT" w:eastAsia="en-US" w:bidi="ar-SA"/>
      </w:rPr>
    </w:lvl>
    <w:lvl w:ilvl="4" w:tplc="522E24C0">
      <w:numFmt w:val="bullet"/>
      <w:lvlText w:val="•"/>
      <w:lvlJc w:val="left"/>
      <w:pPr>
        <w:ind w:left="5366" w:hanging="341"/>
      </w:pPr>
      <w:rPr>
        <w:rFonts w:hint="default"/>
        <w:lang w:val="pt-PT" w:eastAsia="en-US" w:bidi="ar-SA"/>
      </w:rPr>
    </w:lvl>
    <w:lvl w:ilvl="5" w:tplc="50205E28">
      <w:numFmt w:val="bullet"/>
      <w:lvlText w:val="•"/>
      <w:lvlJc w:val="left"/>
      <w:pPr>
        <w:ind w:left="6267" w:hanging="341"/>
      </w:pPr>
      <w:rPr>
        <w:rFonts w:hint="default"/>
        <w:lang w:val="pt-PT" w:eastAsia="en-US" w:bidi="ar-SA"/>
      </w:rPr>
    </w:lvl>
    <w:lvl w:ilvl="6" w:tplc="8AF6947A">
      <w:numFmt w:val="bullet"/>
      <w:lvlText w:val="•"/>
      <w:lvlJc w:val="left"/>
      <w:pPr>
        <w:ind w:left="7169" w:hanging="341"/>
      </w:pPr>
      <w:rPr>
        <w:rFonts w:hint="default"/>
        <w:lang w:val="pt-PT" w:eastAsia="en-US" w:bidi="ar-SA"/>
      </w:rPr>
    </w:lvl>
    <w:lvl w:ilvl="7" w:tplc="798A4614">
      <w:numFmt w:val="bullet"/>
      <w:lvlText w:val="•"/>
      <w:lvlJc w:val="left"/>
      <w:pPr>
        <w:ind w:left="8070" w:hanging="341"/>
      </w:pPr>
      <w:rPr>
        <w:rFonts w:hint="default"/>
        <w:lang w:val="pt-PT" w:eastAsia="en-US" w:bidi="ar-SA"/>
      </w:rPr>
    </w:lvl>
    <w:lvl w:ilvl="8" w:tplc="04989670">
      <w:numFmt w:val="bullet"/>
      <w:lvlText w:val="•"/>
      <w:lvlJc w:val="left"/>
      <w:pPr>
        <w:ind w:left="8972" w:hanging="341"/>
      </w:pPr>
      <w:rPr>
        <w:rFonts w:hint="default"/>
        <w:lang w:val="pt-PT" w:eastAsia="en-US" w:bidi="ar-SA"/>
      </w:rPr>
    </w:lvl>
  </w:abstractNum>
  <w:abstractNum w:abstractNumId="4" w15:restartNumberingAfterBreak="0">
    <w:nsid w:val="27773408"/>
    <w:multiLevelType w:val="hybridMultilevel"/>
    <w:tmpl w:val="00000000"/>
    <w:lvl w:ilvl="0" w:tplc="A3BE40AA">
      <w:start w:val="1"/>
      <w:numFmt w:val="decimal"/>
      <w:lvlText w:val="%1."/>
      <w:lvlJc w:val="left"/>
      <w:pPr>
        <w:ind w:left="1420" w:hanging="397"/>
        <w:jc w:val="right"/>
      </w:pPr>
      <w:rPr>
        <w:rFonts w:ascii="Arial" w:eastAsia="Arial" w:hAnsi="Arial" w:cs="Arial" w:hint="default"/>
        <w:b/>
        <w:bCs/>
        <w:i w:val="0"/>
        <w:iCs w:val="0"/>
        <w:color w:val="EA4D33"/>
        <w:spacing w:val="-1"/>
        <w:w w:val="100"/>
        <w:sz w:val="22"/>
        <w:szCs w:val="22"/>
        <w:lang w:val="pt-PT" w:eastAsia="en-US" w:bidi="ar-SA"/>
      </w:rPr>
    </w:lvl>
    <w:lvl w:ilvl="1" w:tplc="2B445E56">
      <w:start w:val="1"/>
      <w:numFmt w:val="upperRoman"/>
      <w:lvlText w:val="%2."/>
      <w:lvlJc w:val="left"/>
      <w:pPr>
        <w:ind w:left="1760" w:hanging="341"/>
        <w:jc w:val="left"/>
      </w:pPr>
      <w:rPr>
        <w:rFonts w:ascii="Arial" w:eastAsia="Arial" w:hAnsi="Arial" w:cs="Arial" w:hint="default"/>
        <w:b/>
        <w:bCs/>
        <w:i w:val="0"/>
        <w:iCs w:val="0"/>
        <w:w w:val="100"/>
        <w:sz w:val="22"/>
        <w:szCs w:val="22"/>
        <w:lang w:val="pt-PT" w:eastAsia="en-US" w:bidi="ar-SA"/>
      </w:rPr>
    </w:lvl>
    <w:lvl w:ilvl="2" w:tplc="8E328C3E">
      <w:start w:val="1"/>
      <w:numFmt w:val="upperLetter"/>
      <w:lvlText w:val="%3."/>
      <w:lvlJc w:val="left"/>
      <w:pPr>
        <w:ind w:left="176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 w:tplc="BF0A6E8A">
      <w:numFmt w:val="bullet"/>
      <w:lvlText w:val="•"/>
      <w:lvlJc w:val="left"/>
      <w:pPr>
        <w:ind w:left="3763" w:hanging="341"/>
      </w:pPr>
      <w:rPr>
        <w:rFonts w:hint="default"/>
        <w:lang w:val="pt-PT" w:eastAsia="en-US" w:bidi="ar-SA"/>
      </w:rPr>
    </w:lvl>
    <w:lvl w:ilvl="4" w:tplc="0F86D55E">
      <w:numFmt w:val="bullet"/>
      <w:lvlText w:val="•"/>
      <w:lvlJc w:val="left"/>
      <w:pPr>
        <w:ind w:left="4765" w:hanging="341"/>
      </w:pPr>
      <w:rPr>
        <w:rFonts w:hint="default"/>
        <w:lang w:val="pt-PT" w:eastAsia="en-US" w:bidi="ar-SA"/>
      </w:rPr>
    </w:lvl>
    <w:lvl w:ilvl="5" w:tplc="08C8654E">
      <w:numFmt w:val="bullet"/>
      <w:lvlText w:val="•"/>
      <w:lvlJc w:val="left"/>
      <w:pPr>
        <w:ind w:left="5766" w:hanging="341"/>
      </w:pPr>
      <w:rPr>
        <w:rFonts w:hint="default"/>
        <w:lang w:val="pt-PT" w:eastAsia="en-US" w:bidi="ar-SA"/>
      </w:rPr>
    </w:lvl>
    <w:lvl w:ilvl="6" w:tplc="E10E9642">
      <w:numFmt w:val="bullet"/>
      <w:lvlText w:val="•"/>
      <w:lvlJc w:val="left"/>
      <w:pPr>
        <w:ind w:left="6768" w:hanging="341"/>
      </w:pPr>
      <w:rPr>
        <w:rFonts w:hint="default"/>
        <w:lang w:val="pt-PT" w:eastAsia="en-US" w:bidi="ar-SA"/>
      </w:rPr>
    </w:lvl>
    <w:lvl w:ilvl="7" w:tplc="EAC62FCC">
      <w:numFmt w:val="bullet"/>
      <w:lvlText w:val="•"/>
      <w:lvlJc w:val="left"/>
      <w:pPr>
        <w:ind w:left="7770" w:hanging="341"/>
      </w:pPr>
      <w:rPr>
        <w:rFonts w:hint="default"/>
        <w:lang w:val="pt-PT" w:eastAsia="en-US" w:bidi="ar-SA"/>
      </w:rPr>
    </w:lvl>
    <w:lvl w:ilvl="8" w:tplc="016ABCA2">
      <w:numFmt w:val="bullet"/>
      <w:lvlText w:val="•"/>
      <w:lvlJc w:val="left"/>
      <w:pPr>
        <w:ind w:left="8772" w:hanging="341"/>
      </w:pPr>
      <w:rPr>
        <w:rFonts w:hint="default"/>
        <w:lang w:val="pt-PT" w:eastAsia="en-US" w:bidi="ar-SA"/>
      </w:rPr>
    </w:lvl>
  </w:abstractNum>
  <w:abstractNum w:abstractNumId="5" w15:restartNumberingAfterBreak="0">
    <w:nsid w:val="48EFDE8C"/>
    <w:multiLevelType w:val="hybridMultilevel"/>
    <w:tmpl w:val="00000000"/>
    <w:lvl w:ilvl="0" w:tplc="A9C47156">
      <w:start w:val="1"/>
      <w:numFmt w:val="upperLetter"/>
      <w:lvlText w:val="%1."/>
      <w:lvlJc w:val="left"/>
      <w:pPr>
        <w:ind w:left="363" w:hanging="284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1" w:tplc="5DC23FBA">
      <w:numFmt w:val="bullet"/>
      <w:lvlText w:val="•"/>
      <w:lvlJc w:val="left"/>
      <w:pPr>
        <w:ind w:left="534" w:hanging="284"/>
      </w:pPr>
      <w:rPr>
        <w:rFonts w:hint="default"/>
        <w:lang w:val="pt-PT" w:eastAsia="en-US" w:bidi="ar-SA"/>
      </w:rPr>
    </w:lvl>
    <w:lvl w:ilvl="2" w:tplc="55DEC066">
      <w:numFmt w:val="bullet"/>
      <w:lvlText w:val="•"/>
      <w:lvlJc w:val="left"/>
      <w:pPr>
        <w:ind w:left="709" w:hanging="284"/>
      </w:pPr>
      <w:rPr>
        <w:rFonts w:hint="default"/>
        <w:lang w:val="pt-PT" w:eastAsia="en-US" w:bidi="ar-SA"/>
      </w:rPr>
    </w:lvl>
    <w:lvl w:ilvl="3" w:tplc="7E7CEC7A">
      <w:numFmt w:val="bullet"/>
      <w:lvlText w:val="•"/>
      <w:lvlJc w:val="left"/>
      <w:pPr>
        <w:ind w:left="884" w:hanging="284"/>
      </w:pPr>
      <w:rPr>
        <w:rFonts w:hint="default"/>
        <w:lang w:val="pt-PT" w:eastAsia="en-US" w:bidi="ar-SA"/>
      </w:rPr>
    </w:lvl>
    <w:lvl w:ilvl="4" w:tplc="9B7C7D6C">
      <w:numFmt w:val="bullet"/>
      <w:lvlText w:val="•"/>
      <w:lvlJc w:val="left"/>
      <w:pPr>
        <w:ind w:left="1058" w:hanging="284"/>
      </w:pPr>
      <w:rPr>
        <w:rFonts w:hint="default"/>
        <w:lang w:val="pt-PT" w:eastAsia="en-US" w:bidi="ar-SA"/>
      </w:rPr>
    </w:lvl>
    <w:lvl w:ilvl="5" w:tplc="1A32345E">
      <w:numFmt w:val="bullet"/>
      <w:lvlText w:val="•"/>
      <w:lvlJc w:val="left"/>
      <w:pPr>
        <w:ind w:left="1233" w:hanging="284"/>
      </w:pPr>
      <w:rPr>
        <w:rFonts w:hint="default"/>
        <w:lang w:val="pt-PT" w:eastAsia="en-US" w:bidi="ar-SA"/>
      </w:rPr>
    </w:lvl>
    <w:lvl w:ilvl="6" w:tplc="7D6E5126">
      <w:numFmt w:val="bullet"/>
      <w:lvlText w:val="•"/>
      <w:lvlJc w:val="left"/>
      <w:pPr>
        <w:ind w:left="1408" w:hanging="284"/>
      </w:pPr>
      <w:rPr>
        <w:rFonts w:hint="default"/>
        <w:lang w:val="pt-PT" w:eastAsia="en-US" w:bidi="ar-SA"/>
      </w:rPr>
    </w:lvl>
    <w:lvl w:ilvl="7" w:tplc="AE269404">
      <w:numFmt w:val="bullet"/>
      <w:lvlText w:val="•"/>
      <w:lvlJc w:val="left"/>
      <w:pPr>
        <w:ind w:left="1582" w:hanging="284"/>
      </w:pPr>
      <w:rPr>
        <w:rFonts w:hint="default"/>
        <w:lang w:val="pt-PT" w:eastAsia="en-US" w:bidi="ar-SA"/>
      </w:rPr>
    </w:lvl>
    <w:lvl w:ilvl="8" w:tplc="096CB316">
      <w:numFmt w:val="bullet"/>
      <w:lvlText w:val="•"/>
      <w:lvlJc w:val="left"/>
      <w:pPr>
        <w:ind w:left="1757" w:hanging="284"/>
      </w:pPr>
      <w:rPr>
        <w:rFonts w:hint="default"/>
        <w:lang w:val="pt-PT" w:eastAsia="en-US" w:bidi="ar-SA"/>
      </w:rPr>
    </w:lvl>
  </w:abstractNum>
  <w:abstractNum w:abstractNumId="6" w15:restartNumberingAfterBreak="0">
    <w:nsid w:val="4B39023E"/>
    <w:multiLevelType w:val="hybridMultilevel"/>
    <w:tmpl w:val="00000000"/>
    <w:lvl w:ilvl="0" w:tplc="08F4DDC8">
      <w:start w:val="1"/>
      <w:numFmt w:val="upperLetter"/>
      <w:lvlText w:val="%1."/>
      <w:lvlJc w:val="left"/>
      <w:pPr>
        <w:ind w:left="159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F0406B66">
      <w:numFmt w:val="bullet"/>
      <w:lvlText w:val="•"/>
      <w:lvlJc w:val="left"/>
      <w:pPr>
        <w:ind w:left="2517" w:hanging="341"/>
      </w:pPr>
      <w:rPr>
        <w:rFonts w:hint="default"/>
        <w:lang w:val="pt-PT" w:eastAsia="en-US" w:bidi="ar-SA"/>
      </w:rPr>
    </w:lvl>
    <w:lvl w:ilvl="2" w:tplc="837A5ABC">
      <w:numFmt w:val="bullet"/>
      <w:lvlText w:val="•"/>
      <w:lvlJc w:val="left"/>
      <w:pPr>
        <w:ind w:left="3435" w:hanging="341"/>
      </w:pPr>
      <w:rPr>
        <w:rFonts w:hint="default"/>
        <w:lang w:val="pt-PT" w:eastAsia="en-US" w:bidi="ar-SA"/>
      </w:rPr>
    </w:lvl>
    <w:lvl w:ilvl="3" w:tplc="5F1E6064">
      <w:numFmt w:val="bullet"/>
      <w:lvlText w:val="•"/>
      <w:lvlJc w:val="left"/>
      <w:pPr>
        <w:ind w:left="4352" w:hanging="341"/>
      </w:pPr>
      <w:rPr>
        <w:rFonts w:hint="default"/>
        <w:lang w:val="pt-PT" w:eastAsia="en-US" w:bidi="ar-SA"/>
      </w:rPr>
    </w:lvl>
    <w:lvl w:ilvl="4" w:tplc="61D475F0">
      <w:numFmt w:val="bullet"/>
      <w:lvlText w:val="•"/>
      <w:lvlJc w:val="left"/>
      <w:pPr>
        <w:ind w:left="5270" w:hanging="341"/>
      </w:pPr>
      <w:rPr>
        <w:rFonts w:hint="default"/>
        <w:lang w:val="pt-PT" w:eastAsia="en-US" w:bidi="ar-SA"/>
      </w:rPr>
    </w:lvl>
    <w:lvl w:ilvl="5" w:tplc="1C20517A">
      <w:numFmt w:val="bullet"/>
      <w:lvlText w:val="•"/>
      <w:lvlJc w:val="left"/>
      <w:pPr>
        <w:ind w:left="6187" w:hanging="341"/>
      </w:pPr>
      <w:rPr>
        <w:rFonts w:hint="default"/>
        <w:lang w:val="pt-PT" w:eastAsia="en-US" w:bidi="ar-SA"/>
      </w:rPr>
    </w:lvl>
    <w:lvl w:ilvl="6" w:tplc="4E6AC37A">
      <w:numFmt w:val="bullet"/>
      <w:lvlText w:val="•"/>
      <w:lvlJc w:val="left"/>
      <w:pPr>
        <w:ind w:left="7105" w:hanging="341"/>
      </w:pPr>
      <w:rPr>
        <w:rFonts w:hint="default"/>
        <w:lang w:val="pt-PT" w:eastAsia="en-US" w:bidi="ar-SA"/>
      </w:rPr>
    </w:lvl>
    <w:lvl w:ilvl="7" w:tplc="D178685A">
      <w:numFmt w:val="bullet"/>
      <w:lvlText w:val="•"/>
      <w:lvlJc w:val="left"/>
      <w:pPr>
        <w:ind w:left="8022" w:hanging="341"/>
      </w:pPr>
      <w:rPr>
        <w:rFonts w:hint="default"/>
        <w:lang w:val="pt-PT" w:eastAsia="en-US" w:bidi="ar-SA"/>
      </w:rPr>
    </w:lvl>
    <w:lvl w:ilvl="8" w:tplc="E288FBF2">
      <w:numFmt w:val="bullet"/>
      <w:lvlText w:val="•"/>
      <w:lvlJc w:val="left"/>
      <w:pPr>
        <w:ind w:left="8940" w:hanging="341"/>
      </w:pPr>
      <w:rPr>
        <w:rFonts w:hint="default"/>
        <w:lang w:val="pt-PT" w:eastAsia="en-US" w:bidi="ar-SA"/>
      </w:rPr>
    </w:lvl>
  </w:abstractNum>
  <w:abstractNum w:abstractNumId="7" w15:restartNumberingAfterBreak="0">
    <w:nsid w:val="4F6B5E3E"/>
    <w:multiLevelType w:val="hybridMultilevel"/>
    <w:tmpl w:val="00000000"/>
    <w:lvl w:ilvl="0" w:tplc="A3244924">
      <w:start w:val="1"/>
      <w:numFmt w:val="upperLetter"/>
      <w:lvlText w:val="%1."/>
      <w:lvlJc w:val="left"/>
      <w:pPr>
        <w:ind w:left="159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5A062ACA">
      <w:numFmt w:val="bullet"/>
      <w:lvlText w:val="•"/>
      <w:lvlJc w:val="left"/>
      <w:pPr>
        <w:ind w:left="2517" w:hanging="341"/>
      </w:pPr>
      <w:rPr>
        <w:rFonts w:hint="default"/>
        <w:lang w:val="pt-PT" w:eastAsia="en-US" w:bidi="ar-SA"/>
      </w:rPr>
    </w:lvl>
    <w:lvl w:ilvl="2" w:tplc="0B286BA2">
      <w:numFmt w:val="bullet"/>
      <w:lvlText w:val="•"/>
      <w:lvlJc w:val="left"/>
      <w:pPr>
        <w:ind w:left="3435" w:hanging="341"/>
      </w:pPr>
      <w:rPr>
        <w:rFonts w:hint="default"/>
        <w:lang w:val="pt-PT" w:eastAsia="en-US" w:bidi="ar-SA"/>
      </w:rPr>
    </w:lvl>
    <w:lvl w:ilvl="3" w:tplc="A9408404">
      <w:numFmt w:val="bullet"/>
      <w:lvlText w:val="•"/>
      <w:lvlJc w:val="left"/>
      <w:pPr>
        <w:ind w:left="4352" w:hanging="341"/>
      </w:pPr>
      <w:rPr>
        <w:rFonts w:hint="default"/>
        <w:lang w:val="pt-PT" w:eastAsia="en-US" w:bidi="ar-SA"/>
      </w:rPr>
    </w:lvl>
    <w:lvl w:ilvl="4" w:tplc="126C3332">
      <w:numFmt w:val="bullet"/>
      <w:lvlText w:val="•"/>
      <w:lvlJc w:val="left"/>
      <w:pPr>
        <w:ind w:left="5270" w:hanging="341"/>
      </w:pPr>
      <w:rPr>
        <w:rFonts w:hint="default"/>
        <w:lang w:val="pt-PT" w:eastAsia="en-US" w:bidi="ar-SA"/>
      </w:rPr>
    </w:lvl>
    <w:lvl w:ilvl="5" w:tplc="94866D7E">
      <w:numFmt w:val="bullet"/>
      <w:lvlText w:val="•"/>
      <w:lvlJc w:val="left"/>
      <w:pPr>
        <w:ind w:left="6187" w:hanging="341"/>
      </w:pPr>
      <w:rPr>
        <w:rFonts w:hint="default"/>
        <w:lang w:val="pt-PT" w:eastAsia="en-US" w:bidi="ar-SA"/>
      </w:rPr>
    </w:lvl>
    <w:lvl w:ilvl="6" w:tplc="E9504978">
      <w:numFmt w:val="bullet"/>
      <w:lvlText w:val="•"/>
      <w:lvlJc w:val="left"/>
      <w:pPr>
        <w:ind w:left="7105" w:hanging="341"/>
      </w:pPr>
      <w:rPr>
        <w:rFonts w:hint="default"/>
        <w:lang w:val="pt-PT" w:eastAsia="en-US" w:bidi="ar-SA"/>
      </w:rPr>
    </w:lvl>
    <w:lvl w:ilvl="7" w:tplc="016624DE">
      <w:numFmt w:val="bullet"/>
      <w:lvlText w:val="•"/>
      <w:lvlJc w:val="left"/>
      <w:pPr>
        <w:ind w:left="8022" w:hanging="341"/>
      </w:pPr>
      <w:rPr>
        <w:rFonts w:hint="default"/>
        <w:lang w:val="pt-PT" w:eastAsia="en-US" w:bidi="ar-SA"/>
      </w:rPr>
    </w:lvl>
    <w:lvl w:ilvl="8" w:tplc="DC38058A">
      <w:numFmt w:val="bullet"/>
      <w:lvlText w:val="•"/>
      <w:lvlJc w:val="left"/>
      <w:pPr>
        <w:ind w:left="8940" w:hanging="341"/>
      </w:pPr>
      <w:rPr>
        <w:rFonts w:hint="default"/>
        <w:lang w:val="pt-PT" w:eastAsia="en-US" w:bidi="ar-SA"/>
      </w:rPr>
    </w:lvl>
  </w:abstractNum>
  <w:abstractNum w:abstractNumId="8" w15:restartNumberingAfterBreak="0">
    <w:nsid w:val="525C6BE1"/>
    <w:multiLevelType w:val="hybridMultilevel"/>
    <w:tmpl w:val="00000000"/>
    <w:lvl w:ilvl="0" w:tplc="8B327EEC">
      <w:start w:val="1"/>
      <w:numFmt w:val="decimal"/>
      <w:lvlText w:val="%1."/>
      <w:lvlJc w:val="left"/>
      <w:pPr>
        <w:ind w:left="363" w:hanging="284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1" w:tplc="99CE0106">
      <w:numFmt w:val="bullet"/>
      <w:lvlText w:val="•"/>
      <w:lvlJc w:val="left"/>
      <w:pPr>
        <w:ind w:left="973" w:hanging="284"/>
      </w:pPr>
      <w:rPr>
        <w:rFonts w:hint="default"/>
        <w:lang w:val="pt-PT" w:eastAsia="en-US" w:bidi="ar-SA"/>
      </w:rPr>
    </w:lvl>
    <w:lvl w:ilvl="2" w:tplc="9288D174">
      <w:numFmt w:val="bullet"/>
      <w:lvlText w:val="•"/>
      <w:lvlJc w:val="left"/>
      <w:pPr>
        <w:ind w:left="1587" w:hanging="284"/>
      </w:pPr>
      <w:rPr>
        <w:rFonts w:hint="default"/>
        <w:lang w:val="pt-PT" w:eastAsia="en-US" w:bidi="ar-SA"/>
      </w:rPr>
    </w:lvl>
    <w:lvl w:ilvl="3" w:tplc="D15EAD3A">
      <w:numFmt w:val="bullet"/>
      <w:lvlText w:val="•"/>
      <w:lvlJc w:val="left"/>
      <w:pPr>
        <w:ind w:left="2201" w:hanging="284"/>
      </w:pPr>
      <w:rPr>
        <w:rFonts w:hint="default"/>
        <w:lang w:val="pt-PT" w:eastAsia="en-US" w:bidi="ar-SA"/>
      </w:rPr>
    </w:lvl>
    <w:lvl w:ilvl="4" w:tplc="2BFE2B54">
      <w:numFmt w:val="bullet"/>
      <w:lvlText w:val="•"/>
      <w:lvlJc w:val="left"/>
      <w:pPr>
        <w:ind w:left="2815" w:hanging="284"/>
      </w:pPr>
      <w:rPr>
        <w:rFonts w:hint="default"/>
        <w:lang w:val="pt-PT" w:eastAsia="en-US" w:bidi="ar-SA"/>
      </w:rPr>
    </w:lvl>
    <w:lvl w:ilvl="5" w:tplc="AB1E46DC">
      <w:numFmt w:val="bullet"/>
      <w:lvlText w:val="•"/>
      <w:lvlJc w:val="left"/>
      <w:pPr>
        <w:ind w:left="3429" w:hanging="284"/>
      </w:pPr>
      <w:rPr>
        <w:rFonts w:hint="default"/>
        <w:lang w:val="pt-PT" w:eastAsia="en-US" w:bidi="ar-SA"/>
      </w:rPr>
    </w:lvl>
    <w:lvl w:ilvl="6" w:tplc="F36647BC">
      <w:numFmt w:val="bullet"/>
      <w:lvlText w:val="•"/>
      <w:lvlJc w:val="left"/>
      <w:pPr>
        <w:ind w:left="4042" w:hanging="284"/>
      </w:pPr>
      <w:rPr>
        <w:rFonts w:hint="default"/>
        <w:lang w:val="pt-PT" w:eastAsia="en-US" w:bidi="ar-SA"/>
      </w:rPr>
    </w:lvl>
    <w:lvl w:ilvl="7" w:tplc="73B0AD74">
      <w:numFmt w:val="bullet"/>
      <w:lvlText w:val="•"/>
      <w:lvlJc w:val="left"/>
      <w:pPr>
        <w:ind w:left="4656" w:hanging="284"/>
      </w:pPr>
      <w:rPr>
        <w:rFonts w:hint="default"/>
        <w:lang w:val="pt-PT" w:eastAsia="en-US" w:bidi="ar-SA"/>
      </w:rPr>
    </w:lvl>
    <w:lvl w:ilvl="8" w:tplc="E626E43A">
      <w:numFmt w:val="bullet"/>
      <w:lvlText w:val="•"/>
      <w:lvlJc w:val="left"/>
      <w:pPr>
        <w:ind w:left="5270" w:hanging="284"/>
      </w:pPr>
      <w:rPr>
        <w:rFonts w:hint="default"/>
        <w:lang w:val="pt-PT" w:eastAsia="en-US" w:bidi="ar-SA"/>
      </w:rPr>
    </w:lvl>
  </w:abstractNum>
  <w:abstractNum w:abstractNumId="9" w15:restartNumberingAfterBreak="0">
    <w:nsid w:val="56948444"/>
    <w:multiLevelType w:val="hybridMultilevel"/>
    <w:tmpl w:val="00000000"/>
    <w:lvl w:ilvl="0" w:tplc="4F9A58D2">
      <w:start w:val="1"/>
      <w:numFmt w:val="decimal"/>
      <w:lvlText w:val="%1."/>
      <w:lvlJc w:val="left"/>
      <w:pPr>
        <w:ind w:left="1250" w:hanging="397"/>
        <w:jc w:val="left"/>
      </w:pPr>
      <w:rPr>
        <w:rFonts w:ascii="Arial" w:eastAsia="Arial" w:hAnsi="Arial" w:cs="Arial" w:hint="default"/>
        <w:b/>
        <w:bCs/>
        <w:i w:val="0"/>
        <w:iCs w:val="0"/>
        <w:color w:val="EA4D33"/>
        <w:spacing w:val="-1"/>
        <w:w w:val="100"/>
        <w:sz w:val="22"/>
        <w:szCs w:val="22"/>
        <w:lang w:val="pt-PT" w:eastAsia="en-US" w:bidi="ar-SA"/>
      </w:rPr>
    </w:lvl>
    <w:lvl w:ilvl="1" w:tplc="DD7A25E8">
      <w:start w:val="1"/>
      <w:numFmt w:val="upperLetter"/>
      <w:lvlText w:val="%2."/>
      <w:lvlJc w:val="left"/>
      <w:pPr>
        <w:ind w:left="159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 w:tplc="A47CAD14">
      <w:numFmt w:val="bullet"/>
      <w:lvlText w:val="•"/>
      <w:lvlJc w:val="left"/>
      <w:pPr>
        <w:ind w:left="2619" w:hanging="341"/>
      </w:pPr>
      <w:rPr>
        <w:rFonts w:hint="default"/>
        <w:lang w:val="pt-PT" w:eastAsia="en-US" w:bidi="ar-SA"/>
      </w:rPr>
    </w:lvl>
    <w:lvl w:ilvl="3" w:tplc="860A9CB0">
      <w:numFmt w:val="bullet"/>
      <w:lvlText w:val="•"/>
      <w:lvlJc w:val="left"/>
      <w:pPr>
        <w:ind w:left="3639" w:hanging="341"/>
      </w:pPr>
      <w:rPr>
        <w:rFonts w:hint="default"/>
        <w:lang w:val="pt-PT" w:eastAsia="en-US" w:bidi="ar-SA"/>
      </w:rPr>
    </w:lvl>
    <w:lvl w:ilvl="4" w:tplc="A4A4BEA2">
      <w:numFmt w:val="bullet"/>
      <w:lvlText w:val="•"/>
      <w:lvlJc w:val="left"/>
      <w:pPr>
        <w:ind w:left="4658" w:hanging="341"/>
      </w:pPr>
      <w:rPr>
        <w:rFonts w:hint="default"/>
        <w:lang w:val="pt-PT" w:eastAsia="en-US" w:bidi="ar-SA"/>
      </w:rPr>
    </w:lvl>
    <w:lvl w:ilvl="5" w:tplc="DAC8B9C2">
      <w:numFmt w:val="bullet"/>
      <w:lvlText w:val="•"/>
      <w:lvlJc w:val="left"/>
      <w:pPr>
        <w:ind w:left="5678" w:hanging="341"/>
      </w:pPr>
      <w:rPr>
        <w:rFonts w:hint="default"/>
        <w:lang w:val="pt-PT" w:eastAsia="en-US" w:bidi="ar-SA"/>
      </w:rPr>
    </w:lvl>
    <w:lvl w:ilvl="6" w:tplc="DB448314">
      <w:numFmt w:val="bullet"/>
      <w:lvlText w:val="•"/>
      <w:lvlJc w:val="left"/>
      <w:pPr>
        <w:ind w:left="6697" w:hanging="341"/>
      </w:pPr>
      <w:rPr>
        <w:rFonts w:hint="default"/>
        <w:lang w:val="pt-PT" w:eastAsia="en-US" w:bidi="ar-SA"/>
      </w:rPr>
    </w:lvl>
    <w:lvl w:ilvl="7" w:tplc="30047EBA">
      <w:numFmt w:val="bullet"/>
      <w:lvlText w:val="•"/>
      <w:lvlJc w:val="left"/>
      <w:pPr>
        <w:ind w:left="7717" w:hanging="341"/>
      </w:pPr>
      <w:rPr>
        <w:rFonts w:hint="default"/>
        <w:lang w:val="pt-PT" w:eastAsia="en-US" w:bidi="ar-SA"/>
      </w:rPr>
    </w:lvl>
    <w:lvl w:ilvl="8" w:tplc="0B5AC648">
      <w:numFmt w:val="bullet"/>
      <w:lvlText w:val="•"/>
      <w:lvlJc w:val="left"/>
      <w:pPr>
        <w:ind w:left="8736" w:hanging="341"/>
      </w:pPr>
      <w:rPr>
        <w:rFonts w:hint="default"/>
        <w:lang w:val="pt-PT" w:eastAsia="en-US" w:bidi="ar-SA"/>
      </w:rPr>
    </w:lvl>
  </w:abstractNum>
  <w:num w:numId="1" w16cid:durableId="1102340358">
    <w:abstractNumId w:val="8"/>
  </w:num>
  <w:num w:numId="2" w16cid:durableId="1547569249">
    <w:abstractNumId w:val="5"/>
  </w:num>
  <w:num w:numId="3" w16cid:durableId="919407576">
    <w:abstractNumId w:val="9"/>
  </w:num>
  <w:num w:numId="4" w16cid:durableId="1138106009">
    <w:abstractNumId w:val="2"/>
  </w:num>
  <w:num w:numId="5" w16cid:durableId="280189853">
    <w:abstractNumId w:val="0"/>
  </w:num>
  <w:num w:numId="6" w16cid:durableId="1673340852">
    <w:abstractNumId w:val="7"/>
  </w:num>
  <w:num w:numId="7" w16cid:durableId="1908415016">
    <w:abstractNumId w:val="1"/>
  </w:num>
  <w:num w:numId="8" w16cid:durableId="440033269">
    <w:abstractNumId w:val="6"/>
  </w:num>
  <w:num w:numId="9" w16cid:durableId="1138374924">
    <w:abstractNumId w:val="3"/>
  </w:num>
  <w:num w:numId="10" w16cid:durableId="585306670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386"/>
    <w:rsid w:val="000322DE"/>
    <w:rsid w:val="00152732"/>
    <w:rsid w:val="00192386"/>
    <w:rsid w:val="001B4123"/>
    <w:rsid w:val="002F28ED"/>
    <w:rsid w:val="0034314D"/>
    <w:rsid w:val="00343B5E"/>
    <w:rsid w:val="00573CFE"/>
    <w:rsid w:val="006331EC"/>
    <w:rsid w:val="006519A5"/>
    <w:rsid w:val="006C4560"/>
    <w:rsid w:val="006F2BED"/>
    <w:rsid w:val="0074755D"/>
    <w:rsid w:val="00777F16"/>
    <w:rsid w:val="009C3069"/>
    <w:rsid w:val="00A314FD"/>
    <w:rsid w:val="00A322A1"/>
    <w:rsid w:val="00A51D80"/>
    <w:rsid w:val="00A63489"/>
    <w:rsid w:val="00C30351"/>
    <w:rsid w:val="00CC2E11"/>
    <w:rsid w:val="00DD3016"/>
    <w:rsid w:val="00DE7C15"/>
    <w:rsid w:val="00F15911"/>
    <w:rsid w:val="00F9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F67505A"/>
  <w15:docId w15:val="{5B4D4CDF-A1C0-4D82-86D2-B072F00DC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paragraph" w:styleId="Heading1">
    <w:name w:val="heading 1"/>
    <w:basedOn w:val="Normal"/>
    <w:uiPriority w:val="1"/>
    <w:qFormat/>
    <w:pPr>
      <w:spacing w:before="5"/>
      <w:ind w:left="20"/>
      <w:outlineLvl w:val="0"/>
    </w:pPr>
    <w:rPr>
      <w:b/>
      <w:bCs/>
      <w:sz w:val="34"/>
      <w:szCs w:val="34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b/>
      <w:bCs/>
      <w:sz w:val="31"/>
      <w:szCs w:val="31"/>
    </w:rPr>
  </w:style>
  <w:style w:type="paragraph" w:styleId="Heading3">
    <w:name w:val="heading 3"/>
    <w:basedOn w:val="Normal"/>
    <w:uiPriority w:val="1"/>
    <w:qFormat/>
    <w:pPr>
      <w:spacing w:before="11"/>
      <w:ind w:left="1023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uiPriority w:val="1"/>
    <w:qFormat/>
    <w:pPr>
      <w:ind w:left="3922" w:right="2672"/>
      <w:jc w:val="center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416"/>
      <w:ind w:left="4550" w:right="2672"/>
      <w:jc w:val="center"/>
    </w:pPr>
    <w:rPr>
      <w:rFonts w:ascii="Arial Black" w:eastAsia="Arial Black" w:hAnsi="Arial Black" w:cs="Arial Black"/>
      <w:sz w:val="136"/>
      <w:szCs w:val="136"/>
    </w:rPr>
  </w:style>
  <w:style w:type="paragraph" w:styleId="ListParagraph">
    <w:name w:val="List Paragraph"/>
    <w:basedOn w:val="Normal"/>
    <w:uiPriority w:val="1"/>
    <w:qFormat/>
    <w:pPr>
      <w:spacing w:before="84"/>
      <w:ind w:left="1590" w:hanging="341"/>
    </w:pPr>
  </w:style>
  <w:style w:type="paragraph" w:customStyle="1" w:styleId="TableParagraph">
    <w:name w:val="Table Paragraph"/>
    <w:basedOn w:val="Normal"/>
    <w:uiPriority w:val="1"/>
    <w:qFormat/>
    <w:pPr>
      <w:spacing w:before="37"/>
    </w:pPr>
  </w:style>
  <w:style w:type="table" w:styleId="TableGrid">
    <w:name w:val="Table Grid"/>
    <w:basedOn w:val="TableNormal"/>
    <w:uiPriority w:val="59"/>
    <w:rsid w:val="006C4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314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314D"/>
    <w:rPr>
      <w:rFonts w:ascii="Arial" w:eastAsia="Arial" w:hAnsi="Arial" w:cs="Arial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34314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314D"/>
    <w:rPr>
      <w:rFonts w:ascii="Arial" w:eastAsia="Arial" w:hAnsi="Arial" w:cs="Arial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5</Pages>
  <Words>1567</Words>
  <Characters>8465</Characters>
  <Application>Microsoft Office Word</Application>
  <DocSecurity>0</DocSecurity>
  <Lines>70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Sara Batista Moutinho</cp:lastModifiedBy>
  <cp:revision>8</cp:revision>
  <dcterms:created xsi:type="dcterms:W3CDTF">2023-04-26T11:10:00Z</dcterms:created>
  <dcterms:modified xsi:type="dcterms:W3CDTF">2023-06-30T10:31:00Z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LastSaved">
    <vt:filetime>2023-04-26T00:00:00Z</vt:filetime>
  </property>
  <property fmtid="{D5CDD505-2E9C-101B-9397-08002B2CF9AE}" pid="4" name="Producer">
    <vt:lpwstr>TCPDF 6.3.5 (http://www.tcpdf.org)</vt:lpwstr>
  </property>
</Properties>
</file>