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41" w:rsidRDefault="003E4A41" w:rsidP="003E4A41">
      <w:pPr>
        <w:pStyle w:val="titulo"/>
        <w:jc w:val="left"/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/>
      </w:tblPr>
      <w:tblGrid>
        <w:gridCol w:w="3936"/>
        <w:gridCol w:w="5244"/>
      </w:tblGrid>
      <w:tr w:rsidR="003E4A41" w:rsidRPr="008B525E" w:rsidTr="007775F5">
        <w:tc>
          <w:tcPr>
            <w:tcW w:w="3936" w:type="dxa"/>
            <w:tcBorders>
              <w:right w:val="single" w:sz="2" w:space="0" w:color="auto"/>
            </w:tcBorders>
            <w:shd w:val="clear" w:color="auto" w:fill="808080" w:themeFill="background1" w:themeFillShade="80"/>
            <w:vAlign w:val="center"/>
          </w:tcPr>
          <w:p w:rsidR="003E4A41" w:rsidRPr="003E4A41" w:rsidRDefault="00F1130F" w:rsidP="00F447F6">
            <w:pPr>
              <w:rPr>
                <w:b/>
              </w:rPr>
            </w:pPr>
            <w:r>
              <w:rPr>
                <w:b/>
              </w:rPr>
              <w:t>DOCUMENTO DE AMPLIAÇÃO</w:t>
            </w:r>
            <w:r w:rsidR="00F447F6">
              <w:rPr>
                <w:b/>
              </w:rPr>
              <w:t xml:space="preserve"> 1</w:t>
            </w:r>
            <w:r w:rsidR="009B5DA2">
              <w:rPr>
                <w:b/>
              </w:rPr>
              <w:t>1</w:t>
            </w:r>
          </w:p>
        </w:tc>
        <w:tc>
          <w:tcPr>
            <w:tcW w:w="524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E4A41" w:rsidRPr="008B525E" w:rsidRDefault="003E4A41" w:rsidP="003E4A41">
            <w:pPr>
              <w:pStyle w:val="03-Textobase"/>
              <w:ind w:left="170"/>
            </w:pPr>
          </w:p>
        </w:tc>
      </w:tr>
      <w:tr w:rsidR="003E4A41" w:rsidRPr="00286458">
        <w:tc>
          <w:tcPr>
            <w:tcW w:w="9180" w:type="dxa"/>
            <w:gridSpan w:val="2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:rsidR="00D36774" w:rsidRPr="00F1130F" w:rsidRDefault="003E4A41" w:rsidP="00F1130F">
            <w:pPr>
              <w:pStyle w:val="03-Textobase"/>
              <w:spacing w:before="0"/>
              <w:rPr>
                <w:rStyle w:val="02-Bold"/>
                <w:rFonts w:ascii="Arial" w:hAnsi="Arial" w:cs="Times New Roman"/>
                <w:color w:val="auto"/>
                <w:sz w:val="22"/>
                <w:szCs w:val="24"/>
                <w:lang w:eastAsia="en-US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>Nome</w:t>
            </w:r>
            <w:r w:rsidR="00F1130F">
              <w:rPr>
                <w:rFonts w:ascii="Arial" w:hAnsi="Arial" w:cs="Arial"/>
                <w:szCs w:val="22"/>
                <w:lang w:val="pt-PT"/>
              </w:rPr>
              <w:t>:_____________________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 N.º______ Turma_____ Data: ____/____/____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</w:t>
            </w:r>
          </w:p>
        </w:tc>
      </w:tr>
    </w:tbl>
    <w:p w:rsidR="003E4A41" w:rsidRDefault="003E4A41" w:rsidP="003E4A41">
      <w:pPr>
        <w:rPr>
          <w:rStyle w:val="02-TEXTOBASEBOLD"/>
        </w:rPr>
      </w:pPr>
    </w:p>
    <w:p w:rsidR="007775F5" w:rsidRPr="007775F5" w:rsidRDefault="007775F5" w:rsidP="007775F5">
      <w:pPr>
        <w:pStyle w:val="titulo"/>
      </w:pPr>
      <w:r w:rsidRPr="007775F5">
        <w:t>Sangue</w:t>
      </w:r>
    </w:p>
    <w:p w:rsid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>O sangue é um tecido constituído por plasma, parte líquida que contém substâncias dissolvidas, e por elementos figurados do sangue, glóbulos vermelhos, glóbulos brancos e plaquetas. É um líquido viscoso, mais denso do que a água e a sua temperatura é, sensivelmente, de 38ºC. O sangue constitui, aproximadamente, 8% do peso corporal total.</w:t>
      </w: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>Após a centrifugação de uma amostra de sangue num tubo de ensaio, os elementos figurados do sangue, mais densos, depositam-se e o plasma sanguíneo, menos denso, forma uma camada na parte superior do tubo. Os glóbulos vermelhos são os elementos figurados do sangue mais abundantes e constituem a primeira camada a depositar-se no tubo de ensaio. Os leucócitos e as plaquetas formam uma camada muito fina, designada tampão leucocitário, entre os glóbulos vermelhos e o plasma sanguíneo.</w:t>
      </w:r>
    </w:p>
    <w:p w:rsid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>Na figura seguinte estão representados os diferentes constituintes do sangue.</w:t>
      </w:r>
    </w:p>
    <w:p w:rsid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</w:p>
    <w:p w:rsidR="007775F5" w:rsidRDefault="00336AA8" w:rsidP="00336AA8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center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336AA8">
        <w:rPr>
          <w:rFonts w:cs="HelveticaLTStd-Light"/>
          <w:noProof/>
          <w:color w:val="000000"/>
          <w:szCs w:val="22"/>
          <w:lang w:val="pt-PT" w:eastAsia="pt-PT"/>
        </w:rPr>
        <w:drawing>
          <wp:inline distT="0" distB="0" distL="0" distR="0">
            <wp:extent cx="3916393" cy="461999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1" cy="464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AA8" w:rsidRDefault="00336AA8">
      <w:pPr>
        <w:spacing w:before="0"/>
        <w:rPr>
          <w:rFonts w:cs="HelveticaLTStd-Light"/>
          <w:color w:val="000000"/>
          <w:szCs w:val="22"/>
          <w:lang w:val="pt-BR" w:eastAsia="ja-JP"/>
        </w:rPr>
      </w:pPr>
      <w:r>
        <w:rPr>
          <w:rFonts w:cs="HelveticaLTStd-Light"/>
          <w:color w:val="000000"/>
          <w:szCs w:val="22"/>
          <w:lang w:val="pt-BR" w:eastAsia="ja-JP"/>
        </w:rPr>
        <w:br w:type="page"/>
      </w: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lastRenderedPageBreak/>
        <w:t xml:space="preserve">Os leucócitos classificam-se em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granulócitos</w:t>
      </w:r>
      <w:r w:rsidRPr="007775F5">
        <w:rPr>
          <w:rFonts w:cs="HelveticaLTStd-Light"/>
          <w:color w:val="000000"/>
          <w:szCs w:val="22"/>
          <w:lang w:val="pt-BR" w:eastAsia="ja-JP"/>
        </w:rPr>
        <w:t xml:space="preserve"> e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agranulócitos</w:t>
      </w:r>
      <w:r w:rsidRPr="007775F5">
        <w:rPr>
          <w:rFonts w:cs="HelveticaLTStd-Light"/>
          <w:color w:val="000000"/>
          <w:szCs w:val="22"/>
          <w:lang w:val="pt-BR" w:eastAsia="ja-JP"/>
        </w:rPr>
        <w:t xml:space="preserve"> dependendo se contêm ou não granulações presentes no citoplasma, que se tornam visíveis, após coloração, ao microscópio ótico.</w:t>
      </w: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 xml:space="preserve">Os granulócitos incluem os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neutrófilos</w:t>
      </w:r>
      <w:r w:rsidRPr="007775F5">
        <w:rPr>
          <w:rFonts w:cs="HelveticaLTStd-Light"/>
          <w:color w:val="000000"/>
          <w:szCs w:val="22"/>
          <w:lang w:val="pt-BR" w:eastAsia="ja-JP"/>
        </w:rPr>
        <w:t xml:space="preserve">,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eosinófilos</w:t>
      </w:r>
      <w:r w:rsidRPr="007775F5">
        <w:rPr>
          <w:rFonts w:cs="HelveticaLTStd-Light"/>
          <w:color w:val="000000"/>
          <w:szCs w:val="22"/>
          <w:lang w:val="pt-BR" w:eastAsia="ja-JP"/>
        </w:rPr>
        <w:t xml:space="preserve"> e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basófilos</w:t>
      </w:r>
      <w:r w:rsidRPr="007775F5">
        <w:rPr>
          <w:rFonts w:cs="HelveticaLTStd-Light"/>
          <w:color w:val="000000"/>
          <w:szCs w:val="22"/>
          <w:lang w:val="pt-BR" w:eastAsia="ja-JP"/>
        </w:rPr>
        <w:t xml:space="preserve">. Os agranulócitos dividem-se em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monócitos</w:t>
      </w:r>
      <w:r w:rsidRPr="007775F5">
        <w:rPr>
          <w:rFonts w:cs="HelveticaLTStd-Light"/>
          <w:color w:val="000000"/>
          <w:szCs w:val="22"/>
          <w:lang w:val="pt-BR" w:eastAsia="ja-JP"/>
        </w:rPr>
        <w:t xml:space="preserve"> e </w:t>
      </w:r>
      <w:r w:rsidRPr="007775F5">
        <w:rPr>
          <w:rFonts w:cs="HelveticaLTStd-Light"/>
          <w:b/>
          <w:bCs/>
          <w:color w:val="000000"/>
          <w:szCs w:val="22"/>
          <w:lang w:val="pt-BR" w:eastAsia="ja-JP"/>
        </w:rPr>
        <w:t>linfócitos</w:t>
      </w:r>
      <w:r w:rsidRPr="007775F5">
        <w:rPr>
          <w:rFonts w:cs="HelveticaLTStd-Light"/>
          <w:color w:val="000000"/>
          <w:szCs w:val="22"/>
          <w:lang w:val="pt-BR" w:eastAsia="ja-JP"/>
        </w:rPr>
        <w:t>.</w:t>
      </w: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>Os eosinófilos têm um papel preponderante na defesa do organismo contra infeções parasitárias e nas reações alérgicas.</w:t>
      </w: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>Os basófilos também estão envolvidos nas reações alérgicas e intensificam a resposta inflamatória.</w:t>
      </w:r>
    </w:p>
    <w:p w:rsidR="007775F5" w:rsidRP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>Os neutrófilos e monócitos desempenham a função de defesa através do processo fagocitose.</w:t>
      </w:r>
    </w:p>
    <w:p w:rsidR="007775F5" w:rsidRDefault="007775F5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  <w:r w:rsidRPr="007775F5">
        <w:rPr>
          <w:rFonts w:cs="HelveticaLTStd-Light"/>
          <w:color w:val="000000"/>
          <w:szCs w:val="22"/>
          <w:lang w:val="pt-BR" w:eastAsia="ja-JP"/>
        </w:rPr>
        <w:t xml:space="preserve">Os linfócitos são os principais responsáveis pela imunidade do organismo. </w:t>
      </w:r>
    </w:p>
    <w:p w:rsidR="00336AA8" w:rsidRPr="007775F5" w:rsidRDefault="00336AA8" w:rsidP="007775F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300" w:lineRule="atLeast"/>
        <w:ind w:firstLine="283"/>
        <w:jc w:val="both"/>
        <w:textAlignment w:val="center"/>
        <w:rPr>
          <w:rFonts w:cs="HelveticaLTStd-Light"/>
          <w:color w:val="000000"/>
          <w:szCs w:val="22"/>
          <w:lang w:val="pt-BR" w:eastAsia="ja-JP"/>
        </w:rPr>
      </w:pPr>
    </w:p>
    <w:p w:rsidR="00336AA8" w:rsidRDefault="007775F5" w:rsidP="007775F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13" w:line="200" w:lineRule="atLeast"/>
        <w:jc w:val="right"/>
        <w:textAlignment w:val="center"/>
        <w:rPr>
          <w:rFonts w:cs="HelveticaLTStd-Light"/>
          <w:color w:val="000000"/>
          <w:sz w:val="18"/>
          <w:szCs w:val="14"/>
          <w:lang w:val="pt-PT" w:eastAsia="ja-JP"/>
        </w:rPr>
      </w:pPr>
      <w:r w:rsidRPr="007775F5">
        <w:rPr>
          <w:rFonts w:cs="HelveticaLTStd-Light"/>
          <w:color w:val="000000"/>
          <w:sz w:val="18"/>
          <w:szCs w:val="14"/>
          <w:lang w:val="pt-PT" w:eastAsia="ja-JP"/>
        </w:rPr>
        <w:t xml:space="preserve">Fonte: </w:t>
      </w:r>
      <w:proofErr w:type="spellStart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Tortora</w:t>
      </w:r>
      <w:proofErr w:type="spellEnd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 xml:space="preserve">, </w:t>
      </w:r>
      <w:proofErr w:type="spellStart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Gerard</w:t>
      </w:r>
      <w:proofErr w:type="spellEnd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 xml:space="preserve"> J. e </w:t>
      </w:r>
      <w:proofErr w:type="spellStart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Derrickson</w:t>
      </w:r>
      <w:proofErr w:type="spellEnd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 xml:space="preserve">, </w:t>
      </w:r>
      <w:proofErr w:type="spellStart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Bryan</w:t>
      </w:r>
      <w:proofErr w:type="spellEnd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 xml:space="preserve">, </w:t>
      </w:r>
      <w:r w:rsidRPr="007775F5">
        <w:rPr>
          <w:rFonts w:cs="HelveticaLTStd-Light"/>
          <w:i/>
          <w:iCs/>
          <w:color w:val="000000"/>
          <w:sz w:val="18"/>
          <w:szCs w:val="14"/>
          <w:lang w:val="pt-PT" w:eastAsia="ja-JP"/>
        </w:rPr>
        <w:t>Corpo Humano: Fundamentos de Anatomia e Fisiologia</w:t>
      </w:r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,</w:t>
      </w:r>
    </w:p>
    <w:p w:rsidR="007775F5" w:rsidRPr="007775F5" w:rsidRDefault="007775F5" w:rsidP="007775F5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13" w:line="200" w:lineRule="atLeast"/>
        <w:jc w:val="right"/>
        <w:textAlignment w:val="center"/>
        <w:rPr>
          <w:rFonts w:cs="HelveticaLTStd-Light"/>
          <w:color w:val="000000"/>
          <w:sz w:val="18"/>
          <w:szCs w:val="14"/>
          <w:lang w:val="pt-PT" w:eastAsia="ja-JP"/>
        </w:rPr>
      </w:pPr>
      <w:r w:rsidRPr="007775F5">
        <w:rPr>
          <w:rFonts w:cs="HelveticaLTStd-Light"/>
          <w:color w:val="000000"/>
          <w:sz w:val="18"/>
          <w:szCs w:val="14"/>
          <w:lang w:val="pt-PT" w:eastAsia="ja-JP"/>
        </w:rPr>
        <w:t xml:space="preserve"> 8.ª </w:t>
      </w:r>
      <w:proofErr w:type="gramStart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edição</w:t>
      </w:r>
      <w:proofErr w:type="gramEnd"/>
      <w:r w:rsidRPr="007775F5">
        <w:rPr>
          <w:rFonts w:cs="HelveticaLTStd-Light"/>
          <w:color w:val="000000"/>
          <w:sz w:val="18"/>
          <w:szCs w:val="14"/>
          <w:lang w:val="pt-PT" w:eastAsia="ja-JP"/>
        </w:rPr>
        <w:t>, Artmed.</w:t>
      </w:r>
    </w:p>
    <w:p w:rsidR="007775F5" w:rsidRDefault="007775F5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336AA8" w:rsidRPr="007775F5" w:rsidRDefault="00336AA8" w:rsidP="00F1130F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7775F5" w:rsidRPr="007775F5" w:rsidRDefault="007775F5" w:rsidP="007775F5">
      <w:pPr>
        <w:pStyle w:val="02-Proposta"/>
        <w:spacing w:before="142"/>
        <w:rPr>
          <w:rFonts w:ascii="Arial" w:hAnsi="Arial"/>
          <w:sz w:val="22"/>
        </w:rPr>
      </w:pPr>
      <w:r w:rsidRPr="007775F5">
        <w:rPr>
          <w:rFonts w:ascii="Arial" w:hAnsi="Arial"/>
          <w:sz w:val="22"/>
        </w:rPr>
        <w:t>Proposta de exploração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</w:rPr>
        <w:t>1.</w:t>
      </w:r>
      <w:r>
        <w:rPr>
          <w:rFonts w:ascii="Arial" w:hAnsi="Arial"/>
          <w:sz w:val="22"/>
        </w:rPr>
        <w:t xml:space="preserve"> </w:t>
      </w:r>
      <w:r w:rsidRPr="007775F5">
        <w:rPr>
          <w:rFonts w:ascii="Arial" w:hAnsi="Arial"/>
          <w:sz w:val="22"/>
          <w:szCs w:val="22"/>
        </w:rPr>
        <w:t>Indica os diferentes constituintes do sangue.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2.</w:t>
      </w:r>
      <w:r>
        <w:rPr>
          <w:rFonts w:ascii="Arial" w:hAnsi="Arial"/>
          <w:sz w:val="22"/>
          <w:szCs w:val="22"/>
        </w:rPr>
        <w:t xml:space="preserve"> </w:t>
      </w:r>
      <w:r w:rsidRPr="007775F5">
        <w:rPr>
          <w:rFonts w:ascii="Arial" w:hAnsi="Arial"/>
          <w:sz w:val="22"/>
          <w:szCs w:val="22"/>
        </w:rPr>
        <w:t>Identifica os elementos figurados do sangue mais abundantes.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3.</w:t>
      </w:r>
      <w:r>
        <w:rPr>
          <w:rFonts w:ascii="Arial" w:hAnsi="Arial"/>
          <w:sz w:val="22"/>
          <w:szCs w:val="22"/>
        </w:rPr>
        <w:t xml:space="preserve"> </w:t>
      </w:r>
      <w:r w:rsidRPr="007775F5">
        <w:rPr>
          <w:rFonts w:ascii="Arial" w:hAnsi="Arial"/>
          <w:sz w:val="22"/>
          <w:szCs w:val="22"/>
        </w:rPr>
        <w:t>Refere quais as substâncias dissolvidas no plasma sanguíneo.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4.</w:t>
      </w:r>
      <w:r>
        <w:rPr>
          <w:rFonts w:ascii="Arial" w:hAnsi="Arial"/>
          <w:sz w:val="22"/>
          <w:szCs w:val="22"/>
        </w:rPr>
        <w:t xml:space="preserve"> </w:t>
      </w:r>
      <w:r w:rsidRPr="007775F5">
        <w:rPr>
          <w:rFonts w:ascii="Arial" w:hAnsi="Arial"/>
          <w:sz w:val="22"/>
          <w:szCs w:val="22"/>
        </w:rPr>
        <w:t>Calcula a percentagem de sangue presente no teu organismo.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5.</w:t>
      </w:r>
      <w:r>
        <w:rPr>
          <w:rFonts w:ascii="Arial" w:hAnsi="Arial"/>
          <w:sz w:val="22"/>
          <w:szCs w:val="22"/>
        </w:rPr>
        <w:t xml:space="preserve"> </w:t>
      </w:r>
      <w:r w:rsidRPr="007775F5">
        <w:rPr>
          <w:rFonts w:ascii="Arial" w:hAnsi="Arial"/>
          <w:sz w:val="22"/>
          <w:szCs w:val="22"/>
        </w:rPr>
        <w:t>Identifica os diferentes tipos de leucócitos.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6.</w:t>
      </w:r>
      <w:r>
        <w:rPr>
          <w:rFonts w:ascii="Arial" w:hAnsi="Arial"/>
          <w:sz w:val="22"/>
          <w:szCs w:val="22"/>
        </w:rPr>
        <w:t xml:space="preserve"> </w:t>
      </w:r>
      <w:r w:rsidRPr="007775F5">
        <w:rPr>
          <w:rFonts w:ascii="Arial" w:hAnsi="Arial"/>
          <w:sz w:val="22"/>
          <w:szCs w:val="22"/>
        </w:rPr>
        <w:t>Indica a função dos: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6.1.</w:t>
      </w:r>
      <w:r w:rsidRPr="007775F5">
        <w:rPr>
          <w:rFonts w:ascii="Arial" w:hAnsi="Arial"/>
          <w:b/>
          <w:sz w:val="22"/>
          <w:szCs w:val="22"/>
        </w:rPr>
        <w:tab/>
      </w:r>
      <w:r w:rsidRPr="007775F5">
        <w:rPr>
          <w:rFonts w:ascii="Arial" w:hAnsi="Arial"/>
          <w:sz w:val="22"/>
          <w:szCs w:val="22"/>
        </w:rPr>
        <w:t>eosinófilos;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6.2.</w:t>
      </w:r>
      <w:r w:rsidRPr="007775F5">
        <w:rPr>
          <w:rFonts w:ascii="Arial" w:hAnsi="Arial"/>
          <w:sz w:val="22"/>
          <w:szCs w:val="22"/>
        </w:rPr>
        <w:tab/>
        <w:t>basófilos;</w:t>
      </w:r>
    </w:p>
    <w:p w:rsidR="007775F5" w:rsidRPr="007775F5" w:rsidRDefault="007775F5" w:rsidP="00336AA8">
      <w:pPr>
        <w:pStyle w:val="02-Questoes"/>
        <w:spacing w:before="120"/>
        <w:rPr>
          <w:rFonts w:ascii="Arial" w:hAnsi="Arial"/>
          <w:sz w:val="22"/>
          <w:szCs w:val="22"/>
        </w:rPr>
      </w:pPr>
      <w:r w:rsidRPr="007775F5">
        <w:rPr>
          <w:rFonts w:ascii="Arial" w:hAnsi="Arial"/>
          <w:b/>
          <w:sz w:val="22"/>
          <w:szCs w:val="22"/>
        </w:rPr>
        <w:t>6.3.</w:t>
      </w:r>
      <w:r w:rsidRPr="007775F5">
        <w:rPr>
          <w:rFonts w:ascii="Arial" w:hAnsi="Arial"/>
          <w:b/>
          <w:sz w:val="22"/>
          <w:szCs w:val="22"/>
        </w:rPr>
        <w:tab/>
      </w:r>
      <w:r w:rsidRPr="007775F5">
        <w:rPr>
          <w:rFonts w:ascii="Arial" w:hAnsi="Arial"/>
          <w:sz w:val="22"/>
          <w:szCs w:val="22"/>
        </w:rPr>
        <w:t>neutrófilos;</w:t>
      </w:r>
      <w:bookmarkStart w:id="0" w:name="_GoBack"/>
      <w:bookmarkEnd w:id="0"/>
    </w:p>
    <w:p w:rsidR="00F1130F" w:rsidRPr="007775F5" w:rsidRDefault="007775F5" w:rsidP="00336AA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7775F5">
        <w:rPr>
          <w:b/>
          <w:szCs w:val="22"/>
        </w:rPr>
        <w:t>6.4.</w:t>
      </w:r>
      <w:r w:rsidRPr="007775F5">
        <w:rPr>
          <w:szCs w:val="22"/>
        </w:rPr>
        <w:tab/>
      </w:r>
      <w:proofErr w:type="spellStart"/>
      <w:proofErr w:type="gramStart"/>
      <w:r w:rsidRPr="007775F5">
        <w:rPr>
          <w:szCs w:val="22"/>
        </w:rPr>
        <w:t>linfócitos</w:t>
      </w:r>
      <w:proofErr w:type="spellEnd"/>
      <w:proofErr w:type="gramEnd"/>
      <w:r w:rsidRPr="007775F5">
        <w:rPr>
          <w:szCs w:val="22"/>
        </w:rPr>
        <w:t>.</w:t>
      </w:r>
    </w:p>
    <w:sectPr w:rsidR="00F1130F" w:rsidRPr="007775F5" w:rsidSect="00BA3E92"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53D" w:rsidRDefault="009F653D" w:rsidP="001D2532">
      <w:r>
        <w:separator/>
      </w:r>
    </w:p>
    <w:p w:rsidR="009F653D" w:rsidRDefault="009F653D"/>
    <w:p w:rsidR="009F653D" w:rsidRDefault="009F653D" w:rsidP="00177A33"/>
  </w:endnote>
  <w:endnote w:type="continuationSeparator" w:id="0">
    <w:p w:rsidR="009F653D" w:rsidRDefault="009F653D" w:rsidP="001D2532">
      <w:r>
        <w:continuationSeparator/>
      </w:r>
    </w:p>
    <w:p w:rsidR="009F653D" w:rsidRDefault="009F653D"/>
    <w:p w:rsidR="009F653D" w:rsidRDefault="009F653D" w:rsidP="00177A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auto"/>
    <w:pitch w:val="variable"/>
    <w:sig w:usb0="00000007" w:usb1="00000000" w:usb2="00000000" w:usb3="00000000" w:csb0="00000093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Default="002659C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2659C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F447F6" w:rsidP="00BA3E92">
    <w:pPr>
      <w:pStyle w:val="Rodap"/>
      <w:ind w:right="360"/>
    </w:pPr>
  </w:p>
  <w:p w:rsidR="00F447F6" w:rsidRDefault="00F447F6"/>
  <w:p w:rsidR="00F447F6" w:rsidRDefault="00F447F6" w:rsidP="00177A3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177A33" w:rsidRDefault="002659C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7F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286458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F447F6" w:rsidRDefault="00F447F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F447F6" w:rsidRPr="00286458" w:rsidRDefault="00F447F6" w:rsidP="00286458">
    <w:pPr>
      <w:pStyle w:val="01-MATRIZ"/>
      <w:rPr>
        <w:rFonts w:ascii="Arial" w:hAnsi="Arial" w:cs="Arial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="00286458">
      <w:rPr>
        <w:rFonts w:ascii="Arial" w:hAnsi="Arial" w:cs="Arial"/>
        <w:color w:val="30302F"/>
      </w:rPr>
      <w:t>CASA DA AULA – Centro de Explicações  -  www.casadaaula.com -  262 099 270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53D" w:rsidRDefault="009F653D" w:rsidP="001D2532">
      <w:r>
        <w:separator/>
      </w:r>
    </w:p>
    <w:p w:rsidR="009F653D" w:rsidRDefault="009F653D"/>
    <w:p w:rsidR="009F653D" w:rsidRDefault="009F653D" w:rsidP="00177A33"/>
  </w:footnote>
  <w:footnote w:type="continuationSeparator" w:id="0">
    <w:p w:rsidR="009F653D" w:rsidRDefault="009F653D" w:rsidP="001D2532">
      <w:r>
        <w:continuationSeparator/>
      </w:r>
    </w:p>
    <w:p w:rsidR="009F653D" w:rsidRDefault="009F653D"/>
    <w:p w:rsidR="009F653D" w:rsidRDefault="009F653D" w:rsidP="00177A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573F44" w:rsidRDefault="00F447F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86458">
      <w:rPr>
        <w:rFonts w:cs="Arial"/>
        <w:noProof/>
        <w:lang w:val="pt-PT" w:eastAsia="pt-PT"/>
      </w:rPr>
      <w:t xml:space="preserve"> </w:t>
    </w:r>
  </w:p>
  <w:p w:rsidR="00286458" w:rsidRPr="006C34AE" w:rsidRDefault="00286458" w:rsidP="00286458">
    <w:pPr>
      <w:pStyle w:val="01-MATRIZ"/>
      <w:rPr>
        <w:rFonts w:ascii="Arial" w:hAnsi="Arial" w:cs="Arial"/>
      </w:rPr>
    </w:pPr>
    <w:r>
      <w:rPr>
        <w:rFonts w:ascii="Arial" w:hAnsi="Arial" w:cs="Arial"/>
        <w:color w:val="30302F"/>
      </w:rPr>
      <w:t>CASA DA AULA – Centro de Explicações  -  www.casadaaula.com</w:t>
    </w:r>
  </w:p>
  <w:p w:rsidR="00F447F6" w:rsidRPr="00F1130F" w:rsidRDefault="00F447F6" w:rsidP="00573F44">
    <w:pPr>
      <w:pStyle w:val="01-MATRIZ"/>
      <w:rPr>
        <w:rFonts w:ascii="Arial" w:hAnsi="Arial" w:cs="Arial"/>
        <w:b/>
      </w:rPr>
    </w:pPr>
  </w:p>
  <w:p w:rsidR="00F447F6" w:rsidRDefault="00F447F6" w:rsidP="00573F44">
    <w:pPr>
      <w:pStyle w:val="01-MATRIZ"/>
      <w:rPr>
        <w:rFonts w:ascii="Arial" w:hAnsi="Arial" w:cs="Arial"/>
      </w:rPr>
    </w:pPr>
  </w:p>
  <w:p w:rsidR="00F447F6" w:rsidRPr="00286458" w:rsidRDefault="00F447F6" w:rsidP="00177A33">
    <w:pPr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32486"/>
    <w:rsid w:val="00027977"/>
    <w:rsid w:val="00132486"/>
    <w:rsid w:val="001455FB"/>
    <w:rsid w:val="00154D7B"/>
    <w:rsid w:val="00177A33"/>
    <w:rsid w:val="001C11DD"/>
    <w:rsid w:val="001D2532"/>
    <w:rsid w:val="001D2C55"/>
    <w:rsid w:val="00220CF6"/>
    <w:rsid w:val="00235139"/>
    <w:rsid w:val="00255F15"/>
    <w:rsid w:val="002659C1"/>
    <w:rsid w:val="00286458"/>
    <w:rsid w:val="002879D5"/>
    <w:rsid w:val="0032785F"/>
    <w:rsid w:val="00336AA8"/>
    <w:rsid w:val="003B23BF"/>
    <w:rsid w:val="003E4A41"/>
    <w:rsid w:val="00420AD7"/>
    <w:rsid w:val="004519BB"/>
    <w:rsid w:val="004E7476"/>
    <w:rsid w:val="004F3F4E"/>
    <w:rsid w:val="00513020"/>
    <w:rsid w:val="00573F44"/>
    <w:rsid w:val="00575D4E"/>
    <w:rsid w:val="005E2135"/>
    <w:rsid w:val="006F1A9E"/>
    <w:rsid w:val="007775F5"/>
    <w:rsid w:val="007B1586"/>
    <w:rsid w:val="00827198"/>
    <w:rsid w:val="008943B0"/>
    <w:rsid w:val="00961E79"/>
    <w:rsid w:val="009B545D"/>
    <w:rsid w:val="009B5DA2"/>
    <w:rsid w:val="009F653D"/>
    <w:rsid w:val="00A0350C"/>
    <w:rsid w:val="00AC399E"/>
    <w:rsid w:val="00AF7963"/>
    <w:rsid w:val="00B06FD3"/>
    <w:rsid w:val="00B80686"/>
    <w:rsid w:val="00B9487C"/>
    <w:rsid w:val="00BA3E92"/>
    <w:rsid w:val="00BB117C"/>
    <w:rsid w:val="00C0261A"/>
    <w:rsid w:val="00D02FC5"/>
    <w:rsid w:val="00D2739B"/>
    <w:rsid w:val="00D36774"/>
    <w:rsid w:val="00D63202"/>
    <w:rsid w:val="00DD510D"/>
    <w:rsid w:val="00E31432"/>
    <w:rsid w:val="00EF1EA0"/>
    <w:rsid w:val="00F1130F"/>
    <w:rsid w:val="00F44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sz w:val="24"/>
      <w:szCs w:val="24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character" w:customStyle="1" w:styleId="02-Itlico">
    <w:name w:val="02-Itálico"/>
    <w:uiPriority w:val="99"/>
    <w:rsid w:val="007775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BDC8A4-EE36-4D84-B0B6-405A05515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352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Areal Editores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Carlos</cp:lastModifiedBy>
  <cp:revision>27</cp:revision>
  <cp:lastPrinted>2017-01-27T15:03:00Z</cp:lastPrinted>
  <dcterms:created xsi:type="dcterms:W3CDTF">2015-04-08T09:09:00Z</dcterms:created>
  <dcterms:modified xsi:type="dcterms:W3CDTF">2017-01-27T15:03:00Z</dcterms:modified>
</cp:coreProperties>
</file>