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A41" w:rsidRDefault="003E4A41" w:rsidP="003E4A41">
      <w:pPr>
        <w:pStyle w:val="titulo"/>
        <w:jc w:val="left"/>
      </w:pPr>
    </w:p>
    <w:tbl>
      <w:tblPr>
        <w:tblStyle w:val="Tabelacomgrelha"/>
        <w:tblpPr w:leftFromText="141" w:rightFromText="141" w:vertAnchor="text" w:horzAnchor="page" w:tblpX="1243" w:tblpY="87"/>
        <w:tblW w:w="9180" w:type="dxa"/>
        <w:tblLayout w:type="fixed"/>
        <w:tblLook w:val="04A0"/>
      </w:tblPr>
      <w:tblGrid>
        <w:gridCol w:w="4219"/>
        <w:gridCol w:w="4961"/>
      </w:tblGrid>
      <w:tr w:rsidR="003E4A41" w:rsidRPr="008B525E" w:rsidTr="000B6E43">
        <w:tc>
          <w:tcPr>
            <w:tcW w:w="4219" w:type="dxa"/>
            <w:tcBorders>
              <w:right w:val="single" w:sz="2" w:space="0" w:color="auto"/>
            </w:tcBorders>
            <w:shd w:val="clear" w:color="auto" w:fill="808080" w:themeFill="background1" w:themeFillShade="80"/>
            <w:vAlign w:val="center"/>
          </w:tcPr>
          <w:p w:rsidR="003E4A41" w:rsidRPr="003E4A41" w:rsidRDefault="00F447F6" w:rsidP="00E677E2">
            <w:pPr>
              <w:rPr>
                <w:b/>
              </w:rPr>
            </w:pPr>
            <w:r>
              <w:rPr>
                <w:b/>
              </w:rPr>
              <w:t xml:space="preserve">FICHA DE AVALIAÇÃO SUMATIVA </w:t>
            </w:r>
            <w:r w:rsidR="00E677E2">
              <w:rPr>
                <w:b/>
              </w:rPr>
              <w:t>6</w:t>
            </w:r>
          </w:p>
        </w:tc>
        <w:tc>
          <w:tcPr>
            <w:tcW w:w="4961" w:type="dxa"/>
            <w:tcBorders>
              <w:top w:val="nil"/>
              <w:left w:val="single" w:sz="2" w:space="0" w:color="auto"/>
              <w:bottom w:val="nil"/>
              <w:right w:val="nil"/>
            </w:tcBorders>
          </w:tcPr>
          <w:p w:rsidR="003E4A41" w:rsidRPr="008B525E" w:rsidRDefault="003E4A41" w:rsidP="003E4A41">
            <w:pPr>
              <w:pStyle w:val="03-Textobase"/>
              <w:ind w:left="170"/>
            </w:pPr>
          </w:p>
        </w:tc>
      </w:tr>
      <w:tr w:rsidR="003E4A41" w:rsidRPr="00E955CC">
        <w:tc>
          <w:tcPr>
            <w:tcW w:w="9180" w:type="dxa"/>
            <w:gridSpan w:val="2"/>
            <w:shd w:val="clear" w:color="auto" w:fill="FFFFFF" w:themeFill="background1"/>
            <w:tcMar>
              <w:top w:w="170" w:type="dxa"/>
              <w:bottom w:w="170" w:type="dxa"/>
            </w:tcMar>
            <w:vAlign w:val="center"/>
          </w:tcPr>
          <w:p w:rsidR="003E4A41" w:rsidRDefault="003E4A41" w:rsidP="00D36774">
            <w:pPr>
              <w:pStyle w:val="03-Textobase"/>
              <w:spacing w:before="0"/>
              <w:rPr>
                <w:rFonts w:ascii="Arial" w:hAnsi="Arial" w:cs="Arial"/>
                <w:szCs w:val="22"/>
                <w:lang w:val="pt-PT"/>
              </w:rPr>
            </w:pPr>
            <w:r w:rsidRPr="003E4A41">
              <w:rPr>
                <w:rFonts w:ascii="Arial" w:hAnsi="Arial" w:cs="Arial"/>
                <w:szCs w:val="22"/>
                <w:lang w:val="pt-PT"/>
              </w:rPr>
              <w:t xml:space="preserve">Nome:___________________________________________________ N.º______ Turma_____ </w:t>
            </w:r>
          </w:p>
          <w:p w:rsidR="00D36774" w:rsidRPr="00D36774" w:rsidRDefault="003E4A41" w:rsidP="00D36774">
            <w:pPr>
              <w:pStyle w:val="03-Textobase"/>
              <w:spacing w:before="240"/>
              <w:rPr>
                <w:rStyle w:val="02-Bold"/>
              </w:rPr>
            </w:pPr>
            <w:r w:rsidRPr="003E4A41">
              <w:rPr>
                <w:rFonts w:ascii="Arial" w:hAnsi="Arial" w:cs="Arial"/>
                <w:szCs w:val="22"/>
                <w:lang w:val="pt-PT"/>
              </w:rPr>
              <w:t>Data: ____/____/____</w:t>
            </w:r>
            <w:r>
              <w:rPr>
                <w:rFonts w:ascii="Arial" w:hAnsi="Arial" w:cs="Arial"/>
                <w:szCs w:val="22"/>
                <w:lang w:val="pt-PT"/>
              </w:rPr>
              <w:t xml:space="preserve"> Avaliação: </w:t>
            </w:r>
            <w:r w:rsidRPr="003E4A41">
              <w:rPr>
                <w:rFonts w:ascii="Arial" w:hAnsi="Arial" w:cs="Arial"/>
                <w:szCs w:val="22"/>
                <w:lang w:val="pt-PT"/>
              </w:rPr>
              <w:t>______________</w:t>
            </w:r>
            <w:r>
              <w:rPr>
                <w:rFonts w:ascii="Arial" w:hAnsi="Arial" w:cs="Arial"/>
                <w:szCs w:val="22"/>
                <w:lang w:val="pt-PT"/>
              </w:rPr>
              <w:t>__</w:t>
            </w:r>
            <w:r w:rsidRPr="003E4A41">
              <w:rPr>
                <w:rFonts w:ascii="Arial" w:hAnsi="Arial" w:cs="Arial"/>
                <w:szCs w:val="22"/>
                <w:lang w:val="pt-PT"/>
              </w:rPr>
              <w:t>_____</w:t>
            </w:r>
            <w:r>
              <w:rPr>
                <w:rFonts w:ascii="Arial" w:hAnsi="Arial" w:cs="Arial"/>
                <w:szCs w:val="22"/>
                <w:lang w:val="pt-PT"/>
              </w:rPr>
              <w:t xml:space="preserve"> Professor: </w:t>
            </w:r>
            <w:r w:rsidRPr="003E4A41">
              <w:rPr>
                <w:rFonts w:ascii="Arial" w:hAnsi="Arial" w:cs="Arial"/>
                <w:szCs w:val="22"/>
                <w:lang w:val="pt-PT"/>
              </w:rPr>
              <w:t>___________________</w:t>
            </w:r>
          </w:p>
        </w:tc>
      </w:tr>
    </w:tbl>
    <w:p w:rsidR="003E4A41" w:rsidRPr="00B64FC5" w:rsidRDefault="003E4A41" w:rsidP="00B64FC5">
      <w:pPr>
        <w:spacing w:before="60"/>
        <w:rPr>
          <w:rStyle w:val="02-TEXTOBASEBOLD"/>
        </w:rPr>
      </w:pPr>
    </w:p>
    <w:p w:rsidR="00B64FC5" w:rsidRDefault="00D36774" w:rsidP="00B64FC5">
      <w:pPr>
        <w:pStyle w:val="05-Textosdoc"/>
        <w:spacing w:before="60"/>
        <w:ind w:firstLine="0"/>
        <w:jc w:val="center"/>
        <w:rPr>
          <w:rFonts w:ascii="Arial" w:hAnsi="Arial" w:cs="Arial"/>
          <w:b/>
          <w:bCs/>
        </w:rPr>
      </w:pPr>
      <w:r w:rsidRPr="00B64FC5">
        <w:rPr>
          <w:rFonts w:ascii="Arial" w:hAnsi="Arial" w:cs="Arial"/>
          <w:b/>
          <w:bCs/>
        </w:rPr>
        <w:t>Grupo I</w:t>
      </w:r>
    </w:p>
    <w:p w:rsidR="00E677E2" w:rsidRPr="00E677E2" w:rsidRDefault="00E677E2" w:rsidP="00E677E2">
      <w:pPr>
        <w:pStyle w:val="05-Textosdoc"/>
        <w:spacing w:before="60"/>
        <w:ind w:firstLine="0"/>
        <w:jc w:val="center"/>
        <w:rPr>
          <w:rFonts w:ascii="Arial" w:hAnsi="Arial" w:cs="Arial"/>
          <w:b/>
          <w:bCs/>
        </w:rPr>
      </w:pPr>
    </w:p>
    <w:p w:rsidR="00E677E2" w:rsidRPr="00E677E2" w:rsidRDefault="00E677E2" w:rsidP="00E677E2">
      <w:pPr>
        <w:pStyle w:val="05-Textosdoc"/>
        <w:spacing w:before="60"/>
        <w:ind w:firstLine="0"/>
        <w:rPr>
          <w:rFonts w:ascii="Arial" w:hAnsi="Arial" w:cs="Arial"/>
          <w:b/>
          <w:bCs/>
        </w:rPr>
      </w:pPr>
      <w:r w:rsidRPr="00E677E2">
        <w:rPr>
          <w:rFonts w:ascii="Arial" w:hAnsi="Arial" w:cs="Arial"/>
          <w:b/>
          <w:bCs/>
        </w:rPr>
        <w:t>Estrutura da placenta determina duração da gravidez</w:t>
      </w:r>
    </w:p>
    <w:p w:rsidR="00E677E2" w:rsidRPr="00E677E2" w:rsidRDefault="00E677E2" w:rsidP="00E677E2">
      <w:pPr>
        <w:pStyle w:val="05-Textosdoc"/>
        <w:spacing w:before="60"/>
        <w:ind w:right="3402"/>
        <w:rPr>
          <w:rFonts w:ascii="Arial" w:hAnsi="Arial" w:cs="Arial"/>
        </w:rPr>
      </w:pPr>
    </w:p>
    <w:p w:rsidR="00E677E2" w:rsidRPr="00E677E2" w:rsidRDefault="0075485B" w:rsidP="0075485B">
      <w:pPr>
        <w:pStyle w:val="05-Textosdoc"/>
        <w:spacing w:before="60"/>
        <w:rPr>
          <w:rFonts w:ascii="Arial" w:hAnsi="Arial" w:cs="Arial"/>
        </w:rPr>
      </w:pPr>
      <w:r w:rsidRPr="0075485B">
        <w:rPr>
          <w:rFonts w:ascii="Arial" w:hAnsi="Arial" w:cs="Arial"/>
          <w:noProof/>
          <w:lang w:val="pt-PT" w:eastAsia="pt-PT"/>
        </w:rPr>
        <w:drawing>
          <wp:anchor distT="0" distB="0" distL="114300" distR="114300" simplePos="0" relativeHeight="251663872" behindDoc="0" locked="0" layoutInCell="1" allowOverlap="1">
            <wp:simplePos x="0" y="0"/>
            <wp:positionH relativeFrom="margin">
              <wp:posOffset>4011343</wp:posOffset>
            </wp:positionH>
            <wp:positionV relativeFrom="margin">
              <wp:posOffset>2397784</wp:posOffset>
            </wp:positionV>
            <wp:extent cx="2122170" cy="263969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22170" cy="2639695"/>
                    </a:xfrm>
                    <a:prstGeom prst="rect">
                      <a:avLst/>
                    </a:prstGeom>
                    <a:noFill/>
                    <a:ln>
                      <a:noFill/>
                    </a:ln>
                  </pic:spPr>
                </pic:pic>
              </a:graphicData>
            </a:graphic>
          </wp:anchor>
        </w:drawing>
      </w:r>
      <w:r w:rsidR="00E677E2" w:rsidRPr="00E677E2">
        <w:rPr>
          <w:rFonts w:ascii="Arial" w:hAnsi="Arial" w:cs="Arial"/>
        </w:rPr>
        <w:t>A diferença entre o tempo de gestação das várias espécies de mamíferos relaciona-se com a estrutura e a forma da placenta. Foram estudadas 109 espécies de mamíferos e descobriu-se que, embora existam outros fatores envolvidos, como a dimensão dos animais (quanto maiores forem, mais longas tendem a ser as gestações), a explicação da duração da gravidez está na placenta. Quanto mais complexa é a placenta, menor é o tempo de gestação necessário para o desenvolvimento dos fetos.</w:t>
      </w:r>
    </w:p>
    <w:p w:rsidR="00E677E2" w:rsidRPr="00E677E2" w:rsidRDefault="00E677E2" w:rsidP="00E677E2">
      <w:pPr>
        <w:pStyle w:val="05-Textosdoc"/>
        <w:spacing w:before="60"/>
        <w:rPr>
          <w:rFonts w:ascii="Arial" w:hAnsi="Arial" w:cs="Arial"/>
        </w:rPr>
      </w:pPr>
      <w:r w:rsidRPr="00E677E2">
        <w:rPr>
          <w:rFonts w:ascii="Arial" w:hAnsi="Arial" w:cs="Arial"/>
        </w:rPr>
        <w:t>De acordo com o estudo efetuado, a placenta só consegue passar, de uma vez, um número limitado de nutrientes, assim quantas mais dobras tiver, mais ligações existem entre a mãe e o bebé e, mais rapidamente ocorre o desenvolvimento fetal. Este motivo justifica o facto de a gravidez humana ser relativamente longa, quando comparada com a de outros mamíferos. A placenta de uma mulher tem ramificações em forma de dedos que oferecem um número de conexões muito mais limitado do que, por exemplo, a placenta de uma fêmea leopardo, que tem uma área mais extensa de tecidos. Estes permitem uma passagem mais rápida de nutrientes e o consequente aumento do ritmo de crescimento do feto.</w:t>
      </w:r>
    </w:p>
    <w:p w:rsidR="00E677E2" w:rsidRPr="00E677E2" w:rsidRDefault="00E677E2" w:rsidP="00E677E2">
      <w:pPr>
        <w:pStyle w:val="08-Fonte0"/>
        <w:spacing w:before="60"/>
        <w:rPr>
          <w:rFonts w:ascii="Arial" w:hAnsi="Arial" w:cs="Arial"/>
        </w:rPr>
      </w:pPr>
      <w:r w:rsidRPr="00E677E2">
        <w:rPr>
          <w:rFonts w:ascii="Arial" w:hAnsi="Arial" w:cs="Arial"/>
          <w:u w:val="thick"/>
        </w:rPr>
        <w:t>http://www.cienciahoje.pt</w:t>
      </w:r>
      <w:r w:rsidRPr="00E677E2">
        <w:rPr>
          <w:rFonts w:ascii="Arial" w:hAnsi="Arial" w:cs="Arial"/>
        </w:rPr>
        <w:t xml:space="preserve"> (consultado e adaptado em janeiro de 2015)</w:t>
      </w: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 xml:space="preserve">1. Faz a legenda da figura 1. </w:t>
      </w:r>
    </w:p>
    <w:p w:rsidR="0075485B" w:rsidRPr="00E677E2" w:rsidRDefault="0075485B"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 xml:space="preserve">Na resposta a cada um dos itens de 2. a 6., seleciona a única opção que permite obter uma afirmação correta. </w:t>
      </w: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2. A fecundação ocorre…</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(A)</w:t>
      </w:r>
      <w:r w:rsidRPr="00E677E2">
        <w:rPr>
          <w:rFonts w:cs="Arial"/>
          <w:color w:val="000000"/>
          <w:szCs w:val="22"/>
          <w:lang w:val="pt-BR" w:eastAsia="ja-JP"/>
        </w:rPr>
        <w:t xml:space="preserve"> no útero.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 xml:space="preserve">(B) </w:t>
      </w:r>
      <w:r w:rsidRPr="00E677E2">
        <w:rPr>
          <w:rFonts w:cs="Arial"/>
          <w:color w:val="000000"/>
          <w:szCs w:val="22"/>
          <w:lang w:val="pt-BR" w:eastAsia="ja-JP"/>
        </w:rPr>
        <w:t>na vagina.</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nas trompas de Falópio.</w:t>
      </w:r>
    </w:p>
    <w:p w:rsidR="000B6E43" w:rsidRDefault="00E677E2" w:rsidP="00E677E2">
      <w:pPr>
        <w:pStyle w:val="05-Textosdoc"/>
        <w:spacing w:before="60"/>
        <w:ind w:firstLine="0"/>
        <w:jc w:val="left"/>
        <w:rPr>
          <w:rFonts w:ascii="Arial" w:hAnsi="Arial" w:cs="Arial"/>
        </w:rPr>
      </w:pPr>
      <w:r w:rsidRPr="00E677E2">
        <w:rPr>
          <w:rFonts w:ascii="Arial" w:hAnsi="Arial" w:cs="Arial"/>
          <w:b/>
          <w:bCs/>
        </w:rPr>
        <w:t>(D)</w:t>
      </w:r>
      <w:r w:rsidRPr="00E677E2">
        <w:rPr>
          <w:rFonts w:ascii="Arial" w:hAnsi="Arial" w:cs="Arial"/>
        </w:rPr>
        <w:t xml:space="preserve"> no ovário.</w:t>
      </w:r>
    </w:p>
    <w:p w:rsidR="00E677E2" w:rsidRPr="00E677E2" w:rsidRDefault="000B6E43" w:rsidP="000B6E43">
      <w:pPr>
        <w:spacing w:before="0"/>
        <w:rPr>
          <w:rFonts w:cs="Arial"/>
          <w:b/>
          <w:bCs/>
          <w:color w:val="000000"/>
          <w:szCs w:val="22"/>
          <w:lang w:val="pt-BR" w:eastAsia="ja-JP"/>
        </w:rPr>
      </w:pPr>
      <w:r w:rsidRPr="0075485B">
        <w:rPr>
          <w:lang w:val="pt-PT"/>
        </w:rPr>
        <w:br w:type="page"/>
      </w:r>
      <w:r w:rsidR="00E677E2" w:rsidRPr="00E677E2">
        <w:rPr>
          <w:rFonts w:cs="Arial"/>
          <w:b/>
          <w:bCs/>
          <w:color w:val="000000"/>
          <w:szCs w:val="22"/>
          <w:lang w:val="pt-BR" w:eastAsia="ja-JP"/>
        </w:rPr>
        <w:lastRenderedPageBreak/>
        <w:t>3. A nidação ocorre…</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(A)</w:t>
      </w:r>
      <w:r w:rsidRPr="00E677E2">
        <w:rPr>
          <w:rFonts w:cs="Arial"/>
          <w:color w:val="000000"/>
          <w:szCs w:val="22"/>
          <w:lang w:val="pt-BR" w:eastAsia="ja-JP"/>
        </w:rPr>
        <w:t xml:space="preserve"> no útero.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na vagina.</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nas trompas de Falópio.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(D)</w:t>
      </w:r>
      <w:r w:rsidRPr="00E677E2">
        <w:rPr>
          <w:rFonts w:cs="Arial"/>
          <w:color w:val="000000"/>
          <w:szCs w:val="22"/>
          <w:lang w:val="pt-BR" w:eastAsia="ja-JP"/>
        </w:rPr>
        <w:t xml:space="preserve"> na vulva.</w:t>
      </w: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4. A nidação consiste na…</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(A)</w:t>
      </w:r>
      <w:r w:rsidRPr="00E677E2">
        <w:rPr>
          <w:rFonts w:cs="Arial"/>
          <w:color w:val="000000"/>
          <w:szCs w:val="22"/>
          <w:lang w:val="pt-BR" w:eastAsia="ja-JP"/>
        </w:rPr>
        <w:t xml:space="preserve"> libertação do óvulo.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união do gâmeta feminino com o gâmeta masculino.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implantação do embrião na parede uterina.</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b/>
          <w:bCs/>
          <w:color w:val="000000"/>
          <w:w w:val="85"/>
          <w:szCs w:val="22"/>
          <w:lang w:val="pt-BR" w:eastAsia="ja-JP"/>
        </w:rPr>
      </w:pPr>
      <w:r w:rsidRPr="00E677E2">
        <w:rPr>
          <w:rFonts w:cs="Arial"/>
          <w:b/>
          <w:bCs/>
          <w:color w:val="000000"/>
          <w:szCs w:val="22"/>
          <w:lang w:val="pt-BR" w:eastAsia="ja-JP"/>
        </w:rPr>
        <w:t>(D)</w:t>
      </w:r>
      <w:r w:rsidRPr="00E677E2">
        <w:rPr>
          <w:rFonts w:cs="Arial"/>
          <w:color w:val="000000"/>
          <w:szCs w:val="22"/>
          <w:lang w:val="pt-BR" w:eastAsia="ja-JP"/>
        </w:rPr>
        <w:t xml:space="preserve"> implantação do embrião na parede da trompa de Falópio.</w:t>
      </w: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5. A estrutura representada pelo algarismo 1 tem como função…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 xml:space="preserve">(A) </w:t>
      </w:r>
      <w:r w:rsidRPr="00E677E2">
        <w:rPr>
          <w:rFonts w:cs="Arial"/>
          <w:color w:val="000000"/>
          <w:szCs w:val="22"/>
          <w:lang w:val="pt-BR" w:eastAsia="ja-JP"/>
        </w:rPr>
        <w:t>estabelecer a comunicação entre o cordão umbilical e a placenta.</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estabelecer a comunicação entre o cordão umbilical e o feto.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fornecer oxigénio e nutrientes ao feto.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(D)</w:t>
      </w:r>
      <w:r w:rsidRPr="00E677E2">
        <w:rPr>
          <w:rFonts w:cs="Arial"/>
          <w:color w:val="000000"/>
          <w:szCs w:val="22"/>
          <w:lang w:val="pt-BR" w:eastAsia="ja-JP"/>
        </w:rPr>
        <w:t xml:space="preserve"> fornecer produtos de excreção ao feto.</w:t>
      </w: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Pr>
          <w:rFonts w:cs="Arial"/>
          <w:b/>
          <w:bCs/>
          <w:color w:val="000000"/>
          <w:szCs w:val="22"/>
          <w:lang w:val="pt-BR" w:eastAsia="ja-JP"/>
        </w:rPr>
        <w:t xml:space="preserve">6. </w:t>
      </w:r>
      <w:r w:rsidRPr="00E677E2">
        <w:rPr>
          <w:rFonts w:cs="Arial"/>
          <w:b/>
          <w:bCs/>
          <w:color w:val="000000"/>
          <w:szCs w:val="22"/>
          <w:lang w:val="pt-BR" w:eastAsia="ja-JP"/>
        </w:rPr>
        <w:t>O intervalo de tempo entre a união da célula sexual masculina e a célula sexual feminina até ao nascimento designa-se…</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(A)</w:t>
      </w:r>
      <w:r w:rsidRPr="00E677E2">
        <w:rPr>
          <w:rFonts w:cs="Arial"/>
          <w:color w:val="000000"/>
          <w:szCs w:val="22"/>
          <w:lang w:val="pt-BR" w:eastAsia="ja-JP"/>
        </w:rPr>
        <w:t xml:space="preserve"> fecundação.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desenvolvimento embrionário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gestação.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(D)</w:t>
      </w:r>
      <w:r w:rsidRPr="00E677E2">
        <w:rPr>
          <w:rFonts w:cs="Arial"/>
          <w:color w:val="000000"/>
          <w:szCs w:val="22"/>
          <w:lang w:val="pt-BR" w:eastAsia="ja-JP"/>
        </w:rPr>
        <w:t xml:space="preserve"> nidação.</w:t>
      </w: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 xml:space="preserve">7. Indica as principais etapas que ocorrem desde a fecundação até ao nascimento. </w:t>
      </w: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Pr>
          <w:rFonts w:cs="Arial"/>
          <w:b/>
          <w:bCs/>
          <w:color w:val="000000"/>
          <w:szCs w:val="22"/>
          <w:lang w:val="pt-BR" w:eastAsia="ja-JP"/>
        </w:rPr>
        <w:t xml:space="preserve">8. </w:t>
      </w:r>
      <w:r w:rsidRPr="00E677E2">
        <w:rPr>
          <w:rFonts w:cs="Arial"/>
          <w:b/>
          <w:bCs/>
          <w:color w:val="000000"/>
          <w:szCs w:val="22"/>
          <w:lang w:val="pt-BR" w:eastAsia="ja-JP"/>
        </w:rPr>
        <w:t xml:space="preserve">As afirmações que se seguem dizem respeito à duração da gestação em diferentes espécies de mamíferos. </w:t>
      </w:r>
    </w:p>
    <w:p w:rsidR="00E677E2" w:rsidRDefault="00E677E2" w:rsidP="000B6E43">
      <w:pPr>
        <w:widowControl w:val="0"/>
        <w:tabs>
          <w:tab w:val="left" w:pos="454"/>
          <w:tab w:val="left" w:pos="850"/>
          <w:tab w:val="left" w:pos="1077"/>
          <w:tab w:val="left" w:pos="1587"/>
          <w:tab w:val="left" w:pos="4649"/>
          <w:tab w:val="left" w:pos="5272"/>
        </w:tabs>
        <w:suppressAutoHyphens/>
        <w:autoSpaceDE w:val="0"/>
        <w:autoSpaceDN w:val="0"/>
        <w:adjustRightInd w:val="0"/>
        <w:spacing w:before="120" w:line="260" w:lineRule="atLeast"/>
        <w:textAlignment w:val="center"/>
        <w:rPr>
          <w:rFonts w:cs="Arial"/>
          <w:color w:val="000000"/>
          <w:szCs w:val="22"/>
          <w:lang w:val="pt-BR" w:eastAsia="ja-JP"/>
        </w:rPr>
      </w:pPr>
      <w:r w:rsidRPr="00E677E2">
        <w:rPr>
          <w:rFonts w:cs="Arial"/>
          <w:color w:val="000000"/>
          <w:szCs w:val="22"/>
          <w:lang w:val="pt-BR" w:eastAsia="ja-JP"/>
        </w:rPr>
        <w:t>Seleciona a alternativa que classifica corretamente as afirmações.</w:t>
      </w:r>
    </w:p>
    <w:p w:rsidR="0075485B" w:rsidRPr="00E677E2" w:rsidRDefault="0075485B" w:rsidP="000B6E43">
      <w:pPr>
        <w:widowControl w:val="0"/>
        <w:tabs>
          <w:tab w:val="left" w:pos="454"/>
          <w:tab w:val="left" w:pos="850"/>
          <w:tab w:val="left" w:pos="1077"/>
          <w:tab w:val="left" w:pos="1587"/>
          <w:tab w:val="left" w:pos="4649"/>
          <w:tab w:val="left" w:pos="5272"/>
        </w:tabs>
        <w:suppressAutoHyphens/>
        <w:autoSpaceDE w:val="0"/>
        <w:autoSpaceDN w:val="0"/>
        <w:adjustRightInd w:val="0"/>
        <w:spacing w:before="120" w:line="260" w:lineRule="atLeast"/>
        <w:textAlignment w:val="center"/>
        <w:rPr>
          <w:rFonts w:cs="Arial"/>
          <w:color w:val="000000"/>
          <w:szCs w:val="22"/>
          <w:lang w:val="pt-BR" w:eastAsia="ja-JP"/>
        </w:rPr>
      </w:pP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1.</w:t>
      </w:r>
      <w:r w:rsidRPr="00E677E2">
        <w:rPr>
          <w:rFonts w:cs="Arial"/>
          <w:color w:val="000000"/>
          <w:szCs w:val="22"/>
          <w:lang w:val="pt-BR" w:eastAsia="ja-JP"/>
        </w:rPr>
        <w:t xml:space="preserve"> O tempo de gestação é igual em todos os mamíferos.</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2.</w:t>
      </w:r>
      <w:r w:rsidRPr="00E677E2">
        <w:rPr>
          <w:rFonts w:cs="Arial"/>
          <w:color w:val="000000"/>
          <w:szCs w:val="22"/>
          <w:lang w:val="pt-BR" w:eastAsia="ja-JP"/>
        </w:rPr>
        <w:t xml:space="preserve"> A estrutura e a forma da placenta estão relacionadas com o tempo de gestação.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3.</w:t>
      </w:r>
      <w:r w:rsidRPr="00E677E2">
        <w:rPr>
          <w:rFonts w:cs="Arial"/>
          <w:color w:val="000000"/>
          <w:szCs w:val="22"/>
          <w:lang w:val="pt-BR" w:eastAsia="ja-JP"/>
        </w:rPr>
        <w:t xml:space="preserve"> A dimensão dos animais não interfere com o tempo de gestação.</w:t>
      </w:r>
    </w:p>
    <w:p w:rsidR="00E677E2" w:rsidRDefault="00E677E2" w:rsidP="000B6E43">
      <w:pPr>
        <w:widowControl w:val="0"/>
        <w:tabs>
          <w:tab w:val="left" w:pos="454"/>
          <w:tab w:val="left" w:pos="850"/>
          <w:tab w:val="left" w:pos="1077"/>
          <w:tab w:val="left" w:pos="1587"/>
          <w:tab w:val="left" w:pos="4649"/>
          <w:tab w:val="left" w:pos="5272"/>
        </w:tabs>
        <w:suppressAutoHyphens/>
        <w:autoSpaceDE w:val="0"/>
        <w:autoSpaceDN w:val="0"/>
        <w:adjustRightInd w:val="0"/>
        <w:spacing w:before="120" w:line="260" w:lineRule="atLeast"/>
        <w:textAlignment w:val="center"/>
        <w:rPr>
          <w:rFonts w:cs="Arial"/>
          <w:color w:val="000000"/>
          <w:spacing w:val="-4"/>
          <w:szCs w:val="22"/>
          <w:lang w:val="pt-BR" w:eastAsia="ja-JP"/>
        </w:rPr>
      </w:pPr>
      <w:r w:rsidRPr="00E677E2">
        <w:rPr>
          <w:rFonts w:cs="Arial"/>
          <w:b/>
          <w:bCs/>
          <w:color w:val="000000"/>
          <w:szCs w:val="22"/>
          <w:lang w:val="pt-BR" w:eastAsia="ja-JP"/>
        </w:rPr>
        <w:t>4.</w:t>
      </w:r>
      <w:r w:rsidRPr="00E677E2">
        <w:rPr>
          <w:rFonts w:cs="Arial"/>
          <w:color w:val="000000"/>
          <w:szCs w:val="22"/>
          <w:lang w:val="pt-BR" w:eastAsia="ja-JP"/>
        </w:rPr>
        <w:t xml:space="preserve"> </w:t>
      </w:r>
      <w:r w:rsidRPr="00E677E2">
        <w:rPr>
          <w:rFonts w:cs="Arial"/>
          <w:color w:val="000000"/>
          <w:spacing w:val="-4"/>
          <w:szCs w:val="22"/>
          <w:lang w:val="pt-BR" w:eastAsia="ja-JP"/>
        </w:rPr>
        <w:t>Quanto maior for o número de dobras ao nível da placenta, maior é o ritmo de crescimento do feto.</w:t>
      </w:r>
    </w:p>
    <w:p w:rsidR="0075485B" w:rsidRPr="00E677E2" w:rsidRDefault="0075485B" w:rsidP="000B6E43">
      <w:pPr>
        <w:widowControl w:val="0"/>
        <w:tabs>
          <w:tab w:val="left" w:pos="454"/>
          <w:tab w:val="left" w:pos="850"/>
          <w:tab w:val="left" w:pos="1077"/>
          <w:tab w:val="left" w:pos="1587"/>
          <w:tab w:val="left" w:pos="4649"/>
          <w:tab w:val="left" w:pos="5272"/>
        </w:tabs>
        <w:suppressAutoHyphens/>
        <w:autoSpaceDE w:val="0"/>
        <w:autoSpaceDN w:val="0"/>
        <w:adjustRightInd w:val="0"/>
        <w:spacing w:before="120" w:line="260" w:lineRule="atLeast"/>
        <w:textAlignment w:val="center"/>
        <w:rPr>
          <w:rFonts w:cs="Arial"/>
          <w:color w:val="000000"/>
          <w:szCs w:val="22"/>
          <w:lang w:val="pt-BR" w:eastAsia="ja-JP"/>
        </w:rPr>
      </w:pP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(A)</w:t>
      </w:r>
      <w:r w:rsidRPr="00E677E2">
        <w:rPr>
          <w:rFonts w:cs="Arial"/>
          <w:color w:val="000000"/>
          <w:szCs w:val="22"/>
          <w:lang w:val="pt-BR" w:eastAsia="ja-JP"/>
        </w:rPr>
        <w:t xml:space="preserve"> 3 e 4 são verdadeiras; 1 e 2 são falsas.</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1 e 2 são verdadeiras; 3 e 4 são falsas.</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1 e 3 são verdadeiras; 2 e 4 são falsas.</w:t>
      </w:r>
    </w:p>
    <w:p w:rsidR="000B6E43"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(D)</w:t>
      </w:r>
      <w:r w:rsidRPr="00E677E2">
        <w:rPr>
          <w:rFonts w:cs="Arial"/>
          <w:color w:val="000000"/>
          <w:szCs w:val="22"/>
          <w:lang w:val="pt-BR" w:eastAsia="ja-JP"/>
        </w:rPr>
        <w:t xml:space="preserve"> 2 e 4 são verdadeiras; 1 e 3 são falsas.</w:t>
      </w:r>
    </w:p>
    <w:p w:rsidR="00E677E2" w:rsidRDefault="000B6E43" w:rsidP="000B6E43">
      <w:pPr>
        <w:spacing w:before="0"/>
        <w:rPr>
          <w:rFonts w:cs="Arial"/>
          <w:b/>
          <w:bCs/>
          <w:color w:val="000000"/>
          <w:szCs w:val="22"/>
          <w:lang w:val="pt-BR" w:eastAsia="ja-JP"/>
        </w:rPr>
      </w:pPr>
      <w:r>
        <w:rPr>
          <w:rFonts w:cs="Arial"/>
          <w:color w:val="000000"/>
          <w:szCs w:val="22"/>
          <w:lang w:val="pt-BR" w:eastAsia="ja-JP"/>
        </w:rPr>
        <w:br w:type="page"/>
      </w:r>
      <w:r w:rsidR="00E677E2" w:rsidRPr="00E677E2">
        <w:rPr>
          <w:rFonts w:cs="Arial"/>
          <w:b/>
          <w:bCs/>
          <w:color w:val="000000"/>
          <w:szCs w:val="22"/>
          <w:lang w:val="pt-BR" w:eastAsia="ja-JP"/>
        </w:rPr>
        <w:lastRenderedPageBreak/>
        <w:t xml:space="preserve">9. Refere as vantagens do aleitamento materno. </w:t>
      </w: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color w:val="000000"/>
          <w:szCs w:val="22"/>
          <w:lang w:val="pt-BR" w:eastAsia="ja-JP"/>
        </w:rPr>
      </w:pP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Pr>
          <w:rFonts w:cs="Arial"/>
          <w:b/>
          <w:bCs/>
          <w:color w:val="000000"/>
          <w:szCs w:val="22"/>
          <w:lang w:val="pt-BR" w:eastAsia="ja-JP"/>
        </w:rPr>
        <w:t xml:space="preserve">10. </w:t>
      </w:r>
      <w:r w:rsidRPr="00E677E2">
        <w:rPr>
          <w:rFonts w:cs="Arial"/>
          <w:b/>
          <w:bCs/>
          <w:color w:val="000000"/>
          <w:szCs w:val="22"/>
          <w:lang w:val="pt-BR" w:eastAsia="ja-JP"/>
        </w:rPr>
        <w:t xml:space="preserve">Explica por que razão a gravidez humana é relativamente longa, quando comparada com a de uma fêmea leopardo. </w:t>
      </w: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color w:val="000000"/>
          <w:szCs w:val="22"/>
          <w:lang w:val="pt-BR" w:eastAsia="ja-JP"/>
        </w:rPr>
      </w:pP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 xml:space="preserve">11. Indica duas doenças do sistema reprodutor humano. </w:t>
      </w: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jc w:val="center"/>
        <w:textAlignment w:val="center"/>
        <w:rPr>
          <w:rFonts w:cs="Arial"/>
          <w:b/>
          <w:bCs/>
          <w:color w:val="000000"/>
          <w:szCs w:val="22"/>
          <w:lang w:val="pt-BR" w:eastAsia="ja-JP"/>
        </w:rPr>
      </w:pPr>
      <w:r w:rsidRPr="00E677E2">
        <w:rPr>
          <w:rFonts w:cs="Arial"/>
          <w:b/>
          <w:bCs/>
          <w:color w:val="000000"/>
          <w:szCs w:val="22"/>
          <w:lang w:val="pt-BR" w:eastAsia="ja-JP"/>
        </w:rPr>
        <w:t>Grupo II</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jc w:val="center"/>
        <w:textAlignment w:val="center"/>
        <w:rPr>
          <w:rFonts w:cs="Arial"/>
          <w:b/>
          <w:bCs/>
          <w:color w:val="000000"/>
          <w:szCs w:val="22"/>
          <w:lang w:val="pt-BR" w:eastAsia="ja-JP"/>
        </w:rPr>
      </w:pPr>
    </w:p>
    <w:p w:rsidR="00E677E2" w:rsidRPr="00E677E2" w:rsidRDefault="00E677E2" w:rsidP="00E677E2">
      <w:pPr>
        <w:pStyle w:val="05-Textosdoc"/>
        <w:spacing w:before="60"/>
        <w:ind w:firstLine="0"/>
        <w:rPr>
          <w:rFonts w:ascii="Arial" w:hAnsi="Arial" w:cs="Arial"/>
          <w:b/>
          <w:bCs/>
        </w:rPr>
      </w:pPr>
      <w:r w:rsidRPr="00E677E2">
        <w:rPr>
          <w:rFonts w:ascii="Arial" w:hAnsi="Arial" w:cs="Arial"/>
          <w:b/>
          <w:bCs/>
        </w:rPr>
        <w:t>Alterar o código genético de um ser vivo</w:t>
      </w:r>
    </w:p>
    <w:p w:rsidR="00E677E2" w:rsidRPr="00E677E2" w:rsidRDefault="00E677E2" w:rsidP="00E677E2">
      <w:pPr>
        <w:pStyle w:val="05-Textosdoc"/>
        <w:spacing w:before="60"/>
        <w:rPr>
          <w:rFonts w:ascii="Arial" w:hAnsi="Arial" w:cs="Arial"/>
        </w:rPr>
      </w:pPr>
      <w:r w:rsidRPr="00E677E2">
        <w:rPr>
          <w:rFonts w:ascii="Arial" w:hAnsi="Arial" w:cs="Arial"/>
        </w:rPr>
        <w:t xml:space="preserve">Investigadores da Universidade de Aveiro (UA) conseguiram alterar, em laboratório, o código genético de um fungo do género </w:t>
      </w:r>
      <w:r w:rsidRPr="00E677E2">
        <w:rPr>
          <w:rFonts w:ascii="Arial" w:hAnsi="Arial" w:cs="Arial"/>
          <w:i/>
          <w:iCs/>
        </w:rPr>
        <w:t>Candida</w:t>
      </w:r>
      <w:r w:rsidRPr="00E677E2">
        <w:rPr>
          <w:rFonts w:ascii="Arial" w:hAnsi="Arial" w:cs="Arial"/>
        </w:rPr>
        <w:t>. Até agora, acreditava-se que o código genético era imutável, ou seja, uma vez fixado, nos primórdios da evolução das espécies, já não podia ser alterado sem consequências negativas para o organismo afetado. O código genético define as regras químicas que os seres vivos usam para traduzir a informação dos seus genes em instruções para as células. Quando se alteram estas regras, instala-se o caos e essa manipulação resulta na morte celular. Esta troca de informação faz-se através de alterações induzidas pelos cientistas na sequência dos nucleótidos do ADN original. "O fungo tolerou esta alteração", conta o investigador, adiantando que a manipulação resultou em alterações da sua morfologia. A imagem do fungo alterou-se, surgindo agora com um impressionante aspeto rendilhado que o distancia da versão parental (com o código genético inalterado).</w:t>
      </w:r>
    </w:p>
    <w:p w:rsidR="00E677E2" w:rsidRPr="00E677E2" w:rsidRDefault="00E677E2" w:rsidP="00E677E2">
      <w:pPr>
        <w:pStyle w:val="08-Fonte0"/>
        <w:spacing w:before="60"/>
        <w:rPr>
          <w:rFonts w:ascii="Arial" w:hAnsi="Arial" w:cs="Arial"/>
        </w:rPr>
      </w:pPr>
      <w:r w:rsidRPr="00E677E2">
        <w:rPr>
          <w:rFonts w:ascii="Arial" w:hAnsi="Arial" w:cs="Arial"/>
          <w:u w:val="thick"/>
        </w:rPr>
        <w:t>http://www.publico.pt/ciencias/jornal/</w:t>
      </w:r>
      <w:r w:rsidRPr="00E677E2">
        <w:rPr>
          <w:rFonts w:ascii="Arial" w:hAnsi="Arial" w:cs="Arial"/>
        </w:rPr>
        <w:t xml:space="preserve"> (consultado e adaptado em janeiro de 2015) </w:t>
      </w:r>
    </w:p>
    <w:p w:rsidR="00E677E2" w:rsidRPr="00E677E2" w:rsidRDefault="00E677E2" w:rsidP="00E677E2">
      <w:pPr>
        <w:pStyle w:val="08-Fonte0"/>
        <w:spacing w:before="60"/>
        <w:rPr>
          <w:rFonts w:ascii="Arial" w:hAnsi="Arial" w:cs="Arial"/>
          <w:sz w:val="22"/>
          <w:szCs w:val="22"/>
        </w:rPr>
      </w:pPr>
    </w:p>
    <w:p w:rsidR="00E677E2" w:rsidRDefault="00E677E2" w:rsidP="00E677E2">
      <w:pPr>
        <w:pStyle w:val="05-Textosdoc"/>
        <w:spacing w:before="60"/>
        <w:rPr>
          <w:rFonts w:ascii="Arial" w:hAnsi="Arial" w:cs="Arial"/>
        </w:rPr>
      </w:pPr>
      <w:r w:rsidRPr="00E677E2">
        <w:rPr>
          <w:rFonts w:ascii="Arial" w:hAnsi="Arial" w:cs="Arial"/>
        </w:rPr>
        <w:t>A figura 2 mostra 2 fotografias do fungo versão parental (A) e versão alterada (B).</w:t>
      </w:r>
    </w:p>
    <w:p w:rsidR="0075485B" w:rsidRPr="00E677E2" w:rsidRDefault="0075485B" w:rsidP="00E677E2">
      <w:pPr>
        <w:pStyle w:val="05-Textosdoc"/>
        <w:spacing w:before="60"/>
        <w:rPr>
          <w:rFonts w:ascii="Arial" w:hAnsi="Arial" w:cs="Arial"/>
        </w:rPr>
      </w:pPr>
      <w:r w:rsidRPr="0075485B">
        <w:rPr>
          <w:rFonts w:ascii="Arial" w:hAnsi="Arial" w:cs="Arial"/>
          <w:noProof/>
          <w:lang w:val="pt-PT" w:eastAsia="pt-PT"/>
        </w:rPr>
        <w:drawing>
          <wp:inline distT="0" distB="0" distL="0" distR="0">
            <wp:extent cx="6116320" cy="3249138"/>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6320" cy="3249138"/>
                    </a:xfrm>
                    <a:prstGeom prst="rect">
                      <a:avLst/>
                    </a:prstGeom>
                    <a:noFill/>
                    <a:ln>
                      <a:noFill/>
                    </a:ln>
                  </pic:spPr>
                </pic:pic>
              </a:graphicData>
            </a:graphic>
          </wp:inline>
        </w:drawing>
      </w:r>
    </w:p>
    <w:p w:rsidR="000B6E43" w:rsidRDefault="000B6E43" w:rsidP="000B6E43">
      <w:pPr>
        <w:spacing w:before="0"/>
        <w:rPr>
          <w:rFonts w:cs="Arial"/>
          <w:b/>
          <w:bCs/>
          <w:color w:val="000000"/>
          <w:szCs w:val="22"/>
          <w:lang w:val="pt-BR" w:eastAsia="ja-JP"/>
        </w:rPr>
      </w:pPr>
      <w:r w:rsidRPr="0075485B">
        <w:rPr>
          <w:lang w:val="pt-PT"/>
        </w:rPr>
        <w:br w:type="page"/>
      </w:r>
      <w:r w:rsidR="00E677E2" w:rsidRPr="00E677E2">
        <w:rPr>
          <w:rFonts w:cs="Arial"/>
          <w:b/>
          <w:bCs/>
          <w:color w:val="000000"/>
          <w:szCs w:val="22"/>
          <w:lang w:val="pt-BR" w:eastAsia="ja-JP"/>
        </w:rPr>
        <w:lastRenderedPageBreak/>
        <w:t>Na resposta a cada um dos itens de 1. a 5. seleciona a única opção que permite obter uma afirmação correta.</w:t>
      </w:r>
    </w:p>
    <w:p w:rsidR="00E677E2" w:rsidRPr="00E677E2" w:rsidRDefault="00E677E2" w:rsidP="000B6E43">
      <w:pPr>
        <w:spacing w:before="0"/>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1. O código genético corresponde…</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(A)</w:t>
      </w:r>
      <w:r w:rsidRPr="00E677E2">
        <w:rPr>
          <w:rFonts w:cs="Arial"/>
          <w:color w:val="000000"/>
          <w:szCs w:val="22"/>
          <w:lang w:val="pt-BR" w:eastAsia="ja-JP"/>
        </w:rPr>
        <w:t xml:space="preserve"> à sequência de nucleótidos nas moléculas de ADN.</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à sequência de genes contidos no ADN.</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ao número total de genes de um ser vivo.</w:t>
      </w:r>
    </w:p>
    <w:p w:rsid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(D)</w:t>
      </w:r>
      <w:r w:rsidRPr="00E677E2">
        <w:rPr>
          <w:rFonts w:cs="Arial"/>
          <w:color w:val="000000"/>
          <w:szCs w:val="22"/>
          <w:lang w:val="pt-BR" w:eastAsia="ja-JP"/>
        </w:rPr>
        <w:t xml:space="preserve"> ao cariótipo da espécie a que pertence o ser vivo.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 xml:space="preserve">2. O fenótipo do fungo do género </w:t>
      </w:r>
      <w:r w:rsidRPr="00E677E2">
        <w:rPr>
          <w:rFonts w:cs="Arial"/>
          <w:b/>
          <w:bCs/>
          <w:i/>
          <w:iCs/>
          <w:color w:val="000000"/>
          <w:szCs w:val="22"/>
          <w:lang w:val="pt-BR" w:eastAsia="ja-JP"/>
        </w:rPr>
        <w:t>Candida</w:t>
      </w:r>
      <w:r w:rsidRPr="00E677E2">
        <w:rPr>
          <w:rFonts w:cs="Arial"/>
          <w:b/>
          <w:bCs/>
          <w:color w:val="000000"/>
          <w:szCs w:val="22"/>
          <w:lang w:val="pt-BR" w:eastAsia="ja-JP"/>
        </w:rPr>
        <w:t xml:space="preserve"> versão B corresponde…</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 xml:space="preserve">(A) </w:t>
      </w:r>
      <w:r w:rsidRPr="00E677E2">
        <w:rPr>
          <w:rFonts w:cs="Arial"/>
          <w:color w:val="000000"/>
          <w:szCs w:val="22"/>
          <w:lang w:val="pt-BR" w:eastAsia="ja-JP"/>
        </w:rPr>
        <w:t>às alterações induzidas pelos cientistas no ADN de B.</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às alterações induzidas pelos cientistas no ADN de A.</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 xml:space="preserve">(C) </w:t>
      </w:r>
      <w:r w:rsidRPr="00E677E2">
        <w:rPr>
          <w:rFonts w:cs="Arial"/>
          <w:color w:val="000000"/>
          <w:szCs w:val="22"/>
          <w:lang w:val="pt-BR" w:eastAsia="ja-JP"/>
        </w:rPr>
        <w:t>à morfologia visivelmente pouco rendilhada.</w:t>
      </w:r>
    </w:p>
    <w:p w:rsid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 xml:space="preserve">(D) </w:t>
      </w:r>
      <w:r w:rsidRPr="00E677E2">
        <w:rPr>
          <w:rFonts w:cs="Arial"/>
          <w:color w:val="000000"/>
          <w:szCs w:val="22"/>
          <w:lang w:val="pt-BR" w:eastAsia="ja-JP"/>
        </w:rPr>
        <w:t>à morfologia visivelmente rendilhada.</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3. O ADN é a molécula que contém nucleótidos cujas bases azotadas são…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(A)</w:t>
      </w:r>
      <w:r w:rsidRPr="00E677E2">
        <w:rPr>
          <w:rFonts w:cs="Arial"/>
          <w:color w:val="000000"/>
          <w:szCs w:val="22"/>
          <w:lang w:val="pt-BR" w:eastAsia="ja-JP"/>
        </w:rPr>
        <w:t xml:space="preserve"> citosina, timina, guanina e desoxirribose.</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adenina, timina, guanina e citosina.</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adenina, citosina, desoxirribose e grupo fosfato.</w:t>
      </w:r>
    </w:p>
    <w:p w:rsid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(D)</w:t>
      </w:r>
      <w:r w:rsidRPr="00E677E2">
        <w:rPr>
          <w:rFonts w:cs="Arial"/>
          <w:color w:val="000000"/>
          <w:szCs w:val="22"/>
          <w:lang w:val="pt-BR" w:eastAsia="ja-JP"/>
        </w:rPr>
        <w:t xml:space="preserve"> citosina, adenina, timina e grupo fosfato.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Pr>
          <w:rFonts w:cs="Arial"/>
          <w:b/>
          <w:bCs/>
          <w:color w:val="000000"/>
          <w:szCs w:val="22"/>
          <w:lang w:val="pt-BR" w:eastAsia="ja-JP"/>
        </w:rPr>
        <w:t xml:space="preserve">4. </w:t>
      </w:r>
      <w:r w:rsidRPr="00E677E2">
        <w:rPr>
          <w:rFonts w:cs="Arial"/>
          <w:b/>
          <w:bCs/>
          <w:color w:val="000000"/>
          <w:szCs w:val="22"/>
          <w:lang w:val="pt-BR" w:eastAsia="ja-JP"/>
        </w:rPr>
        <w:t>As alterações induzidas pelos investigadores cuja expressividade é visível em B podem ser um exemplo de…</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(A)</w:t>
      </w:r>
      <w:r w:rsidRPr="00E677E2">
        <w:rPr>
          <w:rFonts w:cs="Arial"/>
          <w:color w:val="000000"/>
          <w:szCs w:val="22"/>
          <w:lang w:val="pt-BR" w:eastAsia="ja-JP"/>
        </w:rPr>
        <w:t xml:space="preserve"> reprodução sexuada.</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recombinação de novos genes. </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mutação.</w:t>
      </w:r>
    </w:p>
    <w:p w:rsid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(D)</w:t>
      </w:r>
      <w:r w:rsidRPr="00E677E2">
        <w:rPr>
          <w:rFonts w:cs="Arial"/>
          <w:color w:val="000000"/>
          <w:szCs w:val="22"/>
          <w:lang w:val="pt-BR" w:eastAsia="ja-JP"/>
        </w:rPr>
        <w:t xml:space="preserve"> recombinação de segmentos de cromossomas homólogos.</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Pr>
          <w:rFonts w:cs="Arial"/>
          <w:b/>
          <w:bCs/>
          <w:color w:val="000000"/>
          <w:szCs w:val="22"/>
          <w:lang w:val="pt-BR" w:eastAsia="ja-JP"/>
        </w:rPr>
        <w:t xml:space="preserve">5. </w:t>
      </w:r>
      <w:r w:rsidRPr="00E677E2">
        <w:rPr>
          <w:rFonts w:cs="Arial"/>
          <w:b/>
          <w:bCs/>
          <w:color w:val="000000"/>
          <w:szCs w:val="22"/>
          <w:lang w:val="pt-BR" w:eastAsia="ja-JP"/>
        </w:rPr>
        <w:t>As alterações induzidas pelos cientistas para se obter o fungo (versão B) terão sido realizadas a partir de material genético obtido…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(A)</w:t>
      </w:r>
      <w:r w:rsidRPr="00E677E2">
        <w:rPr>
          <w:rFonts w:cs="Arial"/>
          <w:color w:val="000000"/>
          <w:szCs w:val="22"/>
          <w:lang w:val="pt-BR" w:eastAsia="ja-JP"/>
        </w:rPr>
        <w:t xml:space="preserve"> do citoplasma da versão A.</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dos cromossomas da versão B.</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 xml:space="preserve">(C) </w:t>
      </w:r>
      <w:r w:rsidRPr="00E677E2">
        <w:rPr>
          <w:rFonts w:cs="Arial"/>
          <w:color w:val="000000"/>
          <w:szCs w:val="22"/>
          <w:lang w:val="pt-BR" w:eastAsia="ja-JP"/>
        </w:rPr>
        <w:t>do núcleo do fungo da versão B.</w:t>
      </w:r>
    </w:p>
    <w:p w:rsidR="000B6E43" w:rsidRDefault="00E677E2" w:rsidP="00E677E2">
      <w:pPr>
        <w:pStyle w:val="05-Textosdoc"/>
        <w:spacing w:before="60"/>
        <w:ind w:firstLine="0"/>
        <w:jc w:val="left"/>
        <w:rPr>
          <w:rFonts w:ascii="Arial" w:hAnsi="Arial" w:cs="Arial"/>
        </w:rPr>
      </w:pPr>
      <w:r w:rsidRPr="00E677E2">
        <w:rPr>
          <w:rFonts w:ascii="Arial" w:hAnsi="Arial" w:cs="Arial"/>
          <w:b/>
          <w:bCs/>
        </w:rPr>
        <w:t>(D)</w:t>
      </w:r>
      <w:r w:rsidRPr="00E677E2">
        <w:rPr>
          <w:rFonts w:ascii="Arial" w:hAnsi="Arial" w:cs="Arial"/>
        </w:rPr>
        <w:t xml:space="preserve"> do núcleo do fungo da versão A.</w:t>
      </w:r>
    </w:p>
    <w:p w:rsidR="00E677E2" w:rsidRDefault="000B6E43" w:rsidP="000B6E43">
      <w:pPr>
        <w:spacing w:before="0" w:after="120"/>
        <w:rPr>
          <w:rFonts w:cs="Arial"/>
          <w:b/>
          <w:bCs/>
          <w:color w:val="000000"/>
          <w:szCs w:val="22"/>
          <w:lang w:val="pt-BR" w:eastAsia="ja-JP"/>
        </w:rPr>
      </w:pPr>
      <w:r w:rsidRPr="0075485B">
        <w:rPr>
          <w:lang w:val="pt-PT"/>
        </w:rPr>
        <w:br w:type="page"/>
      </w:r>
      <w:r w:rsidR="00E677E2">
        <w:rPr>
          <w:rFonts w:cs="Arial"/>
          <w:b/>
          <w:bCs/>
          <w:color w:val="000000"/>
          <w:szCs w:val="22"/>
          <w:lang w:val="pt-BR" w:eastAsia="ja-JP"/>
        </w:rPr>
        <w:lastRenderedPageBreak/>
        <w:t xml:space="preserve">6. </w:t>
      </w:r>
      <w:r w:rsidR="00E677E2" w:rsidRPr="00E677E2">
        <w:rPr>
          <w:rFonts w:cs="Arial"/>
          <w:b/>
          <w:bCs/>
          <w:color w:val="000000"/>
          <w:szCs w:val="22"/>
          <w:lang w:val="pt-BR" w:eastAsia="ja-JP"/>
        </w:rPr>
        <w:t xml:space="preserve">Faz corresponder a cada um dos elementos relativos à genética, expressos na coluna A, </w:t>
      </w:r>
      <w:r w:rsidR="00E677E2" w:rsidRPr="00E677E2">
        <w:rPr>
          <w:rFonts w:cs="Arial"/>
          <w:b/>
          <w:bCs/>
          <w:color w:val="000000"/>
          <w:szCs w:val="22"/>
          <w:lang w:val="pt-BR" w:eastAsia="ja-JP"/>
        </w:rPr>
        <w:br/>
        <w:t xml:space="preserve">o respetivo termo, que consta </w:t>
      </w:r>
      <w:r w:rsidR="00E677E2">
        <w:rPr>
          <w:rFonts w:cs="Arial"/>
          <w:b/>
          <w:bCs/>
          <w:color w:val="000000"/>
          <w:szCs w:val="22"/>
          <w:lang w:val="pt-BR" w:eastAsia="ja-JP"/>
        </w:rPr>
        <w:t>da coluna B.</w:t>
      </w:r>
    </w:p>
    <w:p w:rsidR="0075485B" w:rsidRPr="00E677E2" w:rsidRDefault="0075485B" w:rsidP="000B6E43">
      <w:pPr>
        <w:spacing w:before="0" w:after="120"/>
        <w:rPr>
          <w:rFonts w:cs="Arial"/>
          <w:b/>
          <w:bCs/>
          <w:color w:val="000000"/>
          <w:szCs w:val="22"/>
          <w:lang w:val="pt-BR" w:eastAsia="ja-JP"/>
        </w:rPr>
      </w:pPr>
    </w:p>
    <w:tbl>
      <w:tblPr>
        <w:tblStyle w:val="Tabelacomgrelha"/>
        <w:tblW w:w="0" w:type="auto"/>
        <w:jc w:val="center"/>
        <w:tblLayout w:type="fixed"/>
        <w:tblLook w:val="0000"/>
      </w:tblPr>
      <w:tblGrid>
        <w:gridCol w:w="3742"/>
        <w:gridCol w:w="1928"/>
      </w:tblGrid>
      <w:tr w:rsidR="00E677E2" w:rsidRPr="00E677E2" w:rsidTr="0075485B">
        <w:trPr>
          <w:trHeight w:hRule="exact" w:val="341"/>
          <w:jc w:val="center"/>
        </w:trPr>
        <w:tc>
          <w:tcPr>
            <w:tcW w:w="3742" w:type="dxa"/>
            <w:shd w:val="clear" w:color="auto" w:fill="BFBFBF" w:themeFill="background1" w:themeFillShade="BF"/>
            <w:vAlign w:val="center"/>
          </w:tcPr>
          <w:p w:rsidR="00E677E2" w:rsidRPr="00E677E2" w:rsidRDefault="00E677E2" w:rsidP="0075485B">
            <w:pPr>
              <w:pStyle w:val="titulo"/>
              <w:jc w:val="left"/>
              <w:rPr>
                <w:sz w:val="18"/>
                <w:szCs w:val="18"/>
              </w:rPr>
            </w:pPr>
            <w:r w:rsidRPr="00E677E2">
              <w:rPr>
                <w:sz w:val="18"/>
                <w:szCs w:val="18"/>
              </w:rPr>
              <w:t>COLUNA A</w:t>
            </w:r>
          </w:p>
        </w:tc>
        <w:tc>
          <w:tcPr>
            <w:tcW w:w="1928" w:type="dxa"/>
            <w:shd w:val="clear" w:color="auto" w:fill="BFBFBF" w:themeFill="background1" w:themeFillShade="BF"/>
            <w:vAlign w:val="center"/>
          </w:tcPr>
          <w:p w:rsidR="00E677E2" w:rsidRPr="00E677E2" w:rsidRDefault="00E677E2" w:rsidP="0075485B">
            <w:pPr>
              <w:pStyle w:val="titulo"/>
              <w:jc w:val="left"/>
              <w:rPr>
                <w:sz w:val="18"/>
                <w:szCs w:val="18"/>
              </w:rPr>
            </w:pPr>
            <w:r w:rsidRPr="00E677E2">
              <w:rPr>
                <w:sz w:val="18"/>
                <w:szCs w:val="18"/>
              </w:rPr>
              <w:t>COLUNA B</w:t>
            </w:r>
          </w:p>
        </w:tc>
      </w:tr>
      <w:tr w:rsidR="00E677E2" w:rsidRPr="00E955CC" w:rsidTr="0075485B">
        <w:trPr>
          <w:trHeight w:hRule="exact" w:val="2403"/>
          <w:jc w:val="center"/>
        </w:trPr>
        <w:tc>
          <w:tcPr>
            <w:tcW w:w="3742" w:type="dxa"/>
            <w:vAlign w:val="center"/>
          </w:tcPr>
          <w:p w:rsidR="00E677E2" w:rsidRPr="00E677E2" w:rsidRDefault="00E677E2" w:rsidP="0075485B">
            <w:pPr>
              <w:widowControl w:val="0"/>
              <w:tabs>
                <w:tab w:val="left" w:pos="198"/>
                <w:tab w:val="left" w:pos="283"/>
              </w:tabs>
              <w:suppressAutoHyphens/>
              <w:autoSpaceDE w:val="0"/>
              <w:autoSpaceDN w:val="0"/>
              <w:adjustRightInd w:val="0"/>
              <w:spacing w:before="60" w:line="220" w:lineRule="atLeast"/>
              <w:textAlignment w:val="center"/>
              <w:rPr>
                <w:rFonts w:cs="Arial"/>
                <w:color w:val="000000"/>
                <w:sz w:val="18"/>
                <w:szCs w:val="18"/>
                <w:lang w:val="pt-PT" w:eastAsia="ja-JP"/>
              </w:rPr>
            </w:pPr>
            <w:r w:rsidRPr="00E677E2">
              <w:rPr>
                <w:rFonts w:cs="Arial"/>
                <w:b/>
                <w:bCs/>
                <w:color w:val="000000"/>
                <w:sz w:val="18"/>
                <w:szCs w:val="18"/>
                <w:lang w:val="pt-PT" w:eastAsia="ja-JP"/>
              </w:rPr>
              <w:t xml:space="preserve">A. </w:t>
            </w:r>
            <w:r w:rsidRPr="00E677E2">
              <w:rPr>
                <w:rFonts w:cs="Arial"/>
                <w:color w:val="000000"/>
                <w:sz w:val="18"/>
                <w:szCs w:val="18"/>
                <w:lang w:val="pt-PT" w:eastAsia="ja-JP"/>
              </w:rPr>
              <w:t>Ciência que estuda os genes.</w:t>
            </w:r>
          </w:p>
          <w:p w:rsidR="00E677E2" w:rsidRPr="00E677E2" w:rsidRDefault="00E677E2" w:rsidP="0075485B">
            <w:pPr>
              <w:widowControl w:val="0"/>
              <w:tabs>
                <w:tab w:val="left" w:pos="198"/>
                <w:tab w:val="left" w:pos="283"/>
              </w:tabs>
              <w:suppressAutoHyphens/>
              <w:autoSpaceDE w:val="0"/>
              <w:autoSpaceDN w:val="0"/>
              <w:adjustRightInd w:val="0"/>
              <w:spacing w:before="60" w:line="220" w:lineRule="atLeast"/>
              <w:textAlignment w:val="center"/>
              <w:rPr>
                <w:rFonts w:cs="Arial"/>
                <w:color w:val="000000"/>
                <w:sz w:val="18"/>
                <w:szCs w:val="18"/>
                <w:lang w:val="pt-PT" w:eastAsia="ja-JP"/>
              </w:rPr>
            </w:pPr>
            <w:r w:rsidRPr="00E677E2">
              <w:rPr>
                <w:rFonts w:cs="Arial"/>
                <w:b/>
                <w:bCs/>
                <w:color w:val="000000"/>
                <w:sz w:val="18"/>
                <w:szCs w:val="18"/>
                <w:lang w:val="pt-PT" w:eastAsia="ja-JP"/>
              </w:rPr>
              <w:t xml:space="preserve">B. </w:t>
            </w:r>
            <w:r w:rsidRPr="00E677E2">
              <w:rPr>
                <w:rFonts w:cs="Arial"/>
                <w:color w:val="000000"/>
                <w:sz w:val="18"/>
                <w:szCs w:val="18"/>
                <w:lang w:val="pt-PT" w:eastAsia="ja-JP"/>
              </w:rPr>
              <w:t>Gene que expressa sempre a sua informação.</w:t>
            </w:r>
          </w:p>
          <w:p w:rsidR="00E677E2" w:rsidRPr="00E677E2" w:rsidRDefault="00E677E2" w:rsidP="0075485B">
            <w:pPr>
              <w:widowControl w:val="0"/>
              <w:tabs>
                <w:tab w:val="left" w:pos="198"/>
                <w:tab w:val="left" w:pos="283"/>
              </w:tabs>
              <w:suppressAutoHyphens/>
              <w:autoSpaceDE w:val="0"/>
              <w:autoSpaceDN w:val="0"/>
              <w:adjustRightInd w:val="0"/>
              <w:spacing w:before="60" w:line="220" w:lineRule="atLeast"/>
              <w:textAlignment w:val="center"/>
              <w:rPr>
                <w:rFonts w:cs="Arial"/>
                <w:color w:val="000000"/>
                <w:sz w:val="18"/>
                <w:szCs w:val="18"/>
                <w:lang w:val="pt-PT" w:eastAsia="ja-JP"/>
              </w:rPr>
            </w:pPr>
            <w:r w:rsidRPr="00E677E2">
              <w:rPr>
                <w:rFonts w:cs="Arial"/>
                <w:b/>
                <w:bCs/>
                <w:color w:val="000000"/>
                <w:sz w:val="18"/>
                <w:szCs w:val="18"/>
                <w:lang w:val="pt-PT" w:eastAsia="ja-JP"/>
              </w:rPr>
              <w:t xml:space="preserve">C. </w:t>
            </w:r>
            <w:r w:rsidRPr="00E677E2">
              <w:rPr>
                <w:rFonts w:cs="Arial"/>
                <w:color w:val="000000"/>
                <w:sz w:val="18"/>
                <w:szCs w:val="18"/>
                <w:lang w:val="pt-PT" w:eastAsia="ja-JP"/>
              </w:rPr>
              <w:t>Conjunto de todos os genes de um indivíduo</w:t>
            </w:r>
          </w:p>
          <w:p w:rsidR="00E677E2" w:rsidRPr="00E677E2" w:rsidRDefault="00E677E2" w:rsidP="0075485B">
            <w:pPr>
              <w:widowControl w:val="0"/>
              <w:tabs>
                <w:tab w:val="left" w:pos="198"/>
                <w:tab w:val="left" w:pos="283"/>
              </w:tabs>
              <w:suppressAutoHyphens/>
              <w:autoSpaceDE w:val="0"/>
              <w:autoSpaceDN w:val="0"/>
              <w:adjustRightInd w:val="0"/>
              <w:spacing w:before="60" w:line="220" w:lineRule="atLeast"/>
              <w:textAlignment w:val="center"/>
              <w:rPr>
                <w:rFonts w:cs="Arial"/>
                <w:color w:val="000000"/>
                <w:sz w:val="18"/>
                <w:szCs w:val="18"/>
                <w:lang w:val="pt-PT" w:eastAsia="ja-JP"/>
              </w:rPr>
            </w:pPr>
            <w:r w:rsidRPr="00E677E2">
              <w:rPr>
                <w:rFonts w:cs="Arial"/>
                <w:b/>
                <w:bCs/>
                <w:color w:val="000000"/>
                <w:sz w:val="18"/>
                <w:szCs w:val="18"/>
                <w:lang w:val="pt-PT" w:eastAsia="ja-JP"/>
              </w:rPr>
              <w:t xml:space="preserve">D. </w:t>
            </w:r>
            <w:r w:rsidRPr="00E677E2">
              <w:rPr>
                <w:rFonts w:cs="Arial"/>
                <w:color w:val="000000"/>
                <w:sz w:val="18"/>
                <w:szCs w:val="18"/>
                <w:lang w:val="pt-PT" w:eastAsia="ja-JP"/>
              </w:rPr>
              <w:t>Suporte físico dos genes.</w:t>
            </w:r>
          </w:p>
          <w:p w:rsidR="00E677E2" w:rsidRPr="00E677E2" w:rsidRDefault="00E677E2" w:rsidP="0075485B">
            <w:pPr>
              <w:widowControl w:val="0"/>
              <w:tabs>
                <w:tab w:val="left" w:pos="198"/>
                <w:tab w:val="left" w:pos="283"/>
              </w:tabs>
              <w:suppressAutoHyphens/>
              <w:autoSpaceDE w:val="0"/>
              <w:autoSpaceDN w:val="0"/>
              <w:adjustRightInd w:val="0"/>
              <w:spacing w:before="60" w:line="220" w:lineRule="atLeast"/>
              <w:textAlignment w:val="center"/>
              <w:rPr>
                <w:rFonts w:cs="Arial"/>
                <w:color w:val="000000"/>
                <w:sz w:val="18"/>
                <w:szCs w:val="18"/>
                <w:lang w:val="pt-PT" w:eastAsia="ja-JP"/>
              </w:rPr>
            </w:pPr>
            <w:r w:rsidRPr="00E677E2">
              <w:rPr>
                <w:rFonts w:cs="Arial"/>
                <w:b/>
                <w:bCs/>
                <w:color w:val="000000"/>
                <w:sz w:val="18"/>
                <w:szCs w:val="18"/>
                <w:lang w:val="pt-PT" w:eastAsia="ja-JP"/>
              </w:rPr>
              <w:t xml:space="preserve">E. </w:t>
            </w:r>
            <w:r w:rsidRPr="00E677E2">
              <w:rPr>
                <w:rFonts w:cs="Arial"/>
                <w:color w:val="000000"/>
                <w:sz w:val="18"/>
                <w:szCs w:val="18"/>
                <w:lang w:val="pt-PT" w:eastAsia="ja-JP"/>
              </w:rPr>
              <w:t>Par de cromossomas que define o sexo na espécie humana.</w:t>
            </w:r>
          </w:p>
        </w:tc>
        <w:tc>
          <w:tcPr>
            <w:tcW w:w="1928" w:type="dxa"/>
            <w:vAlign w:val="center"/>
          </w:tcPr>
          <w:p w:rsidR="00E677E2" w:rsidRPr="00E677E2" w:rsidRDefault="00E677E2" w:rsidP="0075485B">
            <w:pPr>
              <w:widowControl w:val="0"/>
              <w:tabs>
                <w:tab w:val="left" w:pos="300"/>
              </w:tabs>
              <w:suppressAutoHyphens/>
              <w:autoSpaceDE w:val="0"/>
              <w:autoSpaceDN w:val="0"/>
              <w:adjustRightInd w:val="0"/>
              <w:spacing w:before="60" w:line="220" w:lineRule="atLeast"/>
              <w:textAlignment w:val="center"/>
              <w:rPr>
                <w:rFonts w:cs="Arial"/>
                <w:color w:val="000000"/>
                <w:sz w:val="18"/>
                <w:szCs w:val="18"/>
                <w:lang w:val="pt-PT" w:eastAsia="ja-JP"/>
              </w:rPr>
            </w:pPr>
            <w:r w:rsidRPr="00E677E2">
              <w:rPr>
                <w:rFonts w:cs="Arial"/>
                <w:b/>
                <w:bCs/>
                <w:color w:val="000000"/>
                <w:sz w:val="18"/>
                <w:szCs w:val="18"/>
                <w:lang w:val="pt-PT" w:eastAsia="ja-JP"/>
              </w:rPr>
              <w:t xml:space="preserve">1. </w:t>
            </w:r>
            <w:r w:rsidRPr="00E677E2">
              <w:rPr>
                <w:rFonts w:cs="Arial"/>
                <w:color w:val="000000"/>
                <w:sz w:val="18"/>
                <w:szCs w:val="18"/>
                <w:lang w:val="pt-PT" w:eastAsia="ja-JP"/>
              </w:rPr>
              <w:t>Alelo recessivo</w:t>
            </w:r>
          </w:p>
          <w:p w:rsidR="00E677E2" w:rsidRPr="00E677E2" w:rsidRDefault="00E677E2" w:rsidP="0075485B">
            <w:pPr>
              <w:widowControl w:val="0"/>
              <w:tabs>
                <w:tab w:val="left" w:pos="300"/>
              </w:tabs>
              <w:suppressAutoHyphens/>
              <w:autoSpaceDE w:val="0"/>
              <w:autoSpaceDN w:val="0"/>
              <w:adjustRightInd w:val="0"/>
              <w:spacing w:before="60" w:line="220" w:lineRule="atLeast"/>
              <w:textAlignment w:val="center"/>
              <w:rPr>
                <w:rFonts w:cs="Arial"/>
                <w:color w:val="000000"/>
                <w:sz w:val="18"/>
                <w:szCs w:val="18"/>
                <w:lang w:val="pt-PT" w:eastAsia="ja-JP"/>
              </w:rPr>
            </w:pPr>
            <w:r w:rsidRPr="00E677E2">
              <w:rPr>
                <w:rFonts w:cs="Arial"/>
                <w:b/>
                <w:bCs/>
                <w:color w:val="000000"/>
                <w:sz w:val="18"/>
                <w:szCs w:val="18"/>
                <w:lang w:val="pt-PT" w:eastAsia="ja-JP"/>
              </w:rPr>
              <w:t xml:space="preserve">2. </w:t>
            </w:r>
            <w:r w:rsidRPr="00E677E2">
              <w:rPr>
                <w:rFonts w:cs="Arial"/>
                <w:color w:val="000000"/>
                <w:sz w:val="18"/>
                <w:szCs w:val="18"/>
                <w:lang w:val="pt-PT" w:eastAsia="ja-JP"/>
              </w:rPr>
              <w:t>Fator hereditário</w:t>
            </w:r>
          </w:p>
          <w:p w:rsidR="00E677E2" w:rsidRPr="00E677E2" w:rsidRDefault="00E677E2" w:rsidP="0075485B">
            <w:pPr>
              <w:widowControl w:val="0"/>
              <w:tabs>
                <w:tab w:val="left" w:pos="300"/>
              </w:tabs>
              <w:suppressAutoHyphens/>
              <w:autoSpaceDE w:val="0"/>
              <w:autoSpaceDN w:val="0"/>
              <w:adjustRightInd w:val="0"/>
              <w:spacing w:before="60" w:line="220" w:lineRule="atLeast"/>
              <w:textAlignment w:val="center"/>
              <w:rPr>
                <w:rFonts w:cs="Arial"/>
                <w:color w:val="000000"/>
                <w:sz w:val="18"/>
                <w:szCs w:val="18"/>
                <w:lang w:val="pt-PT" w:eastAsia="ja-JP"/>
              </w:rPr>
            </w:pPr>
            <w:r w:rsidRPr="00E677E2">
              <w:rPr>
                <w:rFonts w:cs="Arial"/>
                <w:b/>
                <w:bCs/>
                <w:color w:val="000000"/>
                <w:sz w:val="18"/>
                <w:szCs w:val="18"/>
                <w:lang w:val="pt-PT" w:eastAsia="ja-JP"/>
              </w:rPr>
              <w:t xml:space="preserve">3. </w:t>
            </w:r>
            <w:r w:rsidRPr="00E677E2">
              <w:rPr>
                <w:rFonts w:cs="Arial"/>
                <w:color w:val="000000"/>
                <w:sz w:val="18"/>
                <w:szCs w:val="18"/>
                <w:lang w:val="pt-PT" w:eastAsia="ja-JP"/>
              </w:rPr>
              <w:t>Alelo dominante</w:t>
            </w:r>
          </w:p>
          <w:p w:rsidR="00E677E2" w:rsidRPr="00E677E2" w:rsidRDefault="00E677E2" w:rsidP="0075485B">
            <w:pPr>
              <w:widowControl w:val="0"/>
              <w:tabs>
                <w:tab w:val="left" w:pos="300"/>
              </w:tabs>
              <w:suppressAutoHyphens/>
              <w:autoSpaceDE w:val="0"/>
              <w:autoSpaceDN w:val="0"/>
              <w:adjustRightInd w:val="0"/>
              <w:spacing w:before="60" w:line="220" w:lineRule="atLeast"/>
              <w:textAlignment w:val="center"/>
              <w:rPr>
                <w:rFonts w:cs="Arial"/>
                <w:color w:val="000000"/>
                <w:sz w:val="18"/>
                <w:szCs w:val="18"/>
                <w:lang w:val="pt-PT" w:eastAsia="ja-JP"/>
              </w:rPr>
            </w:pPr>
            <w:r w:rsidRPr="00E677E2">
              <w:rPr>
                <w:rFonts w:cs="Arial"/>
                <w:b/>
                <w:bCs/>
                <w:color w:val="000000"/>
                <w:sz w:val="18"/>
                <w:szCs w:val="18"/>
                <w:lang w:val="pt-PT" w:eastAsia="ja-JP"/>
              </w:rPr>
              <w:t xml:space="preserve">4. </w:t>
            </w:r>
            <w:r w:rsidRPr="00E677E2">
              <w:rPr>
                <w:rFonts w:cs="Arial"/>
                <w:color w:val="000000"/>
                <w:sz w:val="18"/>
                <w:szCs w:val="18"/>
                <w:lang w:val="pt-PT" w:eastAsia="ja-JP"/>
              </w:rPr>
              <w:t>Cromossoma</w:t>
            </w:r>
          </w:p>
          <w:p w:rsidR="00E677E2" w:rsidRPr="00E677E2" w:rsidRDefault="00E677E2" w:rsidP="0075485B">
            <w:pPr>
              <w:widowControl w:val="0"/>
              <w:tabs>
                <w:tab w:val="left" w:pos="300"/>
              </w:tabs>
              <w:suppressAutoHyphens/>
              <w:autoSpaceDE w:val="0"/>
              <w:autoSpaceDN w:val="0"/>
              <w:adjustRightInd w:val="0"/>
              <w:spacing w:before="60" w:line="220" w:lineRule="atLeast"/>
              <w:textAlignment w:val="center"/>
              <w:rPr>
                <w:rFonts w:cs="Arial"/>
                <w:b/>
                <w:bCs/>
                <w:color w:val="000000"/>
                <w:sz w:val="18"/>
                <w:szCs w:val="18"/>
                <w:lang w:val="pt-PT" w:eastAsia="ja-JP"/>
              </w:rPr>
            </w:pPr>
            <w:r w:rsidRPr="00E677E2">
              <w:rPr>
                <w:rFonts w:cs="Arial"/>
                <w:b/>
                <w:bCs/>
                <w:color w:val="000000"/>
                <w:sz w:val="18"/>
                <w:szCs w:val="18"/>
                <w:lang w:val="pt-PT" w:eastAsia="ja-JP"/>
              </w:rPr>
              <w:t xml:space="preserve">5. </w:t>
            </w:r>
            <w:r w:rsidRPr="00E677E2">
              <w:rPr>
                <w:rFonts w:cs="Arial"/>
                <w:color w:val="000000"/>
                <w:sz w:val="18"/>
                <w:szCs w:val="18"/>
                <w:lang w:val="pt-PT" w:eastAsia="ja-JP"/>
              </w:rPr>
              <w:t>Heterossoma</w:t>
            </w:r>
          </w:p>
          <w:p w:rsidR="00E677E2" w:rsidRPr="00E677E2" w:rsidRDefault="00E677E2" w:rsidP="0075485B">
            <w:pPr>
              <w:widowControl w:val="0"/>
              <w:tabs>
                <w:tab w:val="left" w:pos="300"/>
              </w:tabs>
              <w:suppressAutoHyphens/>
              <w:autoSpaceDE w:val="0"/>
              <w:autoSpaceDN w:val="0"/>
              <w:adjustRightInd w:val="0"/>
              <w:spacing w:before="60" w:line="220" w:lineRule="atLeast"/>
              <w:textAlignment w:val="center"/>
              <w:rPr>
                <w:rFonts w:cs="Arial"/>
                <w:b/>
                <w:bCs/>
                <w:color w:val="000000"/>
                <w:sz w:val="18"/>
                <w:szCs w:val="18"/>
                <w:lang w:val="pt-PT" w:eastAsia="ja-JP"/>
              </w:rPr>
            </w:pPr>
            <w:r w:rsidRPr="00E677E2">
              <w:rPr>
                <w:rFonts w:cs="Arial"/>
                <w:b/>
                <w:bCs/>
                <w:color w:val="000000"/>
                <w:sz w:val="18"/>
                <w:szCs w:val="18"/>
                <w:lang w:val="pt-PT" w:eastAsia="ja-JP"/>
              </w:rPr>
              <w:t xml:space="preserve">6. </w:t>
            </w:r>
            <w:r w:rsidRPr="00E677E2">
              <w:rPr>
                <w:rFonts w:cs="Arial"/>
                <w:color w:val="000000"/>
                <w:sz w:val="18"/>
                <w:szCs w:val="18"/>
                <w:lang w:val="pt-PT" w:eastAsia="ja-JP"/>
              </w:rPr>
              <w:t>Autossoma</w:t>
            </w:r>
          </w:p>
          <w:p w:rsidR="00E677E2" w:rsidRPr="00E677E2" w:rsidRDefault="00E677E2" w:rsidP="0075485B">
            <w:pPr>
              <w:widowControl w:val="0"/>
              <w:tabs>
                <w:tab w:val="left" w:pos="300"/>
              </w:tabs>
              <w:suppressAutoHyphens/>
              <w:autoSpaceDE w:val="0"/>
              <w:autoSpaceDN w:val="0"/>
              <w:adjustRightInd w:val="0"/>
              <w:spacing w:before="60" w:line="220" w:lineRule="atLeast"/>
              <w:textAlignment w:val="center"/>
              <w:rPr>
                <w:rFonts w:cs="Arial"/>
                <w:b/>
                <w:bCs/>
                <w:color w:val="000000"/>
                <w:sz w:val="18"/>
                <w:szCs w:val="18"/>
                <w:lang w:val="pt-PT" w:eastAsia="ja-JP"/>
              </w:rPr>
            </w:pPr>
            <w:r w:rsidRPr="00E677E2">
              <w:rPr>
                <w:rFonts w:cs="Arial"/>
                <w:b/>
                <w:bCs/>
                <w:color w:val="000000"/>
                <w:sz w:val="18"/>
                <w:szCs w:val="18"/>
                <w:lang w:val="pt-PT" w:eastAsia="ja-JP"/>
              </w:rPr>
              <w:t xml:space="preserve">7. </w:t>
            </w:r>
            <w:r w:rsidRPr="00E677E2">
              <w:rPr>
                <w:rFonts w:cs="Arial"/>
                <w:color w:val="000000"/>
                <w:sz w:val="18"/>
                <w:szCs w:val="18"/>
                <w:lang w:val="pt-PT" w:eastAsia="ja-JP"/>
              </w:rPr>
              <w:t>Genética</w:t>
            </w:r>
          </w:p>
          <w:p w:rsidR="00E677E2" w:rsidRPr="00E677E2" w:rsidRDefault="00E677E2" w:rsidP="0075485B">
            <w:pPr>
              <w:widowControl w:val="0"/>
              <w:tabs>
                <w:tab w:val="left" w:pos="300"/>
              </w:tabs>
              <w:suppressAutoHyphens/>
              <w:autoSpaceDE w:val="0"/>
              <w:autoSpaceDN w:val="0"/>
              <w:adjustRightInd w:val="0"/>
              <w:spacing w:before="60" w:line="220" w:lineRule="atLeast"/>
              <w:textAlignment w:val="center"/>
              <w:rPr>
                <w:rFonts w:cs="Arial"/>
                <w:color w:val="000000"/>
                <w:sz w:val="18"/>
                <w:szCs w:val="18"/>
                <w:lang w:val="pt-PT" w:eastAsia="ja-JP"/>
              </w:rPr>
            </w:pPr>
            <w:r w:rsidRPr="00E677E2">
              <w:rPr>
                <w:rFonts w:cs="Arial"/>
                <w:b/>
                <w:bCs/>
                <w:color w:val="000000"/>
                <w:sz w:val="18"/>
                <w:szCs w:val="18"/>
                <w:lang w:val="pt-PT" w:eastAsia="ja-JP"/>
              </w:rPr>
              <w:t xml:space="preserve">8. </w:t>
            </w:r>
            <w:r w:rsidRPr="00E677E2">
              <w:rPr>
                <w:rFonts w:cs="Arial"/>
                <w:color w:val="000000"/>
                <w:sz w:val="18"/>
                <w:szCs w:val="18"/>
                <w:lang w:val="pt-PT" w:eastAsia="ja-JP"/>
              </w:rPr>
              <w:t>Genoma</w:t>
            </w:r>
          </w:p>
        </w:tc>
      </w:tr>
    </w:tbl>
    <w:p w:rsidR="000B6E43" w:rsidRDefault="000B6E43" w:rsidP="00E677E2">
      <w:pPr>
        <w:widowControl w:val="0"/>
        <w:tabs>
          <w:tab w:val="left" w:pos="454"/>
          <w:tab w:val="left" w:pos="850"/>
          <w:tab w:val="left" w:pos="1134"/>
          <w:tab w:val="left" w:pos="1587"/>
        </w:tabs>
        <w:suppressAutoHyphens/>
        <w:autoSpaceDE w:val="0"/>
        <w:autoSpaceDN w:val="0"/>
        <w:adjustRightInd w:val="0"/>
        <w:spacing w:before="60" w:line="260" w:lineRule="atLeast"/>
        <w:ind w:left="454"/>
        <w:jc w:val="center"/>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ind w:left="454"/>
        <w:jc w:val="center"/>
        <w:textAlignment w:val="center"/>
        <w:rPr>
          <w:rFonts w:cs="Arial"/>
          <w:b/>
          <w:bCs/>
          <w:color w:val="000000"/>
          <w:szCs w:val="22"/>
          <w:lang w:val="pt-BR" w:eastAsia="ja-JP"/>
        </w:rPr>
      </w:pPr>
    </w:p>
    <w:p w:rsidR="000B6E43"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Pr>
          <w:rFonts w:cs="Arial"/>
          <w:b/>
          <w:bCs/>
          <w:color w:val="000000"/>
          <w:szCs w:val="22"/>
          <w:lang w:val="pt-BR" w:eastAsia="ja-JP"/>
        </w:rPr>
        <w:t xml:space="preserve">7. </w:t>
      </w:r>
      <w:r w:rsidRPr="00E677E2">
        <w:rPr>
          <w:rFonts w:cs="Arial"/>
          <w:b/>
          <w:bCs/>
          <w:color w:val="000000"/>
          <w:szCs w:val="22"/>
          <w:lang w:val="pt-BR" w:eastAsia="ja-JP"/>
        </w:rPr>
        <w:t xml:space="preserve">Uma das revelações mais interessantes para os investigadores da UA foi a capacidade do fungo alterado se adaptar a situações de stresse, como, por exemplo, na presença de um antimicótico usado para o eliminar. “Estes fungos toleram os antimicóticos”. </w:t>
      </w: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 xml:space="preserve">Relaciona o facto descrito com a variabilidade intraespecífica e a capacidade de alguns microrganismos, como o fungo versão B, resistirem a medicamentos. </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8. Comenta a seguinte afirmação: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“O fungo versão B é um organismo geneticamente modificado”.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jc w:val="center"/>
        <w:textAlignment w:val="center"/>
        <w:rPr>
          <w:rFonts w:cs="Arial"/>
          <w:b/>
          <w:bCs/>
          <w:color w:val="000000"/>
          <w:szCs w:val="22"/>
          <w:lang w:val="pt-BR" w:eastAsia="ja-JP"/>
        </w:rPr>
      </w:pPr>
    </w:p>
    <w:p w:rsid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jc w:val="center"/>
        <w:textAlignment w:val="center"/>
        <w:rPr>
          <w:rFonts w:cs="Arial"/>
          <w:b/>
          <w:bCs/>
          <w:color w:val="000000"/>
          <w:szCs w:val="22"/>
          <w:lang w:val="pt-BR" w:eastAsia="ja-JP"/>
        </w:rPr>
      </w:pPr>
      <w:r w:rsidRPr="00E677E2">
        <w:rPr>
          <w:rFonts w:cs="Arial"/>
          <w:b/>
          <w:bCs/>
          <w:color w:val="000000"/>
          <w:szCs w:val="22"/>
          <w:lang w:val="pt-BR" w:eastAsia="ja-JP"/>
        </w:rPr>
        <w:t>Grupo III</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jc w:val="center"/>
        <w:textAlignment w:val="center"/>
        <w:rPr>
          <w:rFonts w:cs="Arial"/>
          <w:b/>
          <w:bCs/>
          <w:color w:val="000000"/>
          <w:szCs w:val="22"/>
          <w:lang w:val="pt-BR" w:eastAsia="ja-JP"/>
        </w:rPr>
      </w:pPr>
    </w:p>
    <w:p w:rsidR="00E677E2" w:rsidRPr="00E677E2" w:rsidRDefault="00E677E2" w:rsidP="00E677E2">
      <w:pPr>
        <w:pStyle w:val="05-Textosdoc"/>
        <w:spacing w:before="60"/>
        <w:ind w:firstLine="0"/>
        <w:rPr>
          <w:rFonts w:ascii="Arial" w:hAnsi="Arial" w:cs="Arial"/>
          <w:b/>
          <w:bCs/>
        </w:rPr>
      </w:pPr>
      <w:r w:rsidRPr="00E677E2">
        <w:rPr>
          <w:rFonts w:ascii="Arial" w:hAnsi="Arial" w:cs="Arial"/>
          <w:b/>
          <w:bCs/>
        </w:rPr>
        <w:t>Isolados populacionais nos estudos genéticos</w:t>
      </w:r>
    </w:p>
    <w:p w:rsidR="00E677E2" w:rsidRPr="00E677E2" w:rsidRDefault="00E677E2" w:rsidP="00E677E2">
      <w:pPr>
        <w:pStyle w:val="05-Textosdoc"/>
        <w:spacing w:before="60"/>
        <w:rPr>
          <w:rFonts w:ascii="Arial" w:hAnsi="Arial" w:cs="Arial"/>
          <w:b/>
          <w:bCs/>
        </w:rPr>
      </w:pPr>
    </w:p>
    <w:p w:rsidR="00E677E2" w:rsidRPr="00E677E2" w:rsidRDefault="00E677E2" w:rsidP="00E677E2">
      <w:pPr>
        <w:pStyle w:val="05-Textosdoc"/>
        <w:spacing w:before="60"/>
        <w:rPr>
          <w:rFonts w:ascii="Arial" w:hAnsi="Arial" w:cs="Arial"/>
        </w:rPr>
      </w:pPr>
      <w:r w:rsidRPr="00E677E2">
        <w:rPr>
          <w:rFonts w:ascii="Arial" w:hAnsi="Arial" w:cs="Arial"/>
        </w:rPr>
        <w:t>A primeira ilha dos Açores a ser povoada foi Santa Maria, em 1439, a que se seguiu a ilha de São Miguel, em 1444. O povoamento iniciou-se na zona litoral por razões climatéricas e de comunicações. A origem dos povoadores permanece algo incerta, já que se cruzam elementos típicos do sul do nosso país com costumes do centro e do norte. Nas ilhas não existiam açorianos, mas sim 2000 famílias oriundas na sua maioria do continente português, da região da Bretanha francesa e, ainda, de Flandres. Nestas estavam incluídas famílias judias e mouras, bem como famílias de outras nacionalidades, nomeadamente, espanhola, italiana, escocesa e alemã cujos membros teriam viajado até ao arquipélago, por vontade própria ou deportados, para se transformarem nas raízes de um povo ilhéu, que por lá permaneceu, longe do continente, e, mais tarde, será orgulhoso chamar-se Açoriano.</w:t>
      </w:r>
    </w:p>
    <w:p w:rsidR="00E677E2" w:rsidRPr="00E677E2" w:rsidRDefault="00E677E2" w:rsidP="00E677E2">
      <w:pPr>
        <w:pStyle w:val="05-Textosdoc"/>
        <w:spacing w:before="60"/>
        <w:rPr>
          <w:rFonts w:ascii="Arial" w:hAnsi="Arial" w:cs="Arial"/>
          <w:u w:val="thick"/>
          <w:lang w:val="pt-PT"/>
        </w:rPr>
      </w:pPr>
    </w:p>
    <w:p w:rsidR="000B6E43" w:rsidRDefault="00E677E2" w:rsidP="00E677E2">
      <w:pPr>
        <w:pStyle w:val="08-Fonte0"/>
        <w:spacing w:before="60"/>
        <w:rPr>
          <w:rFonts w:ascii="Arial" w:hAnsi="Arial" w:cs="Arial"/>
        </w:rPr>
      </w:pPr>
      <w:r w:rsidRPr="00E677E2">
        <w:rPr>
          <w:rFonts w:ascii="Arial" w:hAnsi="Arial" w:cs="Arial"/>
          <w:u w:val="thick"/>
        </w:rPr>
        <w:t>http://www.cienciaviva.pt</w:t>
      </w:r>
      <w:r w:rsidRPr="00E677E2">
        <w:rPr>
          <w:rFonts w:ascii="Arial" w:hAnsi="Arial" w:cs="Arial"/>
        </w:rPr>
        <w:t xml:space="preserve"> (consultado e adaptado em janeiro de 2015)</w:t>
      </w:r>
    </w:p>
    <w:p w:rsidR="00E677E2" w:rsidRPr="0075485B" w:rsidRDefault="000B6E43" w:rsidP="000B6E43">
      <w:pPr>
        <w:spacing w:before="0"/>
        <w:rPr>
          <w:lang w:val="pt-PT"/>
        </w:rPr>
      </w:pPr>
      <w:r w:rsidRPr="0075485B">
        <w:rPr>
          <w:lang w:val="pt-PT"/>
        </w:rPr>
        <w:br w:type="page"/>
      </w:r>
      <w:r w:rsidR="00E677E2" w:rsidRPr="0075485B">
        <w:rPr>
          <w:lang w:val="pt-PT"/>
        </w:rPr>
        <w:lastRenderedPageBreak/>
        <w:t>A árvore genealógica da figura 3 mostra um estudo genético de uma doença neurodegenerativa (Machado-Joseph) cuja incidência é relevante em algumas ilhas dos Açores. Esta doença é determinada por um gene autossómico dominante.</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jc w:val="center"/>
        <w:textAlignment w:val="center"/>
        <w:rPr>
          <w:rFonts w:cs="Arial"/>
          <w:b/>
          <w:bCs/>
          <w:color w:val="000000"/>
          <w:szCs w:val="22"/>
          <w:lang w:val="pt-BR" w:eastAsia="ja-JP"/>
        </w:rPr>
      </w:pPr>
    </w:p>
    <w:p w:rsidR="00E677E2" w:rsidRPr="00E677E2" w:rsidRDefault="0075485B" w:rsidP="0075485B">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jc w:val="center"/>
        <w:textAlignment w:val="center"/>
        <w:rPr>
          <w:rFonts w:cs="Arial"/>
          <w:color w:val="000000"/>
          <w:szCs w:val="22"/>
          <w:lang w:val="pt-BR" w:eastAsia="ja-JP"/>
        </w:rPr>
      </w:pPr>
      <w:r w:rsidRPr="0075485B">
        <w:rPr>
          <w:rFonts w:cs="Arial"/>
          <w:noProof/>
          <w:color w:val="000000"/>
          <w:szCs w:val="22"/>
          <w:lang w:val="pt-PT" w:eastAsia="pt-PT"/>
        </w:rPr>
        <w:drawing>
          <wp:inline distT="0" distB="0" distL="0" distR="0">
            <wp:extent cx="5210175" cy="201866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0175" cy="2018665"/>
                    </a:xfrm>
                    <a:prstGeom prst="rect">
                      <a:avLst/>
                    </a:prstGeom>
                    <a:noFill/>
                    <a:ln>
                      <a:noFill/>
                    </a:ln>
                  </pic:spPr>
                </pic:pic>
              </a:graphicData>
            </a:graphic>
          </wp:inline>
        </w:drawing>
      </w:r>
      <w:bookmarkStart w:id="0" w:name="_GoBack"/>
      <w:bookmarkEnd w:id="0"/>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color w:val="000000"/>
          <w:szCs w:val="22"/>
          <w:lang w:val="pt-BR" w:eastAsia="ja-JP"/>
        </w:rPr>
      </w:pP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Na resposta a cada um dos itens de 1. a 3. seleciona a única opção que permite obter uma afirmação correta.</w:t>
      </w: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1. O indivíduo 1 da geração I terá o genótipo…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 xml:space="preserve">(A) </w:t>
      </w:r>
      <w:r w:rsidRPr="00E677E2">
        <w:rPr>
          <w:rFonts w:cs="Arial"/>
          <w:color w:val="000000"/>
          <w:szCs w:val="22"/>
          <w:lang w:val="pt-BR" w:eastAsia="ja-JP"/>
        </w:rPr>
        <w:t>Mm.</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mm.</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MM.</w:t>
      </w:r>
    </w:p>
    <w:p w:rsid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(D)</w:t>
      </w:r>
      <w:r w:rsidRPr="00E677E2">
        <w:rPr>
          <w:rFonts w:cs="Arial"/>
          <w:color w:val="000000"/>
          <w:szCs w:val="22"/>
          <w:lang w:val="pt-BR" w:eastAsia="ja-JP"/>
        </w:rPr>
        <w:t xml:space="preserve">  M.</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2. É seguro afirmar que o indivíduo 4 da geração I…</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(A)</w:t>
      </w:r>
      <w:r w:rsidRPr="00E677E2">
        <w:rPr>
          <w:rFonts w:cs="Arial"/>
          <w:color w:val="000000"/>
          <w:szCs w:val="22"/>
          <w:lang w:val="pt-BR" w:eastAsia="ja-JP"/>
        </w:rPr>
        <w:t xml:space="preserve"> apresenta o fenótipo Mm.</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 xml:space="preserve">(B) </w:t>
      </w:r>
      <w:r w:rsidRPr="00E677E2">
        <w:rPr>
          <w:rFonts w:cs="Arial"/>
          <w:color w:val="000000"/>
          <w:szCs w:val="22"/>
          <w:lang w:val="pt-BR" w:eastAsia="ja-JP"/>
        </w:rPr>
        <w:t>apresenta o genótipo MM.</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é heterozigótico.</w:t>
      </w:r>
    </w:p>
    <w:p w:rsid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(D)</w:t>
      </w:r>
      <w:r w:rsidRPr="00E677E2">
        <w:rPr>
          <w:rFonts w:cs="Arial"/>
          <w:color w:val="000000"/>
          <w:szCs w:val="22"/>
          <w:lang w:val="pt-BR" w:eastAsia="ja-JP"/>
        </w:rPr>
        <w:t xml:space="preserve"> é homozigótico.</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 xml:space="preserve">3. </w:t>
      </w:r>
      <w:r w:rsidRPr="00E677E2">
        <w:rPr>
          <w:rFonts w:cs="Arial"/>
          <w:b/>
          <w:bCs/>
          <w:color w:val="000000"/>
          <w:spacing w:val="-4"/>
          <w:szCs w:val="22"/>
          <w:lang w:val="pt-BR" w:eastAsia="ja-JP"/>
        </w:rPr>
        <w:t>A probabilidade do casal 3 e 4 da geração II ter um filho com doença de Machado-Joseph é de…</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(A)</w:t>
      </w:r>
      <w:r w:rsidRPr="00E677E2">
        <w:rPr>
          <w:rFonts w:cs="Arial"/>
          <w:color w:val="000000"/>
          <w:szCs w:val="22"/>
          <w:lang w:val="pt-BR" w:eastAsia="ja-JP"/>
        </w:rPr>
        <w:t xml:space="preserve"> 100%.</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(B)</w:t>
      </w:r>
      <w:r w:rsidRPr="00E677E2">
        <w:rPr>
          <w:rFonts w:cs="Arial"/>
          <w:color w:val="000000"/>
          <w:szCs w:val="22"/>
          <w:lang w:val="pt-BR" w:eastAsia="ja-JP"/>
        </w:rPr>
        <w:t xml:space="preserve"> 75%.</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(C)</w:t>
      </w:r>
      <w:r w:rsidRPr="00E677E2">
        <w:rPr>
          <w:rFonts w:cs="Arial"/>
          <w:color w:val="000000"/>
          <w:szCs w:val="22"/>
          <w:lang w:val="pt-BR" w:eastAsia="ja-JP"/>
        </w:rPr>
        <w:t xml:space="preserve"> 25%.</w:t>
      </w:r>
    </w:p>
    <w:p w:rsid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r w:rsidRPr="00E677E2">
        <w:rPr>
          <w:rFonts w:cs="Arial"/>
          <w:b/>
          <w:bCs/>
          <w:color w:val="000000"/>
          <w:szCs w:val="22"/>
          <w:lang w:val="pt-BR" w:eastAsia="ja-JP"/>
        </w:rPr>
        <w:t>(D)</w:t>
      </w:r>
      <w:r w:rsidRPr="00E677E2">
        <w:rPr>
          <w:rFonts w:cs="Arial"/>
          <w:color w:val="000000"/>
          <w:szCs w:val="22"/>
          <w:lang w:val="pt-BR" w:eastAsia="ja-JP"/>
        </w:rPr>
        <w:t xml:space="preserve"> 50%.</w:t>
      </w:r>
    </w:p>
    <w:p w:rsidR="00E677E2" w:rsidRPr="00E677E2" w:rsidRDefault="00E677E2" w:rsidP="00E677E2">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color w:val="000000"/>
          <w:szCs w:val="22"/>
          <w:lang w:val="pt-BR" w:eastAsia="ja-JP"/>
        </w:rPr>
      </w:pPr>
    </w:p>
    <w:p w:rsid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4. Elabora o xadrez mendeliano relativo à situação descrita no item 3.</w:t>
      </w: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0B6E43"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Pr>
          <w:rFonts w:cs="Arial"/>
          <w:b/>
          <w:bCs/>
          <w:color w:val="000000"/>
          <w:szCs w:val="22"/>
          <w:lang w:val="pt-BR" w:eastAsia="ja-JP"/>
        </w:rPr>
        <w:t xml:space="preserve">5. </w:t>
      </w:r>
      <w:r w:rsidRPr="00E677E2">
        <w:rPr>
          <w:rFonts w:cs="Arial"/>
          <w:b/>
          <w:bCs/>
          <w:color w:val="000000"/>
          <w:szCs w:val="22"/>
          <w:lang w:val="pt-BR" w:eastAsia="ja-JP"/>
        </w:rPr>
        <w:t>Explica a maior incidência da doença de Machado-Joseph nas ilhas, como, por exemplo, os Açores.</w:t>
      </w: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0B6E43"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6. Indica os genótipos do indivíduo 5 da geração II.</w:t>
      </w:r>
    </w:p>
    <w:p w:rsidR="00E677E2" w:rsidRPr="00E677E2" w:rsidRDefault="00E677E2" w:rsidP="00E677E2">
      <w:pPr>
        <w:widowControl w:val="0"/>
        <w:tabs>
          <w:tab w:val="left" w:pos="454"/>
          <w:tab w:val="left" w:pos="850"/>
          <w:tab w:val="left" w:pos="1134"/>
          <w:tab w:val="left" w:pos="1587"/>
        </w:tabs>
        <w:suppressAutoHyphens/>
        <w:autoSpaceDE w:val="0"/>
        <w:autoSpaceDN w:val="0"/>
        <w:adjustRightInd w:val="0"/>
        <w:spacing w:before="60" w:line="260" w:lineRule="atLeast"/>
        <w:textAlignment w:val="center"/>
        <w:rPr>
          <w:rFonts w:cs="Arial"/>
          <w:b/>
          <w:bCs/>
          <w:color w:val="000000"/>
          <w:szCs w:val="22"/>
          <w:lang w:val="pt-BR" w:eastAsia="ja-JP"/>
        </w:rPr>
      </w:pPr>
    </w:p>
    <w:p w:rsidR="00E677E2" w:rsidRPr="000B6E43" w:rsidRDefault="00E677E2" w:rsidP="000B6E43">
      <w:pPr>
        <w:widowControl w:val="0"/>
        <w:tabs>
          <w:tab w:val="left" w:pos="454"/>
          <w:tab w:val="left" w:pos="850"/>
          <w:tab w:val="left" w:pos="1077"/>
          <w:tab w:val="left" w:pos="1587"/>
          <w:tab w:val="left" w:pos="4649"/>
          <w:tab w:val="left" w:pos="5272"/>
        </w:tabs>
        <w:suppressAutoHyphens/>
        <w:autoSpaceDE w:val="0"/>
        <w:autoSpaceDN w:val="0"/>
        <w:adjustRightInd w:val="0"/>
        <w:spacing w:before="60" w:line="260" w:lineRule="atLeast"/>
        <w:textAlignment w:val="center"/>
        <w:rPr>
          <w:rFonts w:cs="Arial"/>
          <w:b/>
          <w:bCs/>
          <w:color w:val="000000"/>
          <w:szCs w:val="22"/>
          <w:lang w:val="pt-BR" w:eastAsia="ja-JP"/>
        </w:rPr>
      </w:pPr>
      <w:r w:rsidRPr="00E677E2">
        <w:rPr>
          <w:rFonts w:cs="Arial"/>
          <w:b/>
          <w:bCs/>
          <w:color w:val="000000"/>
          <w:szCs w:val="22"/>
          <w:lang w:val="pt-BR" w:eastAsia="ja-JP"/>
        </w:rPr>
        <w:t>6.1 Justifica a resposta dada ao item 6.</w:t>
      </w:r>
    </w:p>
    <w:sectPr w:rsidR="00E677E2" w:rsidRPr="000B6E43" w:rsidSect="00BA3E92">
      <w:headerReference w:type="default" r:id="rId11"/>
      <w:footerReference w:type="even" r:id="rId12"/>
      <w:footerReference w:type="default" r:id="rId13"/>
      <w:pgSz w:w="11900" w:h="16840"/>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2D0" w:rsidRDefault="00B442D0" w:rsidP="001D2532">
      <w:r>
        <w:separator/>
      </w:r>
    </w:p>
    <w:p w:rsidR="00B442D0" w:rsidRDefault="00B442D0"/>
    <w:p w:rsidR="00B442D0" w:rsidRDefault="00B442D0" w:rsidP="00177A33"/>
  </w:endnote>
  <w:endnote w:type="continuationSeparator" w:id="0">
    <w:p w:rsidR="00B442D0" w:rsidRDefault="00B442D0" w:rsidP="001D2532">
      <w:r>
        <w:continuationSeparator/>
      </w:r>
    </w:p>
    <w:p w:rsidR="00B442D0" w:rsidRDefault="00B442D0"/>
    <w:p w:rsidR="00B442D0" w:rsidRDefault="00B442D0" w:rsidP="00177A33"/>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LTStd-Bold">
    <w:altName w:val="Helvetica LT Std Bold"/>
    <w:panose1 w:val="00000000000000000000"/>
    <w:charset w:val="00"/>
    <w:family w:val="swiss"/>
    <w:notTrueType/>
    <w:pitch w:val="default"/>
    <w:sig w:usb0="00000003" w:usb1="00000000" w:usb2="00000000" w:usb3="00000000" w:csb0="00000001" w:csb1="00000000"/>
  </w:font>
  <w:font w:name="HelveticaLTStd-Light">
    <w:altName w:val="Helvetica LT Std Light"/>
    <w:panose1 w:val="00000000000000000000"/>
    <w:charset w:val="4D"/>
    <w:family w:val="auto"/>
    <w:notTrueType/>
    <w:pitch w:val="default"/>
    <w:sig w:usb0="00000003" w:usb1="00000000" w:usb2="00000000" w:usb3="00000000" w:csb0="00000001" w:csb1="00000000"/>
  </w:font>
  <w:font w:name="Geneva">
    <w:charset w:val="00"/>
    <w:family w:val="auto"/>
    <w:pitch w:val="variable"/>
    <w:sig w:usb0="00000003" w:usb1="00000000" w:usb2="00000000" w:usb3="00000000" w:csb0="00000001" w:csb1="00000000"/>
  </w:font>
  <w:font w:name="HelveticaLTStd-Roman">
    <w:altName w:val="Times New Roman"/>
    <w:panose1 w:val="00000000000000000000"/>
    <w:charset w:val="CD"/>
    <w:family w:val="auto"/>
    <w:notTrueType/>
    <w:pitch w:val="default"/>
    <w:sig w:usb0="00000001" w:usb1="00000000" w:usb2="00000000" w:usb3="00000000" w:csb0="00000000" w:csb1="00000000"/>
  </w:font>
  <w:font w:name="HelveticaLTStd-BlkCond">
    <w:altName w:val="Times New Roman"/>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UniversalStd-NewswithCommPi">
    <w:altName w:val="Times New Roman"/>
    <w:panose1 w:val="00000000000000000000"/>
    <w:charset w:val="80"/>
    <w:family w:val="swiss"/>
    <w:notTrueType/>
    <w:pitch w:val="default"/>
    <w:sig w:usb0="00000001" w:usb1="08070000" w:usb2="00000010" w:usb3="00000000" w:csb0="00020000" w:csb1="00000000"/>
  </w:font>
  <w:font w:name="HelveticaLTStd-Cond">
    <w:altName w:val="Helvetica LT Std Cond"/>
    <w:panose1 w:val="00000000000000000000"/>
    <w:charset w:val="4D"/>
    <w:family w:val="auto"/>
    <w:notTrueType/>
    <w:pitch w:val="default"/>
    <w:sig w:usb0="00000003" w:usb1="00000000" w:usb2="00000000" w:usb3="00000000" w:csb0="00000001" w:csb1="00000000"/>
  </w:font>
  <w:font w:name="HelveticaLTStd-BoldCond">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7F6" w:rsidRDefault="007A7E6E" w:rsidP="00BA3E92">
    <w:pPr>
      <w:pStyle w:val="Rodap"/>
      <w:framePr w:wrap="around" w:vAnchor="text" w:hAnchor="margin" w:xAlign="right" w:y="1"/>
      <w:rPr>
        <w:rStyle w:val="Nmerodepgina"/>
      </w:rPr>
    </w:pPr>
    <w:r>
      <w:rPr>
        <w:rStyle w:val="Nmerodepgina"/>
      </w:rPr>
      <w:fldChar w:fldCharType="begin"/>
    </w:r>
    <w:r w:rsidR="00F447F6">
      <w:rPr>
        <w:rStyle w:val="Nmerodepgina"/>
      </w:rPr>
      <w:instrText xml:space="preserve">PAGE  </w:instrText>
    </w:r>
    <w:r>
      <w:rPr>
        <w:rStyle w:val="Nmerodepgina"/>
      </w:rPr>
      <w:fldChar w:fldCharType="end"/>
    </w:r>
  </w:p>
  <w:p w:rsidR="00F447F6" w:rsidRDefault="007A7E6E" w:rsidP="00BA3E92">
    <w:pPr>
      <w:pStyle w:val="Rodap"/>
      <w:framePr w:wrap="around" w:vAnchor="text" w:hAnchor="margin" w:xAlign="right" w:y="1"/>
      <w:ind w:right="360"/>
      <w:rPr>
        <w:rStyle w:val="Nmerodepgina"/>
      </w:rPr>
    </w:pPr>
    <w:r>
      <w:rPr>
        <w:rStyle w:val="Nmerodepgina"/>
      </w:rPr>
      <w:fldChar w:fldCharType="begin"/>
    </w:r>
    <w:r w:rsidR="00F447F6">
      <w:rPr>
        <w:rStyle w:val="Nmerodepgina"/>
      </w:rPr>
      <w:instrText xml:space="preserve">PAGE  </w:instrText>
    </w:r>
    <w:r>
      <w:rPr>
        <w:rStyle w:val="Nmerodepgina"/>
      </w:rPr>
      <w:fldChar w:fldCharType="end"/>
    </w:r>
  </w:p>
  <w:p w:rsidR="00F447F6" w:rsidRDefault="00F447F6" w:rsidP="00BA3E92">
    <w:pPr>
      <w:pStyle w:val="Rodap"/>
      <w:ind w:right="360"/>
    </w:pPr>
  </w:p>
  <w:p w:rsidR="00F447F6" w:rsidRDefault="00F447F6"/>
  <w:p w:rsidR="00F447F6" w:rsidRDefault="00F447F6" w:rsidP="00177A3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7F6" w:rsidRPr="00177A33" w:rsidRDefault="007A7E6E" w:rsidP="00177A33">
    <w:pPr>
      <w:pStyle w:val="Rodap"/>
      <w:framePr w:wrap="around" w:vAnchor="text" w:hAnchor="margin" w:xAlign="right" w:y="1"/>
      <w:rPr>
        <w:rStyle w:val="Nmerodepgina"/>
      </w:rPr>
    </w:pPr>
    <w:r w:rsidRPr="00177A33">
      <w:rPr>
        <w:rStyle w:val="Nmerodepgina"/>
        <w:sz w:val="18"/>
        <w:szCs w:val="18"/>
      </w:rPr>
      <w:fldChar w:fldCharType="begin"/>
    </w:r>
    <w:r w:rsidR="00F447F6" w:rsidRPr="00177A33">
      <w:rPr>
        <w:rStyle w:val="Nmerodepgina"/>
        <w:sz w:val="18"/>
        <w:szCs w:val="18"/>
      </w:rPr>
      <w:instrText xml:space="preserve">PAGE  </w:instrText>
    </w:r>
    <w:r w:rsidRPr="00177A33">
      <w:rPr>
        <w:rStyle w:val="Nmerodepgina"/>
        <w:sz w:val="18"/>
        <w:szCs w:val="18"/>
      </w:rPr>
      <w:fldChar w:fldCharType="separate"/>
    </w:r>
    <w:r w:rsidR="00526C45">
      <w:rPr>
        <w:rStyle w:val="Nmerodepgina"/>
        <w:noProof/>
        <w:sz w:val="18"/>
        <w:szCs w:val="18"/>
      </w:rPr>
      <w:t>1</w:t>
    </w:r>
    <w:r w:rsidRPr="00177A33">
      <w:rPr>
        <w:rStyle w:val="Nmerodepgina"/>
        <w:sz w:val="18"/>
        <w:szCs w:val="18"/>
      </w:rPr>
      <w:fldChar w:fldCharType="end"/>
    </w:r>
  </w:p>
  <w:p w:rsidR="00F447F6" w:rsidRDefault="00F447F6" w:rsidP="00BA3E92">
    <w:pPr>
      <w:pStyle w:val="Rodap"/>
      <w:tabs>
        <w:tab w:val="left" w:pos="7230"/>
      </w:tabs>
      <w:ind w:left="7655" w:right="360" w:hanging="425"/>
      <w:rPr>
        <w:rFonts w:cs="Arial"/>
        <w:color w:val="808080"/>
        <w:sz w:val="14"/>
        <w:szCs w:val="20"/>
        <w:lang w:eastAsia="pt-PT"/>
      </w:rPr>
    </w:pPr>
  </w:p>
  <w:p w:rsidR="00F447F6" w:rsidRPr="00526C45" w:rsidRDefault="00F447F6" w:rsidP="00526C45">
    <w:pPr>
      <w:spacing w:before="75"/>
      <w:rPr>
        <w:rFonts w:eastAsia="Arial" w:cs="Arial"/>
        <w:sz w:val="16"/>
        <w:szCs w:val="16"/>
        <w:lang w:val="pt-PT"/>
      </w:rPr>
    </w:pPr>
    <w:r w:rsidRPr="008F11A1">
      <w:rPr>
        <w:rFonts w:cs="Arial"/>
        <w:color w:val="7F7F7F"/>
        <w:sz w:val="12"/>
        <w:szCs w:val="20"/>
        <w:lang w:eastAsia="pt-PT"/>
      </w:rPr>
      <w:t xml:space="preserve">© </w:t>
    </w:r>
    <w:r w:rsidR="00526C45">
      <w:rPr>
        <w:rFonts w:cs="Arial"/>
        <w:color w:val="231F20"/>
        <w:w w:val="80"/>
        <w:sz w:val="16"/>
        <w:szCs w:val="16"/>
        <w:lang w:val="pt-PT"/>
      </w:rPr>
      <w:t>CASA DA AULA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2D0" w:rsidRDefault="00B442D0" w:rsidP="001D2532">
      <w:r>
        <w:separator/>
      </w:r>
    </w:p>
    <w:p w:rsidR="00B442D0" w:rsidRDefault="00B442D0"/>
    <w:p w:rsidR="00B442D0" w:rsidRDefault="00B442D0" w:rsidP="00177A33"/>
  </w:footnote>
  <w:footnote w:type="continuationSeparator" w:id="0">
    <w:p w:rsidR="00B442D0" w:rsidRDefault="00B442D0" w:rsidP="001D2532">
      <w:r>
        <w:continuationSeparator/>
      </w:r>
    </w:p>
    <w:p w:rsidR="00B442D0" w:rsidRDefault="00B442D0"/>
    <w:p w:rsidR="00B442D0" w:rsidRDefault="00B442D0" w:rsidP="00177A3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7F6" w:rsidRPr="00573F44" w:rsidRDefault="00F447F6" w:rsidP="001D2532">
    <w:pPr>
      <w:spacing w:before="75"/>
      <w:rPr>
        <w:rFonts w:eastAsia="Arial" w:cs="Arial"/>
        <w:sz w:val="16"/>
        <w:szCs w:val="16"/>
        <w:lang w:val="pt-PT"/>
      </w:rPr>
    </w:pPr>
    <w:r w:rsidRPr="00573F44">
      <w:rPr>
        <w:rFonts w:cs="Arial"/>
        <w:noProof/>
        <w:lang w:val="pt-PT" w:eastAsia="pt-PT"/>
      </w:rPr>
      <w:drawing>
        <wp:anchor distT="0" distB="0" distL="114300" distR="114300" simplePos="0" relativeHeight="251667968" behindDoc="0" locked="0" layoutInCell="1" allowOverlap="1">
          <wp:simplePos x="0" y="0"/>
          <wp:positionH relativeFrom="column">
            <wp:posOffset>5732145</wp:posOffset>
          </wp:positionH>
          <wp:positionV relativeFrom="paragraph">
            <wp:posOffset>-111760</wp:posOffset>
          </wp:positionV>
          <wp:extent cx="619760" cy="599440"/>
          <wp:effectExtent l="0" t="0" r="0" b="10160"/>
          <wp:wrapTopAndBottom/>
          <wp:docPr id="4" name="Picture 4"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760" cy="599440"/>
                  </a:xfrm>
                  <a:prstGeom prst="rect">
                    <a:avLst/>
                  </a:prstGeom>
                  <a:noFill/>
                  <a:ln>
                    <a:noFill/>
                  </a:ln>
                </pic:spPr>
              </pic:pic>
            </a:graphicData>
          </a:graphic>
        </wp:anchor>
      </w:drawing>
    </w:r>
    <w:r w:rsidR="00526C45">
      <w:rPr>
        <w:rFonts w:cs="Arial"/>
        <w:color w:val="231F20"/>
        <w:w w:val="80"/>
        <w:sz w:val="16"/>
        <w:szCs w:val="16"/>
        <w:lang w:val="pt-PT"/>
      </w:rPr>
      <w:t xml:space="preserve"> CASA DA AULA</w:t>
    </w:r>
  </w:p>
  <w:p w:rsidR="00F447F6" w:rsidRPr="0075485B" w:rsidRDefault="0075485B" w:rsidP="00573F44">
    <w:pPr>
      <w:pStyle w:val="01-MATRIZ"/>
      <w:rPr>
        <w:rFonts w:ascii="Arial" w:hAnsi="Arial" w:cs="Arial"/>
      </w:rPr>
    </w:pPr>
    <w:r w:rsidRPr="0075485B">
      <w:rPr>
        <w:rFonts w:ascii="Arial" w:hAnsi="Arial" w:cs="Arial"/>
        <w:color w:val="30302F"/>
      </w:rPr>
      <w:t>SUBDOMÍNIO: TRANSMISSÃO DA VIDA</w:t>
    </w:r>
  </w:p>
  <w:p w:rsidR="00F447F6" w:rsidRDefault="00F447F6" w:rsidP="00573F44">
    <w:pPr>
      <w:pStyle w:val="01-MATRIZ"/>
      <w:rPr>
        <w:rFonts w:ascii="Arial" w:hAnsi="Arial" w:cs="Arial"/>
      </w:rPr>
    </w:pPr>
  </w:p>
  <w:p w:rsidR="00F447F6" w:rsidRDefault="00F447F6" w:rsidP="00177A3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BF3156"/>
    <w:multiLevelType w:val="hybridMultilevel"/>
    <w:tmpl w:val="2A2AFB48"/>
    <w:lvl w:ilvl="0" w:tplc="AEDCA7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5B51DF"/>
    <w:multiLevelType w:val="hybridMultilevel"/>
    <w:tmpl w:val="45CE6D28"/>
    <w:lvl w:ilvl="0" w:tplc="2AD82E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6C1751"/>
    <w:multiLevelType w:val="hybridMultilevel"/>
    <w:tmpl w:val="5C907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3F6607"/>
    <w:multiLevelType w:val="hybridMultilevel"/>
    <w:tmpl w:val="F3943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54123C"/>
    <w:multiLevelType w:val="hybridMultilevel"/>
    <w:tmpl w:val="7ABAC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proofState w:spelling="clean" w:grammar="clean"/>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useFELayout/>
  </w:compat>
  <w:rsids>
    <w:rsidRoot w:val="00132486"/>
    <w:rsid w:val="00027977"/>
    <w:rsid w:val="000B6E43"/>
    <w:rsid w:val="000D652E"/>
    <w:rsid w:val="00132486"/>
    <w:rsid w:val="001455FB"/>
    <w:rsid w:val="00154D7B"/>
    <w:rsid w:val="00177A33"/>
    <w:rsid w:val="001C11DD"/>
    <w:rsid w:val="001D2532"/>
    <w:rsid w:val="001D2C55"/>
    <w:rsid w:val="001F412E"/>
    <w:rsid w:val="00220CF6"/>
    <w:rsid w:val="00235139"/>
    <w:rsid w:val="00255F15"/>
    <w:rsid w:val="002879D5"/>
    <w:rsid w:val="0032785F"/>
    <w:rsid w:val="003B23BF"/>
    <w:rsid w:val="003E4A41"/>
    <w:rsid w:val="00400B5C"/>
    <w:rsid w:val="00420AD7"/>
    <w:rsid w:val="004519BB"/>
    <w:rsid w:val="004E7476"/>
    <w:rsid w:val="004F3F4E"/>
    <w:rsid w:val="00513020"/>
    <w:rsid w:val="00526C45"/>
    <w:rsid w:val="00573F44"/>
    <w:rsid w:val="00575D4E"/>
    <w:rsid w:val="005E2135"/>
    <w:rsid w:val="006F1A9E"/>
    <w:rsid w:val="0075485B"/>
    <w:rsid w:val="007A7E6E"/>
    <w:rsid w:val="007B1586"/>
    <w:rsid w:val="00827198"/>
    <w:rsid w:val="008943B0"/>
    <w:rsid w:val="008E098C"/>
    <w:rsid w:val="00961E79"/>
    <w:rsid w:val="009B545D"/>
    <w:rsid w:val="00A0350C"/>
    <w:rsid w:val="00A16817"/>
    <w:rsid w:val="00AC399E"/>
    <w:rsid w:val="00AF7963"/>
    <w:rsid w:val="00B442D0"/>
    <w:rsid w:val="00B64FC5"/>
    <w:rsid w:val="00B80686"/>
    <w:rsid w:val="00B9487C"/>
    <w:rsid w:val="00BA3E92"/>
    <w:rsid w:val="00BB117C"/>
    <w:rsid w:val="00BD03B8"/>
    <w:rsid w:val="00C0261A"/>
    <w:rsid w:val="00C75988"/>
    <w:rsid w:val="00CB0642"/>
    <w:rsid w:val="00D2739B"/>
    <w:rsid w:val="00D36774"/>
    <w:rsid w:val="00D63202"/>
    <w:rsid w:val="00DD510D"/>
    <w:rsid w:val="00E31432"/>
    <w:rsid w:val="00E677E2"/>
    <w:rsid w:val="00E955CC"/>
    <w:rsid w:val="00EF1EA0"/>
    <w:rsid w:val="00F447F6"/>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exto base"/>
    <w:qFormat/>
    <w:rsid w:val="004F3F4E"/>
    <w:pPr>
      <w:spacing w:before="20"/>
    </w:pPr>
    <w:rPr>
      <w:rFonts w:ascii="Arial" w:hAnsi="Arial"/>
      <w:sz w:val="22"/>
      <w:szCs w:val="24"/>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itulo">
    <w:name w:val="titulo"/>
    <w:basedOn w:val="Normal"/>
    <w:qFormat/>
    <w:rsid w:val="00177A33"/>
    <w:pPr>
      <w:autoSpaceDE w:val="0"/>
      <w:autoSpaceDN w:val="0"/>
      <w:adjustRightInd w:val="0"/>
      <w:jc w:val="center"/>
    </w:pPr>
    <w:rPr>
      <w:rFonts w:eastAsia="Calibri" w:cs="HelveticaLTStd-Bold"/>
      <w:b/>
      <w:bCs/>
      <w:szCs w:val="22"/>
      <w:lang w:val="pt-PT" w:eastAsia="pt-PT"/>
    </w:rPr>
  </w:style>
  <w:style w:type="paragraph" w:customStyle="1" w:styleId="02-TEXTOBASE">
    <w:name w:val="02-TEXTO BASE"/>
    <w:basedOn w:val="Normal"/>
    <w:uiPriority w:val="99"/>
    <w:rsid w:val="00132486"/>
    <w:pPr>
      <w:widowControl w:val="0"/>
      <w:tabs>
        <w:tab w:val="left" w:pos="454"/>
        <w:tab w:val="left" w:pos="680"/>
        <w:tab w:val="left" w:pos="964"/>
        <w:tab w:val="left" w:pos="1304"/>
        <w:tab w:val="left" w:pos="1587"/>
        <w:tab w:val="right" w:pos="9751"/>
      </w:tab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eastAsia="ja-JP"/>
    </w:rPr>
  </w:style>
  <w:style w:type="character" w:customStyle="1" w:styleId="02-TEXTOBASEBOLD">
    <w:name w:val="02-TEXTO BASE BOLD"/>
    <w:uiPriority w:val="99"/>
    <w:rsid w:val="00132486"/>
    <w:rPr>
      <w:b/>
      <w:bCs/>
      <w:lang w:val="pt-BR"/>
    </w:rPr>
  </w:style>
  <w:style w:type="paragraph" w:customStyle="1" w:styleId="05-TEXTOS">
    <w:name w:val="05-TEXTOS"/>
    <w:basedOn w:val="Normal"/>
    <w:uiPriority w:val="99"/>
    <w:rsid w:val="00B9487C"/>
    <w:pPr>
      <w:widowControl w:val="0"/>
      <w:tabs>
        <w:tab w:val="left" w:pos="454"/>
        <w:tab w:val="left" w:pos="680"/>
        <w:tab w:val="left" w:pos="907"/>
        <w:tab w:val="left" w:pos="1304"/>
        <w:tab w:val="left" w:pos="1587"/>
      </w:tabs>
      <w:autoSpaceDE w:val="0"/>
      <w:autoSpaceDN w:val="0"/>
      <w:adjustRightInd w:val="0"/>
      <w:spacing w:before="57" w:line="300" w:lineRule="atLeast"/>
      <w:ind w:firstLine="283"/>
      <w:jc w:val="both"/>
      <w:textAlignment w:val="center"/>
    </w:pPr>
    <w:rPr>
      <w:rFonts w:ascii="HelveticaLTStd-Light" w:hAnsi="HelveticaLTStd-Light" w:cs="HelveticaLTStd-Light"/>
      <w:color w:val="000000"/>
      <w:szCs w:val="22"/>
      <w:lang w:val="pt-BR" w:eastAsia="ja-JP"/>
    </w:rPr>
  </w:style>
  <w:style w:type="paragraph" w:customStyle="1" w:styleId="08-FONTE">
    <w:name w:val="08-FONTE"/>
    <w:basedOn w:val="Normal"/>
    <w:uiPriority w:val="99"/>
    <w:rsid w:val="00B9487C"/>
    <w:pPr>
      <w:widowControl w:val="0"/>
      <w:tabs>
        <w:tab w:val="left" w:pos="454"/>
        <w:tab w:val="left" w:pos="680"/>
        <w:tab w:val="left" w:pos="964"/>
        <w:tab w:val="left" w:pos="1304"/>
        <w:tab w:val="left" w:pos="1587"/>
      </w:tabs>
      <w:autoSpaceDE w:val="0"/>
      <w:autoSpaceDN w:val="0"/>
      <w:adjustRightInd w:val="0"/>
      <w:spacing w:before="113" w:line="200" w:lineRule="atLeast"/>
      <w:jc w:val="right"/>
      <w:textAlignment w:val="center"/>
    </w:pPr>
    <w:rPr>
      <w:rFonts w:ascii="HelveticaLTStd-Light" w:hAnsi="HelveticaLTStd-Light" w:cs="HelveticaLTStd-Light"/>
      <w:color w:val="000000"/>
      <w:sz w:val="18"/>
      <w:szCs w:val="18"/>
      <w:lang w:val="pt-BR" w:eastAsia="ja-JP"/>
    </w:rPr>
  </w:style>
  <w:style w:type="character" w:customStyle="1" w:styleId="05-TEXTOSBOLD">
    <w:name w:val="05-TEXTOS BOLD"/>
    <w:uiPriority w:val="99"/>
    <w:rsid w:val="00B9487C"/>
    <w:rPr>
      <w:b/>
      <w:bCs/>
      <w:lang w:val="pt-BR"/>
    </w:rPr>
  </w:style>
  <w:style w:type="character" w:customStyle="1" w:styleId="05-TEXTOSITLICO">
    <w:name w:val="05-TEXTOS ITÁLICO"/>
    <w:uiPriority w:val="99"/>
    <w:rsid w:val="00B9487C"/>
    <w:rPr>
      <w:i/>
      <w:iCs/>
      <w:lang w:val="pt-BR"/>
    </w:rPr>
  </w:style>
  <w:style w:type="character" w:customStyle="1" w:styleId="08-FONTEITLICO">
    <w:name w:val="08-FONTE ITÁLICO"/>
    <w:uiPriority w:val="99"/>
    <w:rsid w:val="00B9487C"/>
    <w:rPr>
      <w:i/>
      <w:iCs/>
      <w:lang w:val="pt-BR"/>
    </w:rPr>
  </w:style>
  <w:style w:type="character" w:customStyle="1" w:styleId="05-TEXTOSBOLD0">
    <w:name w:val="05- TEXTOS BOLD"/>
    <w:uiPriority w:val="99"/>
    <w:rsid w:val="00B9487C"/>
    <w:rPr>
      <w:b/>
      <w:bCs/>
      <w:lang w:val="pt-BR"/>
    </w:rPr>
  </w:style>
  <w:style w:type="character" w:customStyle="1" w:styleId="02-TEXTOBASEITALIC">
    <w:name w:val="02-TEXTO BASE ITALIC"/>
    <w:uiPriority w:val="99"/>
    <w:rsid w:val="00B9487C"/>
    <w:rPr>
      <w:i/>
      <w:iCs/>
      <w:lang w:val="pt-BR"/>
    </w:rPr>
  </w:style>
  <w:style w:type="paragraph" w:customStyle="1" w:styleId="09-Legenda">
    <w:name w:val="09-Legenda"/>
    <w:basedOn w:val="Normal"/>
    <w:uiPriority w:val="99"/>
    <w:rsid w:val="00EF1EA0"/>
    <w:pPr>
      <w:widowControl w:val="0"/>
      <w:tabs>
        <w:tab w:val="left" w:pos="454"/>
        <w:tab w:val="left" w:pos="680"/>
        <w:tab w:val="left" w:pos="964"/>
        <w:tab w:val="left" w:pos="1304"/>
        <w:tab w:val="left" w:pos="1587"/>
      </w:tabs>
      <w:autoSpaceDE w:val="0"/>
      <w:autoSpaceDN w:val="0"/>
      <w:adjustRightInd w:val="0"/>
      <w:spacing w:before="113" w:line="200" w:lineRule="atLeast"/>
      <w:textAlignment w:val="center"/>
    </w:pPr>
    <w:rPr>
      <w:rFonts w:ascii="HelveticaLTStd-Light" w:hAnsi="HelveticaLTStd-Light" w:cs="HelveticaLTStd-Light"/>
      <w:color w:val="000000"/>
      <w:sz w:val="18"/>
      <w:szCs w:val="18"/>
      <w:lang w:val="pt-BR" w:eastAsia="ja-JP"/>
    </w:rPr>
  </w:style>
  <w:style w:type="paragraph" w:customStyle="1" w:styleId="NoParagraphStyle">
    <w:name w:val="[No Paragraph Style]"/>
    <w:rsid w:val="00EF1EA0"/>
    <w:pPr>
      <w:widowControl w:val="0"/>
      <w:autoSpaceDE w:val="0"/>
      <w:autoSpaceDN w:val="0"/>
      <w:adjustRightInd w:val="0"/>
      <w:spacing w:line="288" w:lineRule="auto"/>
      <w:textAlignment w:val="center"/>
    </w:pPr>
    <w:rPr>
      <w:rFonts w:ascii="Geneva" w:hAnsi="Geneva" w:cs="Geneva"/>
      <w:color w:val="000000"/>
      <w:sz w:val="24"/>
      <w:szCs w:val="24"/>
    </w:rPr>
  </w:style>
  <w:style w:type="paragraph" w:customStyle="1" w:styleId="04-TEXTOQUADROS">
    <w:name w:val="04-TEXTO QUADROS"/>
    <w:basedOn w:val="NoParagraphStyle"/>
    <w:uiPriority w:val="99"/>
    <w:rsid w:val="00EF1EA0"/>
    <w:pPr>
      <w:tabs>
        <w:tab w:val="left" w:pos="142"/>
      </w:tabs>
      <w:spacing w:line="220" w:lineRule="atLeast"/>
    </w:pPr>
    <w:rPr>
      <w:rFonts w:ascii="HelveticaLTStd-Light" w:hAnsi="HelveticaLTStd-Light" w:cs="HelveticaLTStd-Light"/>
      <w:sz w:val="18"/>
      <w:szCs w:val="18"/>
      <w:lang w:val="pt-BR"/>
    </w:rPr>
  </w:style>
  <w:style w:type="character" w:customStyle="1" w:styleId="04-TEXTOQUADROSBOLD">
    <w:name w:val="04-TEXTO QUADROS BOLD"/>
    <w:uiPriority w:val="99"/>
    <w:rsid w:val="00EF1EA0"/>
    <w:rPr>
      <w:b/>
      <w:bCs/>
      <w:lang w:val="pt-BR"/>
    </w:rPr>
  </w:style>
  <w:style w:type="table" w:styleId="Tabelacomgrelha">
    <w:name w:val="Table Grid"/>
    <w:basedOn w:val="Tabelanormal"/>
    <w:uiPriority w:val="39"/>
    <w:rsid w:val="00EF1E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3-NOTAS">
    <w:name w:val="03-NOTAS"/>
    <w:basedOn w:val="NoParagraphStyle"/>
    <w:uiPriority w:val="99"/>
    <w:rsid w:val="00E31432"/>
    <w:pPr>
      <w:tabs>
        <w:tab w:val="left" w:pos="454"/>
        <w:tab w:val="left" w:pos="680"/>
        <w:tab w:val="left" w:pos="964"/>
        <w:tab w:val="left" w:pos="1304"/>
        <w:tab w:val="left" w:pos="1587"/>
      </w:tabs>
      <w:spacing w:before="113" w:line="260" w:lineRule="atLeast"/>
    </w:pPr>
    <w:rPr>
      <w:rFonts w:ascii="HelveticaLTStd-Roman" w:hAnsi="HelveticaLTStd-Roman" w:cs="HelveticaLTStd-Roman"/>
      <w:sz w:val="19"/>
      <w:szCs w:val="19"/>
      <w:lang w:val="pt-BR"/>
    </w:rPr>
  </w:style>
  <w:style w:type="paragraph" w:customStyle="1" w:styleId="11-PlanosttulosPRETO">
    <w:name w:val="11-Planos títulos PRETO"/>
    <w:basedOn w:val="NoParagraphStyle"/>
    <w:uiPriority w:val="99"/>
    <w:rsid w:val="00235139"/>
    <w:pPr>
      <w:spacing w:line="380" w:lineRule="atLeast"/>
      <w:ind w:left="57"/>
    </w:pPr>
    <w:rPr>
      <w:rFonts w:ascii="HelveticaLTStd-BlkCond" w:hAnsi="HelveticaLTStd-BlkCond" w:cs="HelveticaLTStd-BlkCond"/>
      <w:sz w:val="34"/>
      <w:szCs w:val="34"/>
      <w:lang w:val="pt-PT"/>
    </w:rPr>
  </w:style>
  <w:style w:type="paragraph" w:styleId="PargrafodaLista">
    <w:name w:val="List Paragraph"/>
    <w:basedOn w:val="Normal"/>
    <w:uiPriority w:val="34"/>
    <w:qFormat/>
    <w:rsid w:val="00235139"/>
    <w:pPr>
      <w:ind w:left="720"/>
      <w:contextualSpacing/>
    </w:pPr>
  </w:style>
  <w:style w:type="character" w:customStyle="1" w:styleId="01-MATRIZBOLD">
    <w:name w:val="01-MATRIZ BOLD"/>
    <w:uiPriority w:val="99"/>
    <w:rsid w:val="00827198"/>
    <w:rPr>
      <w:b/>
      <w:bCs/>
      <w:lang w:val="pt-BR"/>
    </w:rPr>
  </w:style>
  <w:style w:type="paragraph" w:styleId="Cabealho">
    <w:name w:val="header"/>
    <w:basedOn w:val="Normal"/>
    <w:link w:val="CabealhoCarcter"/>
    <w:uiPriority w:val="99"/>
    <w:unhideWhenUsed/>
    <w:rsid w:val="001D2532"/>
    <w:pPr>
      <w:tabs>
        <w:tab w:val="center" w:pos="4320"/>
        <w:tab w:val="right" w:pos="8640"/>
      </w:tabs>
    </w:pPr>
  </w:style>
  <w:style w:type="character" w:customStyle="1" w:styleId="CabealhoCarcter">
    <w:name w:val="Cabeçalho Carácter"/>
    <w:basedOn w:val="Tipodeletrapredefinidodopargrafo"/>
    <w:link w:val="Cabealho"/>
    <w:uiPriority w:val="99"/>
    <w:rsid w:val="001D2532"/>
    <w:rPr>
      <w:sz w:val="24"/>
      <w:szCs w:val="24"/>
      <w:lang w:eastAsia="en-US"/>
    </w:rPr>
  </w:style>
  <w:style w:type="paragraph" w:styleId="Rodap">
    <w:name w:val="footer"/>
    <w:basedOn w:val="Normal"/>
    <w:link w:val="RodapCarcter"/>
    <w:uiPriority w:val="99"/>
    <w:unhideWhenUsed/>
    <w:rsid w:val="001D2532"/>
    <w:pPr>
      <w:tabs>
        <w:tab w:val="center" w:pos="4320"/>
        <w:tab w:val="right" w:pos="8640"/>
      </w:tabs>
    </w:pPr>
  </w:style>
  <w:style w:type="character" w:customStyle="1" w:styleId="RodapCarcter">
    <w:name w:val="Rodapé Carácter"/>
    <w:basedOn w:val="Tipodeletrapredefinidodopargrafo"/>
    <w:link w:val="Rodap"/>
    <w:uiPriority w:val="99"/>
    <w:rsid w:val="001D2532"/>
    <w:rPr>
      <w:sz w:val="24"/>
      <w:szCs w:val="24"/>
      <w:lang w:eastAsia="en-US"/>
    </w:rPr>
  </w:style>
  <w:style w:type="paragraph" w:styleId="Textodebalo">
    <w:name w:val="Balloon Text"/>
    <w:basedOn w:val="Normal"/>
    <w:link w:val="TextodebaloCarcter"/>
    <w:uiPriority w:val="99"/>
    <w:semiHidden/>
    <w:unhideWhenUsed/>
    <w:rsid w:val="001D2532"/>
    <w:rPr>
      <w:rFonts w:ascii="Lucida Grande" w:hAnsi="Lucida Grande" w:cs="Lucida Grande"/>
      <w:sz w:val="18"/>
      <w:szCs w:val="18"/>
    </w:rPr>
  </w:style>
  <w:style w:type="character" w:customStyle="1" w:styleId="TextodebaloCarcter">
    <w:name w:val="Texto de balão Carácter"/>
    <w:basedOn w:val="Tipodeletrapredefinidodopargrafo"/>
    <w:link w:val="Textodebalo"/>
    <w:uiPriority w:val="99"/>
    <w:semiHidden/>
    <w:rsid w:val="001D2532"/>
    <w:rPr>
      <w:rFonts w:ascii="Lucida Grande" w:hAnsi="Lucida Grande" w:cs="Lucida Grande"/>
      <w:sz w:val="18"/>
      <w:szCs w:val="18"/>
      <w:lang w:eastAsia="en-US"/>
    </w:rPr>
  </w:style>
  <w:style w:type="character" w:customStyle="1" w:styleId="Quadradoresposta">
    <w:name w:val="Quadrado resposta"/>
    <w:basedOn w:val="01-MATRIZBOLD"/>
    <w:uiPriority w:val="99"/>
    <w:rsid w:val="00573F44"/>
    <w:rPr>
      <w:rFonts w:ascii="UniversalStd-NewswithCommPi" w:eastAsia="UniversalStd-NewswithCommPi" w:cs="UniversalStd-NewswithCommPi"/>
      <w:b/>
      <w:bCs/>
      <w:lang w:val="pt-BR"/>
    </w:rPr>
  </w:style>
  <w:style w:type="character" w:customStyle="1" w:styleId="Linhasescrita">
    <w:name w:val="Linhas escrita"/>
    <w:uiPriority w:val="99"/>
    <w:rsid w:val="00573F44"/>
    <w:rPr>
      <w:lang w:val="pt-BR"/>
    </w:rPr>
  </w:style>
  <w:style w:type="paragraph" w:customStyle="1" w:styleId="01-MATRIZ">
    <w:name w:val="01-MATRIZ"/>
    <w:basedOn w:val="NoParagraphStyle"/>
    <w:uiPriority w:val="99"/>
    <w:rsid w:val="00573F44"/>
    <w:pPr>
      <w:tabs>
        <w:tab w:val="left" w:pos="142"/>
      </w:tabs>
      <w:spacing w:line="180" w:lineRule="atLeast"/>
    </w:pPr>
    <w:rPr>
      <w:rFonts w:ascii="HelveticaLTStd-Cond" w:hAnsi="HelveticaLTStd-Cond" w:cs="HelveticaLTStd-Cond"/>
      <w:w w:val="95"/>
      <w:sz w:val="16"/>
      <w:szCs w:val="16"/>
      <w:lang w:val="pt-BR"/>
    </w:rPr>
  </w:style>
  <w:style w:type="paragraph" w:styleId="SemEspaamento">
    <w:name w:val="No Spacing"/>
    <w:aliases w:val="legendas"/>
    <w:basedOn w:val="Normal"/>
    <w:uiPriority w:val="1"/>
    <w:qFormat/>
    <w:rsid w:val="007B1586"/>
    <w:pPr>
      <w:jc w:val="right"/>
    </w:pPr>
    <w:rPr>
      <w:rFonts w:cs="Arial"/>
      <w:sz w:val="18"/>
      <w:szCs w:val="18"/>
      <w:lang w:val="pt-BR" w:eastAsia="ja-JP"/>
    </w:rPr>
  </w:style>
  <w:style w:type="character" w:styleId="Nmerodepgina">
    <w:name w:val="page number"/>
    <w:basedOn w:val="Tipodeletrapredefinidodopargrafo"/>
    <w:uiPriority w:val="99"/>
    <w:semiHidden/>
    <w:unhideWhenUsed/>
    <w:rsid w:val="00BA3E92"/>
  </w:style>
  <w:style w:type="paragraph" w:customStyle="1" w:styleId="03-Textobase">
    <w:name w:val="03-Texto base"/>
    <w:basedOn w:val="NoParagraphStyle"/>
    <w:uiPriority w:val="99"/>
    <w:rsid w:val="003E4A41"/>
    <w:pPr>
      <w:tabs>
        <w:tab w:val="left" w:pos="567"/>
        <w:tab w:val="left" w:pos="850"/>
        <w:tab w:val="left" w:pos="964"/>
        <w:tab w:val="left" w:pos="1247"/>
        <w:tab w:val="left" w:pos="1587"/>
      </w:tabs>
      <w:suppressAutoHyphens/>
      <w:spacing w:before="113" w:line="260" w:lineRule="atLeast"/>
    </w:pPr>
    <w:rPr>
      <w:rFonts w:ascii="HelveticaLTStd-Light" w:hAnsi="HelveticaLTStd-Light" w:cs="HelveticaLTStd-Light"/>
      <w:sz w:val="21"/>
      <w:szCs w:val="21"/>
      <w:lang w:val="pt-BR"/>
    </w:rPr>
  </w:style>
  <w:style w:type="character" w:customStyle="1" w:styleId="02-Bold">
    <w:name w:val="02-Bold"/>
    <w:uiPriority w:val="99"/>
    <w:rsid w:val="003E4A41"/>
    <w:rPr>
      <w:b/>
      <w:bCs/>
      <w:lang w:val="pt-BR"/>
    </w:rPr>
  </w:style>
  <w:style w:type="paragraph" w:customStyle="1" w:styleId="02-Mandatos11">
    <w:name w:val="02-Mandatos 1.1"/>
    <w:basedOn w:val="02-TEXTOBASE"/>
    <w:uiPriority w:val="99"/>
    <w:rsid w:val="003E4A41"/>
    <w:pPr>
      <w:tabs>
        <w:tab w:val="clear" w:pos="454"/>
        <w:tab w:val="clear" w:pos="680"/>
        <w:tab w:val="clear" w:pos="1304"/>
        <w:tab w:val="clear" w:pos="9751"/>
        <w:tab w:val="left" w:pos="567"/>
        <w:tab w:val="left" w:pos="850"/>
        <w:tab w:val="left" w:pos="1247"/>
      </w:tabs>
      <w:suppressAutoHyphens/>
      <w:spacing w:before="198"/>
    </w:pPr>
  </w:style>
  <w:style w:type="paragraph" w:customStyle="1" w:styleId="02-AlineasA">
    <w:name w:val="02-Alineas (A)"/>
    <w:basedOn w:val="NoParagraphStyle"/>
    <w:uiPriority w:val="99"/>
    <w:rsid w:val="003E4A41"/>
    <w:pPr>
      <w:tabs>
        <w:tab w:val="left" w:pos="567"/>
        <w:tab w:val="left" w:pos="850"/>
        <w:tab w:val="left" w:pos="1077"/>
        <w:tab w:val="left" w:pos="1587"/>
        <w:tab w:val="left" w:pos="4649"/>
        <w:tab w:val="left" w:pos="5272"/>
      </w:tabs>
      <w:suppressAutoHyphens/>
      <w:spacing w:before="113" w:line="260" w:lineRule="atLeast"/>
    </w:pPr>
    <w:rPr>
      <w:rFonts w:ascii="HelveticaLTStd-Light" w:hAnsi="HelveticaLTStd-Light" w:cs="HelveticaLTStd-Light"/>
      <w:sz w:val="21"/>
      <w:szCs w:val="21"/>
      <w:lang w:val="pt-BR"/>
    </w:rPr>
  </w:style>
  <w:style w:type="character" w:customStyle="1" w:styleId="09-Linhasescrita">
    <w:name w:val="09-Linhas escrita"/>
    <w:uiPriority w:val="99"/>
    <w:rsid w:val="003E4A41"/>
  </w:style>
  <w:style w:type="paragraph" w:customStyle="1" w:styleId="Figura">
    <w:name w:val="Figura"/>
    <w:basedOn w:val="NoParagraphStyle"/>
    <w:uiPriority w:val="99"/>
    <w:rsid w:val="00AC399E"/>
    <w:pPr>
      <w:tabs>
        <w:tab w:val="left" w:pos="454"/>
        <w:tab w:val="left" w:pos="850"/>
        <w:tab w:val="left" w:pos="1077"/>
        <w:tab w:val="left" w:pos="1587"/>
        <w:tab w:val="left" w:pos="4649"/>
        <w:tab w:val="left" w:pos="5272"/>
      </w:tabs>
      <w:suppressAutoHyphens/>
      <w:spacing w:before="113" w:line="200" w:lineRule="atLeast"/>
      <w:jc w:val="right"/>
    </w:pPr>
    <w:rPr>
      <w:rFonts w:ascii="HelveticaLTStd-Light" w:hAnsi="HelveticaLTStd-Light" w:cs="HelveticaLTStd-Light"/>
      <w:sz w:val="18"/>
      <w:szCs w:val="18"/>
      <w:lang w:val="pt-BR"/>
    </w:rPr>
  </w:style>
  <w:style w:type="paragraph" w:customStyle="1" w:styleId="13-Ttulosquadros">
    <w:name w:val="13-Títulos quadros"/>
    <w:basedOn w:val="NoParagraphStyle"/>
    <w:uiPriority w:val="99"/>
    <w:rsid w:val="00AC399E"/>
    <w:pPr>
      <w:suppressAutoHyphens/>
      <w:spacing w:line="160" w:lineRule="atLeast"/>
      <w:jc w:val="center"/>
    </w:pPr>
    <w:rPr>
      <w:rFonts w:ascii="HelveticaLTStd-BoldCond" w:hAnsi="HelveticaLTStd-BoldCond" w:cs="HelveticaLTStd-BoldCond"/>
      <w:b/>
      <w:bCs/>
      <w:color w:val="FFFFFF"/>
      <w:sz w:val="16"/>
      <w:szCs w:val="16"/>
      <w:lang w:val="pt-PT"/>
    </w:rPr>
  </w:style>
  <w:style w:type="paragraph" w:customStyle="1" w:styleId="04-Textoquadros0">
    <w:name w:val="04-Texto quadros"/>
    <w:basedOn w:val="NoParagraphStyle"/>
    <w:uiPriority w:val="99"/>
    <w:rsid w:val="00AC399E"/>
    <w:pPr>
      <w:tabs>
        <w:tab w:val="left" w:pos="198"/>
      </w:tabs>
      <w:suppressAutoHyphens/>
      <w:spacing w:line="220" w:lineRule="atLeast"/>
      <w:jc w:val="center"/>
    </w:pPr>
    <w:rPr>
      <w:rFonts w:ascii="HelveticaLTStd-Light" w:hAnsi="HelveticaLTStd-Light" w:cs="HelveticaLTStd-Light"/>
      <w:sz w:val="16"/>
      <w:szCs w:val="16"/>
      <w:lang w:val="pt-PT"/>
    </w:rPr>
  </w:style>
  <w:style w:type="character" w:customStyle="1" w:styleId="01-Matrizbold0">
    <w:name w:val="01-Matriz bold"/>
    <w:uiPriority w:val="99"/>
    <w:rsid w:val="00AC399E"/>
    <w:rPr>
      <w:b/>
      <w:bCs/>
      <w:lang w:val="pt-BR"/>
    </w:rPr>
  </w:style>
  <w:style w:type="paragraph" w:customStyle="1" w:styleId="05-Textosdoc">
    <w:name w:val="05-Textos doc."/>
    <w:basedOn w:val="NoParagraphStyle"/>
    <w:uiPriority w:val="99"/>
    <w:rsid w:val="00D36774"/>
    <w:pPr>
      <w:tabs>
        <w:tab w:val="left" w:pos="454"/>
        <w:tab w:val="left" w:pos="680"/>
        <w:tab w:val="left" w:pos="907"/>
        <w:tab w:val="left" w:pos="1304"/>
        <w:tab w:val="left" w:pos="1587"/>
      </w:tabs>
      <w:spacing w:before="57" w:line="300" w:lineRule="atLeast"/>
      <w:ind w:firstLine="283"/>
      <w:jc w:val="both"/>
    </w:pPr>
    <w:rPr>
      <w:rFonts w:ascii="HelveticaLTStd-Light" w:hAnsi="HelveticaLTStd-Light" w:cs="HelveticaLTStd-Light"/>
      <w:sz w:val="22"/>
      <w:szCs w:val="22"/>
      <w:lang w:val="pt-BR"/>
    </w:rPr>
  </w:style>
  <w:style w:type="paragraph" w:customStyle="1" w:styleId="08-Fonte0">
    <w:name w:val="08-Fonte"/>
    <w:basedOn w:val="02-TEXTOBASE"/>
    <w:uiPriority w:val="99"/>
    <w:rsid w:val="00D36774"/>
    <w:pPr>
      <w:tabs>
        <w:tab w:val="clear" w:pos="680"/>
        <w:tab w:val="clear" w:pos="964"/>
        <w:tab w:val="clear" w:pos="1304"/>
        <w:tab w:val="clear" w:pos="9751"/>
        <w:tab w:val="left" w:pos="850"/>
        <w:tab w:val="left" w:pos="1077"/>
        <w:tab w:val="left" w:pos="4649"/>
        <w:tab w:val="left" w:pos="5272"/>
      </w:tabs>
      <w:suppressAutoHyphens/>
      <w:spacing w:line="200" w:lineRule="atLeast"/>
      <w:jc w:val="right"/>
    </w:pPr>
    <w:rPr>
      <w:sz w:val="18"/>
      <w:szCs w:val="18"/>
      <w:lang w:val="pt-PT"/>
    </w:rPr>
  </w:style>
  <w:style w:type="paragraph" w:customStyle="1" w:styleId="Grupo">
    <w:name w:val="Grupo"/>
    <w:basedOn w:val="02-TEXTOBASE"/>
    <w:uiPriority w:val="99"/>
    <w:rsid w:val="00D36774"/>
    <w:pPr>
      <w:tabs>
        <w:tab w:val="clear" w:pos="680"/>
        <w:tab w:val="clear" w:pos="964"/>
        <w:tab w:val="clear" w:pos="1304"/>
        <w:tab w:val="clear" w:pos="9751"/>
        <w:tab w:val="left" w:pos="850"/>
        <w:tab w:val="left" w:pos="1077"/>
        <w:tab w:val="left" w:pos="4649"/>
        <w:tab w:val="left" w:pos="5272"/>
      </w:tabs>
      <w:suppressAutoHyphens/>
      <w:spacing w:before="567"/>
      <w:jc w:val="center"/>
    </w:pPr>
    <w:rPr>
      <w:rFonts w:ascii="HelveticaLTStd-Bold" w:hAnsi="HelveticaLTStd-Bold" w:cs="HelveticaLTStd-Bold"/>
      <w:b/>
      <w:bCs/>
    </w:rPr>
  </w:style>
  <w:style w:type="paragraph" w:customStyle="1" w:styleId="02-Mandatos">
    <w:name w:val="02-Mandatos"/>
    <w:basedOn w:val="NoParagraphStyle"/>
    <w:uiPriority w:val="99"/>
    <w:rsid w:val="00D36774"/>
    <w:pPr>
      <w:tabs>
        <w:tab w:val="left" w:pos="454"/>
        <w:tab w:val="left" w:pos="850"/>
        <w:tab w:val="left" w:pos="1134"/>
        <w:tab w:val="left" w:pos="1587"/>
      </w:tabs>
      <w:suppressAutoHyphens/>
      <w:spacing w:before="454" w:line="260" w:lineRule="atLeast"/>
    </w:pPr>
    <w:rPr>
      <w:rFonts w:ascii="HelveticaLTStd-Bold" w:hAnsi="HelveticaLTStd-Bold" w:cs="HelveticaLTStd-Bold"/>
      <w:b/>
      <w:bCs/>
      <w:sz w:val="21"/>
      <w:szCs w:val="21"/>
      <w:lang w:val="pt-BR"/>
    </w:rPr>
  </w:style>
  <w:style w:type="character" w:customStyle="1" w:styleId="04-Textoquadrosbold0">
    <w:name w:val="04-Texto quadros bold"/>
    <w:uiPriority w:val="99"/>
    <w:rsid w:val="00D36774"/>
    <w:rPr>
      <w:b/>
      <w:bCs/>
    </w:rPr>
  </w:style>
  <w:style w:type="character" w:customStyle="1" w:styleId="08-Fonteitlico0">
    <w:name w:val="08-Fonte itálico"/>
    <w:uiPriority w:val="99"/>
    <w:rsid w:val="00D36774"/>
    <w:rPr>
      <w:i/>
      <w:iCs/>
    </w:rPr>
  </w:style>
  <w:style w:type="paragraph" w:customStyle="1" w:styleId="01-Matriz0">
    <w:name w:val="01-Matriz"/>
    <w:basedOn w:val="NoParagraphStyle"/>
    <w:uiPriority w:val="99"/>
    <w:rsid w:val="00F447F6"/>
    <w:pPr>
      <w:tabs>
        <w:tab w:val="left" w:pos="142"/>
      </w:tabs>
      <w:suppressAutoHyphens/>
      <w:spacing w:line="180" w:lineRule="atLeast"/>
    </w:pPr>
    <w:rPr>
      <w:rFonts w:ascii="HelveticaLTStd-Cond" w:hAnsi="HelveticaLTStd-Cond" w:cs="HelveticaLTStd-Cond"/>
      <w:w w:val="95"/>
      <w:sz w:val="16"/>
      <w:szCs w:val="16"/>
      <w:lang w:val="pt-PT"/>
    </w:rPr>
  </w:style>
  <w:style w:type="paragraph" w:customStyle="1" w:styleId="Figuranr">
    <w:name w:val="Figura_nr"/>
    <w:basedOn w:val="NoParagraphStyle"/>
    <w:uiPriority w:val="99"/>
    <w:rsid w:val="001F412E"/>
    <w:pPr>
      <w:tabs>
        <w:tab w:val="left" w:pos="454"/>
        <w:tab w:val="left" w:pos="850"/>
        <w:tab w:val="left" w:pos="1077"/>
        <w:tab w:val="left" w:pos="1587"/>
        <w:tab w:val="left" w:pos="4649"/>
        <w:tab w:val="left" w:pos="5272"/>
      </w:tabs>
      <w:suppressAutoHyphens/>
      <w:spacing w:before="113" w:line="200" w:lineRule="atLeast"/>
      <w:jc w:val="right"/>
    </w:pPr>
    <w:rPr>
      <w:rFonts w:ascii="HelveticaLTStd-Bold" w:hAnsi="HelveticaLTStd-Bold" w:cs="HelveticaLTStd-Bold"/>
      <w:b/>
      <w:bCs/>
      <w:sz w:val="18"/>
      <w:szCs w:val="18"/>
      <w:lang w:val="pt-BR"/>
    </w:rPr>
  </w:style>
  <w:style w:type="character" w:customStyle="1" w:styleId="02-Itlico">
    <w:name w:val="02-Itálico"/>
    <w:uiPriority w:val="99"/>
    <w:rsid w:val="008E098C"/>
    <w:rPr>
      <w:i/>
      <w:iCs/>
    </w:rPr>
  </w:style>
  <w:style w:type="character" w:customStyle="1" w:styleId="02-Mandatos1">
    <w:name w:val="02-Mandatos1"/>
    <w:uiPriority w:val="99"/>
    <w:rsid w:val="00E677E2"/>
    <w:rPr>
      <w:b/>
      <w:bCs/>
      <w:color w:val="000000"/>
      <w:lang w:val="pt-BR"/>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F8C6E-8E9F-4B6A-A16B-950614D11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6</Pages>
  <Words>1411</Words>
  <Characters>7625</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Areal Editores</Company>
  <LinksUpToDate>false</LinksUpToDate>
  <CharactersWithSpaces>9018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Alves</dc:creator>
  <cp:keywords/>
  <dc:description/>
  <cp:lastModifiedBy>Carlos</cp:lastModifiedBy>
  <cp:revision>32</cp:revision>
  <cp:lastPrinted>2017-05-30T16:33:00Z</cp:lastPrinted>
  <dcterms:created xsi:type="dcterms:W3CDTF">2015-04-08T09:09:00Z</dcterms:created>
  <dcterms:modified xsi:type="dcterms:W3CDTF">2017-05-30T17:15:00Z</dcterms:modified>
</cp:coreProperties>
</file>