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440" w:rsidRDefault="00EC4770" w:rsidP="00667D5B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Ficha de avaliação de Ciências Naturais – 9</w:t>
      </w:r>
      <w:r w:rsidR="00C63440">
        <w:rPr>
          <w:rFonts w:ascii="Arial" w:hAnsi="Arial" w:cs="Arial"/>
          <w:b/>
          <w:sz w:val="20"/>
          <w:szCs w:val="20"/>
        </w:rPr>
        <w:t>.º ano</w:t>
      </w:r>
    </w:p>
    <w:p w:rsidR="00CB4F45" w:rsidRPr="00667D5B" w:rsidRDefault="00E317B5" w:rsidP="00667D5B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53605E" w:rsidRDefault="0053605E">
      <w:pPr>
        <w:contextualSpacing/>
        <w:rPr>
          <w:rFonts w:ascii="Arial" w:hAnsi="Arial" w:cs="Arial"/>
          <w:sz w:val="20"/>
          <w:szCs w:val="20"/>
        </w:rPr>
      </w:pPr>
    </w:p>
    <w:p w:rsidR="00E317B5" w:rsidRDefault="00E317B5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BD343F" w:rsidRPr="00BD343F" w:rsidRDefault="00BD343F" w:rsidP="00BD343F">
      <w:pPr>
        <w:ind w:left="284" w:hanging="284"/>
        <w:contextualSpacing/>
        <w:rPr>
          <w:rFonts w:ascii="Arial" w:hAnsi="Arial" w:cs="Arial"/>
          <w:sz w:val="20"/>
          <w:szCs w:val="20"/>
        </w:rPr>
      </w:pPr>
      <w:r w:rsidRPr="00BD343F">
        <w:rPr>
          <w:rFonts w:ascii="Arial" w:hAnsi="Arial" w:cs="Arial"/>
          <w:b/>
          <w:sz w:val="20"/>
          <w:szCs w:val="20"/>
        </w:rPr>
        <w:t>1</w:t>
      </w:r>
      <w:r w:rsidR="00604032">
        <w:rPr>
          <w:rFonts w:ascii="Arial" w:hAnsi="Arial" w:cs="Arial"/>
          <w:b/>
          <w:sz w:val="20"/>
          <w:szCs w:val="20"/>
        </w:rPr>
        <w:t>4</w:t>
      </w:r>
      <w:r w:rsidR="00604032">
        <w:rPr>
          <w:rFonts w:ascii="Arial" w:hAnsi="Arial" w:cs="Arial"/>
          <w:sz w:val="20"/>
          <w:szCs w:val="20"/>
        </w:rPr>
        <w:t>. Compreender o funcionamento do sistema reprodutor humano</w:t>
      </w:r>
      <w:r>
        <w:rPr>
          <w:rFonts w:ascii="Arial" w:hAnsi="Arial" w:cs="Arial"/>
          <w:sz w:val="20"/>
          <w:szCs w:val="20"/>
        </w:rPr>
        <w:t xml:space="preserve">. </w:t>
      </w:r>
    </w:p>
    <w:p w:rsidR="00BD343F" w:rsidRPr="00BD343F" w:rsidRDefault="00604032" w:rsidP="00BD343F">
      <w:pPr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15</w:t>
      </w:r>
      <w:r w:rsidR="00BD343F" w:rsidRPr="00BD343F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Compreender a importância do conhecimento genético</w:t>
      </w:r>
      <w:r w:rsidR="00BD343F" w:rsidRPr="00BD343F">
        <w:rPr>
          <w:rFonts w:ascii="Arial" w:hAnsi="Arial" w:cs="Arial"/>
          <w:sz w:val="20"/>
          <w:szCs w:val="20"/>
        </w:rPr>
        <w:t>.</w:t>
      </w:r>
    </w:p>
    <w:p w:rsidR="00BD343F" w:rsidRPr="00BD343F" w:rsidRDefault="00BD343F" w:rsidP="00BD343F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8931" w:type="dxa"/>
        <w:tblInd w:w="108" w:type="dxa"/>
        <w:tblLook w:val="04A0" w:firstRow="1" w:lastRow="0" w:firstColumn="1" w:lastColumn="0" w:noHBand="0" w:noVBand="1"/>
      </w:tblPr>
      <w:tblGrid>
        <w:gridCol w:w="7542"/>
        <w:gridCol w:w="1389"/>
      </w:tblGrid>
      <w:tr w:rsidR="007D7C1D">
        <w:trPr>
          <w:trHeight w:val="454"/>
        </w:trPr>
        <w:tc>
          <w:tcPr>
            <w:tcW w:w="7542" w:type="dxa"/>
            <w:vAlign w:val="center"/>
          </w:tcPr>
          <w:p w:rsidR="007D7C1D" w:rsidRPr="00F95493" w:rsidRDefault="007D7C1D" w:rsidP="00F9549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493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389" w:type="dxa"/>
            <w:vAlign w:val="center"/>
          </w:tcPr>
          <w:p w:rsidR="007D7C1D" w:rsidRPr="00F95493" w:rsidRDefault="007D7C1D" w:rsidP="00F95493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95493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F95493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5F4798" w:rsidRPr="008532D0" w:rsidTr="00A35A0A">
        <w:trPr>
          <w:trHeight w:val="283"/>
        </w:trPr>
        <w:tc>
          <w:tcPr>
            <w:tcW w:w="8931" w:type="dxa"/>
            <w:gridSpan w:val="2"/>
          </w:tcPr>
          <w:p w:rsidR="005F4798" w:rsidRPr="008532D0" w:rsidRDefault="005F4798" w:rsidP="00C43CB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Grupo I</w:t>
            </w:r>
          </w:p>
        </w:tc>
      </w:tr>
      <w:tr w:rsidR="007D7C1D" w:rsidTr="00A35A0A">
        <w:trPr>
          <w:trHeight w:val="283"/>
        </w:trPr>
        <w:tc>
          <w:tcPr>
            <w:tcW w:w="7542" w:type="dxa"/>
          </w:tcPr>
          <w:p w:rsidR="007D7C1D" w:rsidRDefault="007D7C1D" w:rsidP="0015400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5620E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BD343F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7D7C1D" w:rsidRDefault="003F3F8A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A35A0A">
        <w:trPr>
          <w:trHeight w:val="283"/>
        </w:trPr>
        <w:tc>
          <w:tcPr>
            <w:tcW w:w="7542" w:type="dxa"/>
          </w:tcPr>
          <w:p w:rsidR="00154004" w:rsidRDefault="00525535" w:rsidP="00E317B5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5620E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154004" w:rsidRDefault="003F3F8A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A35A0A">
        <w:trPr>
          <w:trHeight w:val="283"/>
        </w:trPr>
        <w:tc>
          <w:tcPr>
            <w:tcW w:w="7542" w:type="dxa"/>
          </w:tcPr>
          <w:p w:rsidR="00154004" w:rsidRDefault="00525535" w:rsidP="00E317B5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5620E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154004" w:rsidRDefault="003F3F8A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A35A0A">
        <w:trPr>
          <w:trHeight w:val="283"/>
        </w:trPr>
        <w:tc>
          <w:tcPr>
            <w:tcW w:w="7542" w:type="dxa"/>
          </w:tcPr>
          <w:p w:rsidR="00154004" w:rsidRDefault="00BD343F" w:rsidP="00E317B5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5620E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154004" w:rsidRDefault="003F3F8A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A35A0A">
        <w:trPr>
          <w:trHeight w:val="283"/>
        </w:trPr>
        <w:tc>
          <w:tcPr>
            <w:tcW w:w="7542" w:type="dxa"/>
          </w:tcPr>
          <w:p w:rsidR="00154004" w:rsidRDefault="00525535" w:rsidP="00E317B5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5620E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154004" w:rsidRDefault="003F3F8A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A35A0A">
        <w:trPr>
          <w:trHeight w:val="283"/>
        </w:trPr>
        <w:tc>
          <w:tcPr>
            <w:tcW w:w="7542" w:type="dxa"/>
          </w:tcPr>
          <w:p w:rsidR="00154004" w:rsidRDefault="00525535" w:rsidP="0015400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5620E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154004" w:rsidRDefault="003F3F8A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525535" w:rsidTr="00A35A0A">
        <w:trPr>
          <w:trHeight w:val="283"/>
        </w:trPr>
        <w:tc>
          <w:tcPr>
            <w:tcW w:w="7542" w:type="dxa"/>
          </w:tcPr>
          <w:p w:rsidR="00525535" w:rsidRDefault="00525535" w:rsidP="0015400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5620E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389" w:type="dxa"/>
            <w:vAlign w:val="center"/>
          </w:tcPr>
          <w:p w:rsidR="00525535" w:rsidRDefault="00525535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 w:rsidTr="00A35A0A">
        <w:trPr>
          <w:trHeight w:val="283"/>
        </w:trPr>
        <w:tc>
          <w:tcPr>
            <w:tcW w:w="7542" w:type="dxa"/>
          </w:tcPr>
          <w:p w:rsidR="00154004" w:rsidRDefault="00525535" w:rsidP="0015400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093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154004" w:rsidRDefault="003F3F8A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A20AC2" w:rsidTr="00A35A0A">
        <w:trPr>
          <w:trHeight w:val="283"/>
        </w:trPr>
        <w:tc>
          <w:tcPr>
            <w:tcW w:w="7542" w:type="dxa"/>
            <w:vAlign w:val="center"/>
          </w:tcPr>
          <w:p w:rsidR="00A20AC2" w:rsidRDefault="00A47BAD" w:rsidP="00FD481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093">
              <w:rPr>
                <w:rFonts w:ascii="Arial" w:hAnsi="Arial" w:cs="Arial"/>
                <w:b/>
                <w:sz w:val="20"/>
                <w:szCs w:val="20"/>
              </w:rPr>
              <w:t>9</w:t>
            </w:r>
            <w:r w:rsidR="00A20AC2" w:rsidRPr="00853093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A20AC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(a) (10)</w:t>
            </w:r>
            <w:r w:rsidR="0053605E">
              <w:rPr>
                <w:rFonts w:ascii="Arial" w:hAnsi="Arial" w:cs="Arial"/>
                <w:sz w:val="20"/>
                <w:szCs w:val="20"/>
              </w:rPr>
              <w:t xml:space="preserve">; </w:t>
            </w:r>
            <w:r>
              <w:rPr>
                <w:rFonts w:ascii="Arial" w:hAnsi="Arial" w:cs="Arial"/>
                <w:sz w:val="20"/>
                <w:szCs w:val="20"/>
              </w:rPr>
              <w:t xml:space="preserve">(b) (9); (c) (12); (d) (3); </w:t>
            </w:r>
            <w:r w:rsidR="008D70D9" w:rsidRPr="008D70D9">
              <w:rPr>
                <w:rFonts w:ascii="Arial" w:hAnsi="Arial" w:cs="Arial"/>
                <w:sz w:val="20"/>
                <w:szCs w:val="20"/>
              </w:rPr>
              <w:t>(e) (7</w:t>
            </w:r>
            <w:r w:rsidRPr="008D70D9">
              <w:rPr>
                <w:rFonts w:ascii="Arial" w:hAnsi="Arial" w:cs="Arial"/>
                <w:sz w:val="20"/>
                <w:szCs w:val="20"/>
              </w:rPr>
              <w:t>);</w:t>
            </w:r>
            <w:r>
              <w:rPr>
                <w:rFonts w:ascii="Arial" w:hAnsi="Arial" w:cs="Arial"/>
                <w:sz w:val="20"/>
                <w:szCs w:val="20"/>
              </w:rPr>
              <w:t xml:space="preserve"> (f)</w:t>
            </w:r>
            <w:r w:rsidR="00546508">
              <w:rPr>
                <w:rFonts w:ascii="Arial" w:hAnsi="Arial" w:cs="Arial"/>
                <w:sz w:val="20"/>
                <w:szCs w:val="20"/>
              </w:rPr>
              <w:t xml:space="preserve"> (6); (g) (4); (h) (1)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89" w:type="dxa"/>
            <w:vAlign w:val="center"/>
          </w:tcPr>
          <w:p w:rsidR="008D7EA8" w:rsidRDefault="00546508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A20AC2" w:rsidRDefault="00546508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(8 x 0,5</w:t>
            </w:r>
            <w:r w:rsidR="00A47BAD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412317" w:rsidTr="00A35A0A">
        <w:trPr>
          <w:trHeight w:val="283"/>
        </w:trPr>
        <w:tc>
          <w:tcPr>
            <w:tcW w:w="7542" w:type="dxa"/>
          </w:tcPr>
          <w:p w:rsidR="00412317" w:rsidRDefault="00412317" w:rsidP="0041231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D4856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 xml:space="preserve"> A –</w:t>
            </w:r>
            <w:r w:rsidR="003D4856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V; B – F; C – V; D – F; E – F; F – V.</w:t>
            </w:r>
          </w:p>
        </w:tc>
        <w:tc>
          <w:tcPr>
            <w:tcW w:w="1389" w:type="dxa"/>
            <w:vAlign w:val="center"/>
          </w:tcPr>
          <w:p w:rsidR="00412317" w:rsidRDefault="00412317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412317" w:rsidTr="00A35A0A">
        <w:trPr>
          <w:trHeight w:val="283"/>
        </w:trPr>
        <w:tc>
          <w:tcPr>
            <w:tcW w:w="7542" w:type="dxa"/>
            <w:vAlign w:val="center"/>
          </w:tcPr>
          <w:p w:rsidR="00412317" w:rsidRDefault="00412317" w:rsidP="00C84C2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3D4856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4856">
              <w:rPr>
                <w:rFonts w:ascii="Arial" w:hAnsi="Arial" w:cs="Arial"/>
                <w:sz w:val="20"/>
                <w:szCs w:val="20"/>
              </w:rPr>
              <w:t xml:space="preserve">Cancro da próstata: C e D; Sífilis: A e </w:t>
            </w:r>
            <w:proofErr w:type="spellStart"/>
            <w:r w:rsidR="003D4856">
              <w:rPr>
                <w:rFonts w:ascii="Arial" w:hAnsi="Arial" w:cs="Arial"/>
                <w:sz w:val="20"/>
                <w:szCs w:val="20"/>
              </w:rPr>
              <w:t>E</w:t>
            </w:r>
            <w:proofErr w:type="spellEnd"/>
            <w:r w:rsidR="003D4856">
              <w:rPr>
                <w:rFonts w:ascii="Arial" w:hAnsi="Arial" w:cs="Arial"/>
                <w:sz w:val="20"/>
                <w:szCs w:val="20"/>
              </w:rPr>
              <w:t>; Síndro</w:t>
            </w:r>
            <w:r w:rsidR="00C84C2C">
              <w:rPr>
                <w:rFonts w:ascii="Arial" w:hAnsi="Arial" w:cs="Arial"/>
                <w:sz w:val="20"/>
                <w:szCs w:val="20"/>
              </w:rPr>
              <w:t xml:space="preserve">ma do ovário </w:t>
            </w:r>
            <w:proofErr w:type="spellStart"/>
            <w:r w:rsidR="00C84C2C">
              <w:rPr>
                <w:rFonts w:ascii="Arial" w:hAnsi="Arial" w:cs="Arial"/>
                <w:sz w:val="20"/>
                <w:szCs w:val="20"/>
              </w:rPr>
              <w:t>poliquístico</w:t>
            </w:r>
            <w:proofErr w:type="spellEnd"/>
            <w:r w:rsidR="00C84C2C">
              <w:rPr>
                <w:rFonts w:ascii="Arial" w:hAnsi="Arial" w:cs="Arial"/>
                <w:sz w:val="20"/>
                <w:szCs w:val="20"/>
              </w:rPr>
              <w:t xml:space="preserve">: B </w:t>
            </w:r>
            <w:r w:rsidR="003D4856">
              <w:rPr>
                <w:rFonts w:ascii="Arial" w:hAnsi="Arial" w:cs="Arial"/>
                <w:sz w:val="20"/>
                <w:szCs w:val="20"/>
              </w:rPr>
              <w:t xml:space="preserve">e F. </w:t>
            </w:r>
          </w:p>
        </w:tc>
        <w:tc>
          <w:tcPr>
            <w:tcW w:w="1389" w:type="dxa"/>
            <w:vAlign w:val="center"/>
          </w:tcPr>
          <w:p w:rsidR="00C0523E" w:rsidRDefault="00C0523E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  <w:p w:rsidR="00412317" w:rsidRDefault="00C0523E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 x 0,5)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EE76AF" w:rsidP="00C84C2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4C2C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>
              <w:rPr>
                <w:rFonts w:ascii="Arial" w:hAnsi="Arial" w:cs="Arial"/>
                <w:sz w:val="20"/>
                <w:szCs w:val="20"/>
              </w:rPr>
              <w:t xml:space="preserve"> Por exemplo: o uso de preservativo nas relações sexuais, o </w:t>
            </w:r>
            <w:r w:rsidR="004536AA">
              <w:rPr>
                <w:rFonts w:ascii="Arial" w:hAnsi="Arial" w:cs="Arial"/>
                <w:sz w:val="20"/>
                <w:szCs w:val="20"/>
              </w:rPr>
              <w:t>autoexame</w:t>
            </w:r>
            <w:r>
              <w:rPr>
                <w:rFonts w:ascii="Arial" w:hAnsi="Arial" w:cs="Arial"/>
                <w:sz w:val="20"/>
                <w:szCs w:val="20"/>
              </w:rPr>
              <w:t xml:space="preserve"> da mama e </w:t>
            </w:r>
            <w:r w:rsidR="004536AA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higiene dos órgãos sexuais.</w:t>
            </w:r>
          </w:p>
        </w:tc>
        <w:tc>
          <w:tcPr>
            <w:tcW w:w="1389" w:type="dxa"/>
            <w:vAlign w:val="center"/>
          </w:tcPr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EE76AF" w:rsidP="00C84C2C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4C2C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>
              <w:rPr>
                <w:rFonts w:ascii="Arial" w:hAnsi="Arial" w:cs="Arial"/>
                <w:sz w:val="20"/>
                <w:szCs w:val="20"/>
              </w:rPr>
              <w:t xml:space="preserve"> Por exemplo: o preservativo, saco de látex que se ajusta ao pénis, previne eficazmente as DST; o teste de Papanicolau permite detetar, por observação microscópica, as alterações das células do colo do útero</w:t>
            </w:r>
            <w:r w:rsidR="008B799A">
              <w:rPr>
                <w:rFonts w:ascii="Arial" w:hAnsi="Arial" w:cs="Arial"/>
                <w:sz w:val="20"/>
                <w:szCs w:val="20"/>
              </w:rPr>
              <w:t xml:space="preserve"> e minimizar os problemas de aparecimento de cancro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89" w:type="dxa"/>
            <w:vAlign w:val="center"/>
          </w:tcPr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E76AF" w:rsidRPr="008532D0" w:rsidTr="00A35A0A">
        <w:trPr>
          <w:trHeight w:val="283"/>
        </w:trPr>
        <w:tc>
          <w:tcPr>
            <w:tcW w:w="8931" w:type="dxa"/>
            <w:gridSpan w:val="2"/>
            <w:vAlign w:val="center"/>
          </w:tcPr>
          <w:p w:rsidR="00EE76AF" w:rsidRPr="008532D0" w:rsidRDefault="00EE76AF" w:rsidP="00A35A0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Grupo II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EE76AF" w:rsidP="000A2558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(B) </w:t>
            </w:r>
          </w:p>
        </w:tc>
        <w:tc>
          <w:tcPr>
            <w:tcW w:w="1389" w:type="dxa"/>
            <w:vAlign w:val="center"/>
          </w:tcPr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D13D47" w:rsidP="007231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EE76AF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</w:tc>
        <w:tc>
          <w:tcPr>
            <w:tcW w:w="1389" w:type="dxa"/>
            <w:vAlign w:val="center"/>
          </w:tcPr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D13D47" w:rsidP="00FA534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E216B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16BC" w:rsidRPr="00E216BC">
              <w:rPr>
                <w:rFonts w:ascii="Arial" w:hAnsi="Arial" w:cs="Arial"/>
                <w:sz w:val="20"/>
                <w:szCs w:val="20"/>
              </w:rPr>
              <w:t>(D)</w:t>
            </w:r>
          </w:p>
        </w:tc>
        <w:tc>
          <w:tcPr>
            <w:tcW w:w="1389" w:type="dxa"/>
            <w:vAlign w:val="center"/>
          </w:tcPr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D13D47" w:rsidP="007231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EE76A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389" w:type="dxa"/>
            <w:vAlign w:val="center"/>
          </w:tcPr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D13D47" w:rsidP="00FF622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389" w:type="dxa"/>
            <w:vAlign w:val="center"/>
          </w:tcPr>
          <w:p w:rsidR="00EE76AF" w:rsidRDefault="00D13D47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D13D47" w:rsidP="007231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6.1</w:t>
            </w:r>
            <w:r w:rsidR="00EE76AF" w:rsidRPr="008532D0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Quatro gerações.</w:t>
            </w:r>
          </w:p>
        </w:tc>
        <w:tc>
          <w:tcPr>
            <w:tcW w:w="1389" w:type="dxa"/>
            <w:vAlign w:val="center"/>
          </w:tcPr>
          <w:p w:rsidR="00EE76AF" w:rsidRDefault="00546508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EE76AF" w:rsidTr="00A35A0A">
        <w:trPr>
          <w:trHeight w:val="283"/>
        </w:trPr>
        <w:tc>
          <w:tcPr>
            <w:tcW w:w="7542" w:type="dxa"/>
          </w:tcPr>
          <w:p w:rsidR="00EE76AF" w:rsidRDefault="00D13D47" w:rsidP="008532D0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EE76AF" w:rsidRPr="008532D0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8532D0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="004D1819">
              <w:rPr>
                <w:rFonts w:ascii="Arial" w:hAnsi="Arial" w:cs="Arial"/>
                <w:sz w:val="20"/>
                <w:szCs w:val="20"/>
              </w:rPr>
              <w:t xml:space="preserve"> O fator é recessivo</w:t>
            </w:r>
            <w:r>
              <w:rPr>
                <w:rFonts w:ascii="Arial" w:hAnsi="Arial" w:cs="Arial"/>
                <w:sz w:val="20"/>
                <w:szCs w:val="20"/>
              </w:rPr>
              <w:t xml:space="preserve"> pois</w:t>
            </w:r>
            <w:r w:rsidR="00654679">
              <w:rPr>
                <w:rFonts w:ascii="Arial" w:hAnsi="Arial" w:cs="Arial"/>
                <w:sz w:val="20"/>
                <w:szCs w:val="20"/>
              </w:rPr>
              <w:t>, por exemplo,</w:t>
            </w:r>
            <w:r>
              <w:rPr>
                <w:rFonts w:ascii="Arial" w:hAnsi="Arial" w:cs="Arial"/>
                <w:sz w:val="20"/>
                <w:szCs w:val="20"/>
              </w:rPr>
              <w:t xml:space="preserve"> os doi</w:t>
            </w:r>
            <w:r w:rsidR="00654679">
              <w:rPr>
                <w:rFonts w:ascii="Arial" w:hAnsi="Arial" w:cs="Arial"/>
                <w:sz w:val="20"/>
                <w:szCs w:val="20"/>
              </w:rPr>
              <w:t>s indivíduos do casal 10 e 11 apresenta</w:t>
            </w:r>
            <w:r>
              <w:rPr>
                <w:rFonts w:ascii="Arial" w:hAnsi="Arial" w:cs="Arial"/>
                <w:sz w:val="20"/>
                <w:szCs w:val="20"/>
              </w:rPr>
              <w:t>m fen</w:t>
            </w:r>
            <w:r w:rsidR="00654679">
              <w:rPr>
                <w:rFonts w:ascii="Arial" w:hAnsi="Arial" w:cs="Arial"/>
                <w:sz w:val="20"/>
                <w:szCs w:val="20"/>
              </w:rPr>
              <w:t>ó</w:t>
            </w:r>
            <w:r>
              <w:rPr>
                <w:rFonts w:ascii="Arial" w:hAnsi="Arial" w:cs="Arial"/>
                <w:sz w:val="20"/>
                <w:szCs w:val="20"/>
              </w:rPr>
              <w:t xml:space="preserve">tipo normal e tiveram </w:t>
            </w:r>
            <w:r w:rsidR="00654679">
              <w:rPr>
                <w:rFonts w:ascii="Arial" w:hAnsi="Arial" w:cs="Arial"/>
                <w:sz w:val="20"/>
                <w:szCs w:val="20"/>
              </w:rPr>
              <w:t>uma filha albina.</w:t>
            </w:r>
            <w:r w:rsidR="00EE76A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9" w:type="dxa"/>
            <w:vAlign w:val="center"/>
          </w:tcPr>
          <w:p w:rsidR="00EE76AF" w:rsidRDefault="00EE76AF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54679" w:rsidTr="00A35A0A">
        <w:trPr>
          <w:trHeight w:val="283"/>
        </w:trPr>
        <w:tc>
          <w:tcPr>
            <w:tcW w:w="7542" w:type="dxa"/>
          </w:tcPr>
          <w:p w:rsidR="00654679" w:rsidRDefault="00654679" w:rsidP="007231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6.3.</w:t>
            </w:r>
            <w:r>
              <w:rPr>
                <w:rFonts w:ascii="Arial" w:hAnsi="Arial" w:cs="Arial"/>
                <w:sz w:val="20"/>
                <w:szCs w:val="20"/>
              </w:rPr>
              <w:t xml:space="preserve"> Indivíduo 1 – aa; indivíduo 9 – Aa.</w:t>
            </w:r>
          </w:p>
        </w:tc>
        <w:tc>
          <w:tcPr>
            <w:tcW w:w="1389" w:type="dxa"/>
            <w:vAlign w:val="center"/>
          </w:tcPr>
          <w:p w:rsidR="00654679" w:rsidRDefault="00546508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654679" w:rsidTr="00A35A0A">
        <w:trPr>
          <w:trHeight w:val="283"/>
        </w:trPr>
        <w:tc>
          <w:tcPr>
            <w:tcW w:w="7542" w:type="dxa"/>
          </w:tcPr>
          <w:p w:rsidR="00A35A0A" w:rsidRDefault="00654679" w:rsidP="008532D0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32D0">
              <w:rPr>
                <w:rFonts w:ascii="Arial" w:hAnsi="Arial" w:cs="Arial"/>
                <w:b/>
                <w:sz w:val="20"/>
                <w:szCs w:val="20"/>
              </w:rPr>
              <w:t>6.4.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16BC">
              <w:rPr>
                <w:rFonts w:ascii="Arial" w:hAnsi="Arial" w:cs="Arial"/>
                <w:sz w:val="20"/>
                <w:szCs w:val="20"/>
              </w:rPr>
              <w:t>Se o indivíduo 15</w:t>
            </w:r>
            <w:r w:rsidR="00FD48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casar com uma mulher</w:t>
            </w:r>
            <w:r w:rsidR="00FD48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normal heterozigótica</w:t>
            </w:r>
            <w:r w:rsidR="00FD481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(Aa)</w:t>
            </w:r>
            <w:r w:rsidR="004536AA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terá </w:t>
            </w:r>
          </w:p>
          <w:p w:rsidR="004F155F" w:rsidRDefault="009D5403" w:rsidP="008532D0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D18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679">
              <w:rPr>
                <w:rFonts w:ascii="Arial" w:hAnsi="Arial" w:cs="Arial"/>
                <w:sz w:val="20"/>
                <w:szCs w:val="20"/>
              </w:rPr>
              <w:t>=</w:t>
            </w:r>
            <w:r w:rsidR="004D18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679">
              <w:rPr>
                <w:rFonts w:ascii="Arial" w:hAnsi="Arial" w:cs="Arial"/>
                <w:sz w:val="20"/>
                <w:szCs w:val="20"/>
              </w:rPr>
              <w:t>0,5 de</w:t>
            </w:r>
            <w:r w:rsidR="00FD481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679">
              <w:rPr>
                <w:rFonts w:ascii="Arial" w:hAnsi="Arial" w:cs="Arial"/>
                <w:sz w:val="20"/>
                <w:szCs w:val="20"/>
              </w:rPr>
              <w:t>filhos albinos; se casar com uma mulher normal homozigótica (AA)</w:t>
            </w:r>
            <w:r w:rsidR="004536AA">
              <w:rPr>
                <w:rFonts w:ascii="Arial" w:hAnsi="Arial" w:cs="Arial"/>
                <w:sz w:val="20"/>
                <w:szCs w:val="20"/>
              </w:rPr>
              <w:t>,</w:t>
            </w:r>
            <w:r w:rsidR="00654679">
              <w:rPr>
                <w:rFonts w:ascii="Arial" w:hAnsi="Arial" w:cs="Arial"/>
                <w:sz w:val="20"/>
                <w:szCs w:val="20"/>
              </w:rPr>
              <w:t xml:space="preserve"> terá</w:t>
            </w:r>
            <w:r w:rsidR="00A35A0A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4D18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679">
              <w:rPr>
                <w:rFonts w:ascii="Arial" w:hAnsi="Arial" w:cs="Arial"/>
                <w:sz w:val="20"/>
                <w:szCs w:val="20"/>
              </w:rPr>
              <w:t>=</w:t>
            </w:r>
            <w:r w:rsidR="004D181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54679">
              <w:rPr>
                <w:rFonts w:ascii="Arial" w:hAnsi="Arial" w:cs="Arial"/>
                <w:sz w:val="20"/>
                <w:szCs w:val="20"/>
              </w:rPr>
              <w:t>0 de filhos albinos.</w:t>
            </w:r>
            <w:bookmarkStart w:id="0" w:name="_GoBack"/>
            <w:bookmarkEnd w:id="0"/>
          </w:p>
          <w:p w:rsidR="00C63440" w:rsidRDefault="00C63440" w:rsidP="007231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1020"/>
              <w:gridCol w:w="1020"/>
              <w:gridCol w:w="1020"/>
            </w:tblGrid>
            <w:tr w:rsidR="00C63440">
              <w:tc>
                <w:tcPr>
                  <w:tcW w:w="56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40" w:type="dxa"/>
                  <w:gridSpan w:val="2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Mãe normal</w:t>
                  </w:r>
                </w:p>
              </w:tc>
            </w:tr>
            <w:tr w:rsidR="00C63440">
              <w:tc>
                <w:tcPr>
                  <w:tcW w:w="56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</w:tr>
            <w:tr w:rsidR="00C63440">
              <w:tc>
                <w:tcPr>
                  <w:tcW w:w="562" w:type="dxa"/>
                  <w:vMerge w:val="restart"/>
                  <w:textDirection w:val="btLr"/>
                  <w:vAlign w:val="center"/>
                </w:tcPr>
                <w:p w:rsidR="00C63440" w:rsidRDefault="00C63440" w:rsidP="00C63440">
                  <w:pPr>
                    <w:ind w:left="113" w:right="113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Pai albino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</w:tr>
            <w:tr w:rsidR="00C63440">
              <w:tc>
                <w:tcPr>
                  <w:tcW w:w="562" w:type="dxa"/>
                  <w:vMerge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</w:tr>
          </w:tbl>
          <w:tbl>
            <w:tblPr>
              <w:tblStyle w:val="TableGrid"/>
              <w:tblpPr w:leftFromText="141" w:rightFromText="141" w:vertAnchor="text" w:horzAnchor="page" w:tblpX="4006" w:tblpY="-164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1020"/>
              <w:gridCol w:w="1020"/>
              <w:gridCol w:w="1020"/>
            </w:tblGrid>
            <w:tr w:rsidR="00C63440">
              <w:tc>
                <w:tcPr>
                  <w:tcW w:w="56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040" w:type="dxa"/>
                  <w:gridSpan w:val="2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Mãe normal</w:t>
                  </w:r>
                </w:p>
              </w:tc>
            </w:tr>
            <w:tr w:rsidR="00C63440">
              <w:tc>
                <w:tcPr>
                  <w:tcW w:w="562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</w:tcBorders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</w:tr>
            <w:tr w:rsidR="00C63440">
              <w:tc>
                <w:tcPr>
                  <w:tcW w:w="562" w:type="dxa"/>
                  <w:vMerge w:val="restart"/>
                  <w:textDirection w:val="btLr"/>
                  <w:vAlign w:val="center"/>
                </w:tcPr>
                <w:p w:rsidR="00C63440" w:rsidRDefault="00C63440" w:rsidP="00C63440">
                  <w:pPr>
                    <w:ind w:left="113" w:right="113"/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Pai albino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</w:tr>
            <w:tr w:rsidR="00C63440">
              <w:tc>
                <w:tcPr>
                  <w:tcW w:w="562" w:type="dxa"/>
                  <w:vMerge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</w:t>
                  </w:r>
                </w:p>
                <w:p w:rsidR="00C63440" w:rsidRDefault="00C63440" w:rsidP="009D5403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(</w:t>
                  </w:r>
                  <w:r w:rsidR="009D5403">
                    <w:rPr>
                      <w:rFonts w:ascii="Arial" w:hAnsi="Arial" w:cs="Arial"/>
                      <w:sz w:val="20"/>
                      <w:szCs w:val="20"/>
                    </w:rPr>
                    <w:t>P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=</w:t>
                  </w:r>
                  <w:r w:rsidR="004D1819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0,5)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  <w:tc>
                <w:tcPr>
                  <w:tcW w:w="1020" w:type="dxa"/>
                  <w:vAlign w:val="center"/>
                </w:tcPr>
                <w:p w:rsidR="00C63440" w:rsidRDefault="00C63440" w:rsidP="00C63440">
                  <w:pPr>
                    <w:contextualSpacing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aa</w:t>
                  </w:r>
                </w:p>
              </w:tc>
            </w:tr>
          </w:tbl>
          <w:p w:rsidR="00C63440" w:rsidRDefault="00C63440" w:rsidP="007231C7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:rsidR="00654679" w:rsidRPr="00F95493" w:rsidRDefault="009D5403" w:rsidP="009D5403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F9549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3440">
              <w:rPr>
                <w:rFonts w:ascii="Arial" w:hAnsi="Arial" w:cs="Arial"/>
                <w:sz w:val="20"/>
                <w:szCs w:val="20"/>
              </w:rPr>
              <w:t>=</w:t>
            </w:r>
            <w:r w:rsidR="00F95493">
              <w:rPr>
                <w:rFonts w:ascii="Arial" w:hAnsi="Arial" w:cs="Arial"/>
                <w:sz w:val="20"/>
                <w:szCs w:val="20"/>
              </w:rPr>
              <w:t xml:space="preserve"> 0 filhos albinos                                       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F95493">
              <w:rPr>
                <w:rFonts w:ascii="Arial" w:hAnsi="Arial" w:cs="Arial"/>
                <w:sz w:val="20"/>
                <w:szCs w:val="20"/>
              </w:rPr>
              <w:t xml:space="preserve"> = 0,5 filhos albinos</w:t>
            </w:r>
          </w:p>
        </w:tc>
        <w:tc>
          <w:tcPr>
            <w:tcW w:w="1389" w:type="dxa"/>
            <w:vAlign w:val="center"/>
          </w:tcPr>
          <w:p w:rsidR="00654679" w:rsidRDefault="00C0523E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654679" w:rsidTr="00A35A0A">
        <w:trPr>
          <w:trHeight w:val="283"/>
        </w:trPr>
        <w:tc>
          <w:tcPr>
            <w:tcW w:w="7542" w:type="dxa"/>
          </w:tcPr>
          <w:p w:rsidR="00654679" w:rsidRDefault="00654679" w:rsidP="008532D0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D5403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A genética é a ciência que estuda o modo como se proces</w:t>
            </w:r>
            <w:r w:rsidR="00A23265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>a a transmissão dos caracteres hereditários</w:t>
            </w:r>
            <w:r w:rsidR="004536AA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enquanto a hereditariedade é o conjunto de processos biológicos que resultam na transmissão desses mesmos caracteres.</w:t>
            </w:r>
          </w:p>
        </w:tc>
        <w:tc>
          <w:tcPr>
            <w:tcW w:w="1389" w:type="dxa"/>
            <w:vAlign w:val="center"/>
          </w:tcPr>
          <w:p w:rsidR="00654679" w:rsidRDefault="00654679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54679" w:rsidRDefault="00C0523E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54679" w:rsidTr="00A35A0A">
        <w:trPr>
          <w:trHeight w:val="283"/>
        </w:trPr>
        <w:tc>
          <w:tcPr>
            <w:tcW w:w="7542" w:type="dxa"/>
          </w:tcPr>
          <w:p w:rsidR="00654679" w:rsidRDefault="00A23265" w:rsidP="00504C4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D5403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Por exemplo: melhoramento genético, engenharia genética e aconselhamento genético.</w:t>
            </w:r>
          </w:p>
        </w:tc>
        <w:tc>
          <w:tcPr>
            <w:tcW w:w="1389" w:type="dxa"/>
            <w:vAlign w:val="center"/>
          </w:tcPr>
          <w:p w:rsidR="00654679" w:rsidRDefault="00546508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54679" w:rsidTr="00A35A0A">
        <w:trPr>
          <w:trHeight w:val="283"/>
        </w:trPr>
        <w:tc>
          <w:tcPr>
            <w:tcW w:w="7542" w:type="dxa"/>
          </w:tcPr>
          <w:p w:rsidR="00654679" w:rsidRDefault="00A23265" w:rsidP="00504C4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D5403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A, D, 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D5403">
              <w:rPr>
                <w:rFonts w:ascii="Arial" w:hAnsi="Arial" w:cs="Arial"/>
                <w:sz w:val="20"/>
                <w:szCs w:val="20"/>
              </w:rPr>
              <w:t>F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389" w:type="dxa"/>
            <w:vAlign w:val="center"/>
          </w:tcPr>
          <w:p w:rsidR="00654679" w:rsidRDefault="00654679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654679" w:rsidTr="00A35A0A">
        <w:trPr>
          <w:trHeight w:val="283"/>
        </w:trPr>
        <w:tc>
          <w:tcPr>
            <w:tcW w:w="7542" w:type="dxa"/>
          </w:tcPr>
          <w:p w:rsidR="00654679" w:rsidRDefault="00A23265" w:rsidP="00504C4E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D5403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>
              <w:rPr>
                <w:rFonts w:ascii="Arial" w:hAnsi="Arial" w:cs="Arial"/>
                <w:sz w:val="20"/>
                <w:szCs w:val="20"/>
              </w:rPr>
              <w:t xml:space="preserve"> C,</w:t>
            </w:r>
            <w:r w:rsidR="001A02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A,</w:t>
            </w:r>
            <w:r w:rsidR="001A02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E,</w:t>
            </w:r>
            <w:r w:rsidR="001A02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D,</w:t>
            </w:r>
            <w:r w:rsidR="001A02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B,</w:t>
            </w:r>
            <w:r w:rsidR="001A02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F.</w:t>
            </w:r>
          </w:p>
        </w:tc>
        <w:tc>
          <w:tcPr>
            <w:tcW w:w="1389" w:type="dxa"/>
            <w:vAlign w:val="center"/>
          </w:tcPr>
          <w:p w:rsidR="00654679" w:rsidRDefault="00546508" w:rsidP="00A35A0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95243C" w:rsidRPr="0095243C" w:rsidTr="00A35A0A">
        <w:trPr>
          <w:trHeight w:val="283"/>
        </w:trPr>
        <w:tc>
          <w:tcPr>
            <w:tcW w:w="7542" w:type="dxa"/>
            <w:vAlign w:val="center"/>
          </w:tcPr>
          <w:p w:rsidR="0095243C" w:rsidRPr="0095243C" w:rsidRDefault="0095243C" w:rsidP="00A35A0A">
            <w:pPr>
              <w:contextualSpacing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389" w:type="dxa"/>
            <w:vAlign w:val="center"/>
          </w:tcPr>
          <w:p w:rsidR="0095243C" w:rsidRPr="0095243C" w:rsidRDefault="0095243C" w:rsidP="00A35A0A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Default="00E317B5" w:rsidP="00E317B5">
      <w:pPr>
        <w:contextualSpacing/>
        <w:rPr>
          <w:rFonts w:ascii="Arial" w:hAnsi="Arial" w:cs="Arial"/>
          <w:sz w:val="20"/>
          <w:szCs w:val="20"/>
        </w:rPr>
      </w:pPr>
    </w:p>
    <w:sectPr w:rsidR="00E317B5" w:rsidSect="00A35A0A">
      <w:pgSz w:w="11906" w:h="16838"/>
      <w:pgMar w:top="426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01A25"/>
    <w:rsid w:val="00066D23"/>
    <w:rsid w:val="00091ABF"/>
    <w:rsid w:val="000A2558"/>
    <w:rsid w:val="000C3EF5"/>
    <w:rsid w:val="00117336"/>
    <w:rsid w:val="00130BD8"/>
    <w:rsid w:val="00135F5C"/>
    <w:rsid w:val="00154004"/>
    <w:rsid w:val="001A0263"/>
    <w:rsid w:val="00200BF5"/>
    <w:rsid w:val="00254AD2"/>
    <w:rsid w:val="0028416F"/>
    <w:rsid w:val="00295D25"/>
    <w:rsid w:val="002F45B0"/>
    <w:rsid w:val="003031CC"/>
    <w:rsid w:val="00395A8D"/>
    <w:rsid w:val="003C6C8B"/>
    <w:rsid w:val="003D4856"/>
    <w:rsid w:val="003E1B38"/>
    <w:rsid w:val="003F3F8A"/>
    <w:rsid w:val="00412317"/>
    <w:rsid w:val="00447D52"/>
    <w:rsid w:val="004536AA"/>
    <w:rsid w:val="0045620E"/>
    <w:rsid w:val="004D1819"/>
    <w:rsid w:val="004F155F"/>
    <w:rsid w:val="00504C4E"/>
    <w:rsid w:val="00525535"/>
    <w:rsid w:val="0053605E"/>
    <w:rsid w:val="00546508"/>
    <w:rsid w:val="00570DE7"/>
    <w:rsid w:val="005712EC"/>
    <w:rsid w:val="00596CB0"/>
    <w:rsid w:val="005F4798"/>
    <w:rsid w:val="00604032"/>
    <w:rsid w:val="00654679"/>
    <w:rsid w:val="00667D5B"/>
    <w:rsid w:val="006964ED"/>
    <w:rsid w:val="006F675E"/>
    <w:rsid w:val="007231C7"/>
    <w:rsid w:val="007246EB"/>
    <w:rsid w:val="00725989"/>
    <w:rsid w:val="007522D6"/>
    <w:rsid w:val="007D7C1D"/>
    <w:rsid w:val="00816D1D"/>
    <w:rsid w:val="00836D76"/>
    <w:rsid w:val="00850CB3"/>
    <w:rsid w:val="00853093"/>
    <w:rsid w:val="008532D0"/>
    <w:rsid w:val="008B799A"/>
    <w:rsid w:val="008D70D9"/>
    <w:rsid w:val="008D7EA8"/>
    <w:rsid w:val="008E4E7F"/>
    <w:rsid w:val="008F223A"/>
    <w:rsid w:val="0095243C"/>
    <w:rsid w:val="00972FBE"/>
    <w:rsid w:val="009B3008"/>
    <w:rsid w:val="009D0F74"/>
    <w:rsid w:val="009D5403"/>
    <w:rsid w:val="009F3A0A"/>
    <w:rsid w:val="00A20AC2"/>
    <w:rsid w:val="00A23265"/>
    <w:rsid w:val="00A35A0A"/>
    <w:rsid w:val="00A47BAD"/>
    <w:rsid w:val="00AF5EDB"/>
    <w:rsid w:val="00B043B3"/>
    <w:rsid w:val="00BA04D0"/>
    <w:rsid w:val="00BD343F"/>
    <w:rsid w:val="00C0523E"/>
    <w:rsid w:val="00C43CB0"/>
    <w:rsid w:val="00C62E33"/>
    <w:rsid w:val="00C63440"/>
    <w:rsid w:val="00C84C2C"/>
    <w:rsid w:val="00CB4F45"/>
    <w:rsid w:val="00CD1504"/>
    <w:rsid w:val="00CD6162"/>
    <w:rsid w:val="00D13D47"/>
    <w:rsid w:val="00D41832"/>
    <w:rsid w:val="00D4183E"/>
    <w:rsid w:val="00DB104A"/>
    <w:rsid w:val="00E20C1F"/>
    <w:rsid w:val="00E216BC"/>
    <w:rsid w:val="00E317B5"/>
    <w:rsid w:val="00EA68FD"/>
    <w:rsid w:val="00EC38D3"/>
    <w:rsid w:val="00EC4770"/>
    <w:rsid w:val="00EE76AF"/>
    <w:rsid w:val="00EF498A"/>
    <w:rsid w:val="00F95493"/>
    <w:rsid w:val="00FA08CE"/>
    <w:rsid w:val="00FA5347"/>
    <w:rsid w:val="00FA6236"/>
    <w:rsid w:val="00FD4818"/>
    <w:rsid w:val="00FF2EDB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27813-A423-4400-BFAD-CEBC5BC6F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6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2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324</Words>
  <Characters>1751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5</cp:revision>
  <cp:lastPrinted>2016-04-04T09:37:00Z</cp:lastPrinted>
  <dcterms:created xsi:type="dcterms:W3CDTF">2016-04-11T21:07:00Z</dcterms:created>
  <dcterms:modified xsi:type="dcterms:W3CDTF">2016-04-12T11:24:00Z</dcterms:modified>
</cp:coreProperties>
</file>