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09" w:rsidRDefault="006B7883" w:rsidP="00403609">
      <w:pPr>
        <w:spacing w:after="120"/>
        <w:ind w:right="-2"/>
        <w:rPr>
          <w:rFonts w:ascii="Arial" w:hAnsi="Arial" w:cs="Arial"/>
        </w:rPr>
      </w:pPr>
      <w:r w:rsidRPr="006B7883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4994910</wp:posOffset>
            </wp:positionH>
            <wp:positionV relativeFrom="paragraph">
              <wp:posOffset>-85004</wp:posOffset>
            </wp:positionV>
            <wp:extent cx="999671" cy="1323889"/>
            <wp:effectExtent l="19050" t="19050" r="0" b="0"/>
            <wp:wrapNone/>
            <wp:docPr id="2" name="Picture 2" descr="\\srv-files1.portoeditora.pt\users$\BG\Restauracao\SBMoutinho\Documents\Newsletters\Newsletter 2015-2016\Viva a Terra!\9.º ano\VTER9_c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ocuments\Newsletters\Newsletter 2015-2016\Viva a Terra!\9.º ano\VTER9_cap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003" t="755" r="474" b="629"/>
                    <a:stretch/>
                  </pic:blipFill>
                  <pic:spPr bwMode="auto">
                    <a:xfrm>
                      <a:off x="0" y="0"/>
                      <a:ext cx="1001866" cy="13267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525E4">
        <w:rPr>
          <w:rFonts w:ascii="Arial" w:hAnsi="Arial" w:cs="Arial"/>
          <w:noProof/>
          <w:lang w:eastAsia="pt-PT"/>
        </w:rPr>
        <w:pict>
          <v:rect id="Rectângulo 1" o:spid="_x0000_s1027" style="position:absolute;margin-left:1.1pt;margin-top:-32.7pt;width:480.7pt;height:135.7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">
            <v:stroke dashstyle="dash"/>
            <v:textbox style="mso-next-textbox:#Rectângulo 1">
              <w:txbxContent>
                <w:p w:rsidR="008038D8" w:rsidRDefault="009408F3" w:rsidP="00403609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CASA DA AULA</w:t>
                  </w:r>
                  <w:r w:rsidR="008038D8">
                    <w:rPr>
                      <w:rFonts w:ascii="Arial" w:hAnsi="Arial" w:cs="Arial"/>
                      <w:sz w:val="28"/>
                      <w:szCs w:val="28"/>
                    </w:rPr>
                    <w:t xml:space="preserve"> – Ficha de Avaliação </w:t>
                  </w:r>
                  <w:r w:rsidR="008038D8"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1 </w:t>
                  </w:r>
                  <w:r w:rsidR="008038D8">
                    <w:rPr>
                      <w:rFonts w:ascii="Arial" w:hAnsi="Arial" w:cs="Arial"/>
                      <w:sz w:val="28"/>
                      <w:szCs w:val="28"/>
                    </w:rPr>
                    <w:t>–</w:t>
                  </w:r>
                  <w:r w:rsidR="008038D8"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9</w:t>
                  </w:r>
                  <w:r w:rsidR="008038D8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="008038D8" w:rsidRPr="00BE3B7B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</w:p>
                <w:p w:rsidR="008038D8" w:rsidRPr="00962DE3" w:rsidRDefault="008038D8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8038D8" w:rsidRDefault="008038D8" w:rsidP="00695B4C">
                  <w:pPr>
                    <w:ind w:left="284" w:hanging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1.</w:t>
                  </w:r>
                  <w:r w:rsidRPr="00962DE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Compreender a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importância da saúde individual e comunitária na qualidade </w:t>
                  </w:r>
                </w:p>
                <w:p w:rsidR="008038D8" w:rsidRPr="00962DE3" w:rsidRDefault="008038D8" w:rsidP="00695B4C">
                  <w:pPr>
                    <w:ind w:left="284" w:hanging="142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de vida da população.</w:t>
                  </w:r>
                </w:p>
                <w:p w:rsidR="008038D8" w:rsidRPr="00962DE3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2.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Sintetizar as estratégias de promoção da saúde</w:t>
                  </w:r>
                  <w:r w:rsidRPr="00962DE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8038D8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3.</w:t>
                  </w:r>
                  <w:r w:rsidRPr="00962DE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Co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nhecer os distintos níveis estruturais do corpo humano</w:t>
                  </w:r>
                  <w:r w:rsidRPr="00962DE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8038D8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73377C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4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. Compreender a importância de uma alimentação saudável no equilíbrio </w:t>
                  </w:r>
                </w:p>
                <w:p w:rsidR="008038D8" w:rsidRDefault="008038D8" w:rsidP="00695B4C">
                  <w:pPr>
                    <w:ind w:firstLine="142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do organismo humano.</w:t>
                  </w:r>
                </w:p>
                <w:p w:rsidR="008038D8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8038D8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8038D8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8038D8" w:rsidRPr="00962DE3" w:rsidRDefault="008038D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8038D8" w:rsidRPr="00962DE3" w:rsidRDefault="008038D8" w:rsidP="00403609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03609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522B2D" w:rsidRDefault="00522B2D" w:rsidP="00695B4C">
      <w:pPr>
        <w:spacing w:after="120"/>
        <w:contextualSpacing/>
        <w:rPr>
          <w:rFonts w:ascii="Arial" w:hAnsi="Arial" w:cs="Arial"/>
        </w:rPr>
      </w:pPr>
    </w:p>
    <w:p w:rsidR="00403609" w:rsidRPr="00522B2D" w:rsidRDefault="00522B2D" w:rsidP="00533CCA">
      <w:pPr>
        <w:spacing w:after="120"/>
        <w:jc w:val="center"/>
        <w:rPr>
          <w:rFonts w:ascii="Arial" w:hAnsi="Arial" w:cs="Arial"/>
          <w:b/>
        </w:rPr>
      </w:pPr>
      <w:r w:rsidRPr="00522B2D">
        <w:rPr>
          <w:rFonts w:ascii="Arial" w:hAnsi="Arial" w:cs="Arial"/>
          <w:b/>
        </w:rPr>
        <w:t>GRUPO I</w:t>
      </w:r>
    </w:p>
    <w:p w:rsidR="00F23AB0" w:rsidRPr="00F23AB0" w:rsidRDefault="00F23AB0" w:rsidP="00695B4C">
      <w:pPr>
        <w:jc w:val="center"/>
        <w:rPr>
          <w:rFonts w:ascii="Arial" w:hAnsi="Arial"/>
          <w:b/>
          <w:sz w:val="20"/>
        </w:rPr>
      </w:pPr>
      <w:r w:rsidRPr="00F23AB0">
        <w:rPr>
          <w:rFonts w:ascii="Arial" w:hAnsi="Arial"/>
          <w:b/>
          <w:sz w:val="20"/>
        </w:rPr>
        <w:t>Novo relatório apresenta indicadores da saúde e dos sistemas de saúde em 35 países</w:t>
      </w:r>
    </w:p>
    <w:p w:rsidR="00F23AB0" w:rsidRDefault="00F23AB0" w:rsidP="00F23AB0">
      <w:pPr>
        <w:jc w:val="both"/>
      </w:pPr>
      <w:r w:rsidRPr="00F23AB0">
        <w:rPr>
          <w:rFonts w:ascii="Arial" w:hAnsi="Arial"/>
          <w:sz w:val="20"/>
        </w:rPr>
        <w:t xml:space="preserve">Os países europeus alcançaram uma importante melhoria do nível de saúde das populações nas últimas décadas. A esperança </w:t>
      </w:r>
      <w:r w:rsidR="003F0A62">
        <w:rPr>
          <w:rFonts w:ascii="Arial" w:hAnsi="Arial"/>
          <w:sz w:val="20"/>
        </w:rPr>
        <w:t>de vida à nascença nos Estados-m</w:t>
      </w:r>
      <w:r w:rsidRPr="00F23AB0">
        <w:rPr>
          <w:rFonts w:ascii="Arial" w:hAnsi="Arial"/>
          <w:sz w:val="20"/>
        </w:rPr>
        <w:t>embros da União Europeia (UE) aumentou mais de seis anos desde 1980, tendo atingido 79 anos em 2010, enquanto a mortalidade prematura diminuiu drasticamente. Pode esperar-se que mais de três quartos destes anos de vida sejam vividos sem limitações da atividade. O aumento da longevidade pode ser explicado pela melhoria das condições de vida e de trabalho e de alguns dos comportamentos relacionados com a saúde, mas a melhoria do acesso aos cuidados de saúde e da sua qualidade também é digna de destaque, como o demonstra, por exemplo, a forte redução das taxas de mortalidade após ataque cardíaco ou acidente vascular cerebral.</w:t>
      </w:r>
      <w:r w:rsidRPr="00F23AB0">
        <w:t xml:space="preserve"> </w:t>
      </w:r>
    </w:p>
    <w:p w:rsidR="00E6252A" w:rsidRDefault="00F23AB0" w:rsidP="00CD4621">
      <w:pPr>
        <w:spacing w:before="200"/>
        <w:jc w:val="right"/>
        <w:rPr>
          <w:rFonts w:ascii="Arial" w:hAnsi="Arial"/>
          <w:i/>
          <w:sz w:val="20"/>
        </w:rPr>
      </w:pPr>
      <w:r w:rsidRPr="00F23AB0">
        <w:rPr>
          <w:rFonts w:ascii="Arial" w:hAnsi="Arial"/>
          <w:i/>
          <w:sz w:val="20"/>
        </w:rPr>
        <w:t xml:space="preserve">Boletim informativo </w:t>
      </w:r>
      <w:proofErr w:type="spellStart"/>
      <w:r w:rsidRPr="00F23AB0">
        <w:rPr>
          <w:rFonts w:ascii="Arial" w:hAnsi="Arial"/>
          <w:i/>
          <w:sz w:val="20"/>
        </w:rPr>
        <w:t>Saúde-UE</w:t>
      </w:r>
      <w:proofErr w:type="spellEnd"/>
      <w:r w:rsidR="00CF4222">
        <w:rPr>
          <w:rFonts w:ascii="Arial" w:hAnsi="Arial"/>
          <w:i/>
          <w:sz w:val="20"/>
        </w:rPr>
        <w:t>, newsletter</w:t>
      </w:r>
      <w:r w:rsidRPr="00F23AB0">
        <w:rPr>
          <w:rFonts w:ascii="Arial" w:hAnsi="Arial"/>
          <w:i/>
          <w:sz w:val="20"/>
        </w:rPr>
        <w:t xml:space="preserve">  101 </w:t>
      </w:r>
      <w:r w:rsidR="00CF4222">
        <w:rPr>
          <w:rFonts w:ascii="Arial" w:hAnsi="Arial"/>
          <w:i/>
          <w:sz w:val="20"/>
        </w:rPr>
        <w:t>(2012)</w:t>
      </w:r>
    </w:p>
    <w:p w:rsidR="00F075C7" w:rsidRDefault="00F075C7" w:rsidP="00D63A9C">
      <w:pPr>
        <w:spacing w:after="0"/>
        <w:jc w:val="center"/>
        <w:rPr>
          <w:rFonts w:ascii="Arial" w:hAnsi="Arial"/>
          <w:b/>
          <w:sz w:val="20"/>
        </w:rPr>
      </w:pPr>
    </w:p>
    <w:p w:rsidR="00E6252A" w:rsidRDefault="00E6252A" w:rsidP="00E6252A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 saúde dos portugueses</w:t>
      </w:r>
    </w:p>
    <w:p w:rsidR="00E6252A" w:rsidRDefault="00E6252A" w:rsidP="00E6252A">
      <w:pPr>
        <w:jc w:val="both"/>
        <w:rPr>
          <w:rFonts w:ascii="Arial" w:hAnsi="Arial"/>
          <w:sz w:val="20"/>
        </w:rPr>
      </w:pPr>
      <w:r w:rsidRPr="000E40EE">
        <w:rPr>
          <w:rFonts w:ascii="Arial" w:hAnsi="Arial"/>
          <w:sz w:val="20"/>
        </w:rPr>
        <w:t>Em 2014, ocorreram 23 991 óbitos antes dos 70 anos de idade. Já em 2013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verificaram-se 24 810 mortes prematuras e em 2012, ocorreram 24 944, a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que correspondem respeti</w:t>
      </w:r>
      <w:r w:rsidR="003F0A62">
        <w:rPr>
          <w:rFonts w:ascii="Arial" w:hAnsi="Arial"/>
          <w:sz w:val="20"/>
        </w:rPr>
        <w:t>vamente as taxas de 22,6</w:t>
      </w:r>
      <w:r w:rsidR="00AC2FCC">
        <w:rPr>
          <w:rFonts w:ascii="Arial" w:hAnsi="Arial"/>
          <w:sz w:val="20"/>
        </w:rPr>
        <w:t>%, 23,2% e 23,3</w:t>
      </w:r>
      <w:r w:rsidRPr="000E40EE">
        <w:rPr>
          <w:rFonts w:ascii="Arial" w:hAnsi="Arial"/>
          <w:sz w:val="20"/>
        </w:rPr>
        <w:t>%. O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patamar alcançado em 2014 (se comparado com anos anteriores) indicia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que a meta fixada para 2020 pode ser alcançada.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As causas de mortalidade prematura são distintas consoante os grupos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etá</w:t>
      </w:r>
      <w:r w:rsidR="00A70DAA">
        <w:rPr>
          <w:rFonts w:ascii="Arial" w:hAnsi="Arial"/>
          <w:sz w:val="20"/>
        </w:rPr>
        <w:t>rios. No período infantil</w:t>
      </w:r>
      <w:r w:rsidR="003F0A62">
        <w:rPr>
          <w:rFonts w:ascii="Arial" w:hAnsi="Arial"/>
          <w:sz w:val="20"/>
        </w:rPr>
        <w:t>,</w:t>
      </w:r>
      <w:r w:rsidR="00A70DAA">
        <w:rPr>
          <w:rFonts w:ascii="Arial" w:hAnsi="Arial"/>
          <w:sz w:val="20"/>
        </w:rPr>
        <w:t xml:space="preserve"> malformações congénitas </w:t>
      </w:r>
      <w:r w:rsidR="00BE3B7B" w:rsidRPr="00BE3B7B">
        <w:rPr>
          <w:rFonts w:ascii="Arial" w:hAnsi="Arial"/>
          <w:sz w:val="20"/>
        </w:rPr>
        <w:t xml:space="preserve">e </w:t>
      </w:r>
      <w:r w:rsidR="00BE3B7B">
        <w:rPr>
          <w:rFonts w:ascii="Arial" w:hAnsi="Arial"/>
          <w:sz w:val="20"/>
        </w:rPr>
        <w:t xml:space="preserve">o </w:t>
      </w:r>
      <w:r w:rsidRPr="000E40EE">
        <w:rPr>
          <w:rFonts w:ascii="Arial" w:hAnsi="Arial"/>
          <w:sz w:val="20"/>
        </w:rPr>
        <w:t>baixo peso, por</w:t>
      </w:r>
      <w:r>
        <w:rPr>
          <w:rFonts w:ascii="Arial" w:hAnsi="Arial"/>
          <w:sz w:val="20"/>
        </w:rPr>
        <w:t xml:space="preserve"> </w:t>
      </w:r>
      <w:r w:rsidR="00A70DAA">
        <w:rPr>
          <w:rFonts w:ascii="Arial" w:hAnsi="Arial"/>
          <w:sz w:val="20"/>
        </w:rPr>
        <w:t>exemplo; nos jovens</w:t>
      </w:r>
      <w:r w:rsidR="003F0A62">
        <w:rPr>
          <w:rFonts w:ascii="Arial" w:hAnsi="Arial"/>
          <w:sz w:val="20"/>
        </w:rPr>
        <w:t>,</w:t>
      </w:r>
      <w:r w:rsidR="00A70DAA">
        <w:rPr>
          <w:rFonts w:ascii="Arial" w:hAnsi="Arial"/>
          <w:sz w:val="20"/>
        </w:rPr>
        <w:t xml:space="preserve"> acidentes;</w:t>
      </w:r>
      <w:r w:rsidR="00BE3B7B"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na</w:t>
      </w:r>
      <w:r w:rsidR="003F0A62">
        <w:rPr>
          <w:rFonts w:ascii="Arial" w:hAnsi="Arial"/>
          <w:sz w:val="20"/>
        </w:rPr>
        <w:t xml:space="preserve"> </w:t>
      </w:r>
      <w:r w:rsidR="00915C85" w:rsidRPr="00BE3B7B">
        <w:rPr>
          <w:rFonts w:ascii="Arial" w:hAnsi="Arial"/>
          <w:sz w:val="20"/>
        </w:rPr>
        <w:t>idade adulta</w:t>
      </w:r>
      <w:r w:rsidR="003F0A62">
        <w:rPr>
          <w:rFonts w:ascii="Arial" w:hAnsi="Arial"/>
          <w:sz w:val="20"/>
        </w:rPr>
        <w:t>,</w:t>
      </w:r>
      <w:r w:rsidRPr="000E40EE">
        <w:rPr>
          <w:rFonts w:ascii="Arial" w:hAnsi="Arial"/>
          <w:sz w:val="20"/>
        </w:rPr>
        <w:t xml:space="preserve"> doenças crónicas não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transmissíveis, como as doenças cérebro-</w:t>
      </w:r>
      <w:r>
        <w:rPr>
          <w:rFonts w:ascii="Arial" w:hAnsi="Arial"/>
          <w:sz w:val="20"/>
        </w:rPr>
        <w:t>c</w:t>
      </w:r>
      <w:r w:rsidRPr="000E40EE">
        <w:rPr>
          <w:rFonts w:ascii="Arial" w:hAnsi="Arial"/>
          <w:sz w:val="20"/>
        </w:rPr>
        <w:t>ardiovasculares e a doença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oncológica.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Como determinantes das causas de mortalidade, têm sido apontados o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tabagismo, sedentarismo, maus hábitos alimentares (comportamentos e</w:t>
      </w:r>
      <w:r>
        <w:rPr>
          <w:rFonts w:ascii="Arial" w:hAnsi="Arial"/>
          <w:sz w:val="20"/>
        </w:rPr>
        <w:t xml:space="preserve"> </w:t>
      </w:r>
      <w:r w:rsidRPr="000E40EE">
        <w:rPr>
          <w:rFonts w:ascii="Arial" w:hAnsi="Arial"/>
          <w:sz w:val="20"/>
        </w:rPr>
        <w:t>estilos de vida não saudáveis).</w:t>
      </w:r>
    </w:p>
    <w:p w:rsidR="00E6252A" w:rsidRPr="003F0A62" w:rsidRDefault="00E6252A" w:rsidP="00CD4621">
      <w:pPr>
        <w:spacing w:before="200"/>
        <w:jc w:val="right"/>
        <w:rPr>
          <w:rFonts w:ascii="Arial" w:hAnsi="Arial"/>
          <w:sz w:val="20"/>
        </w:rPr>
      </w:pPr>
      <w:r w:rsidRPr="003F0A62">
        <w:rPr>
          <w:rFonts w:ascii="Arial" w:hAnsi="Arial"/>
          <w:sz w:val="20"/>
        </w:rPr>
        <w:t>www.dgs.pt (consultado em setembro</w:t>
      </w:r>
      <w:r w:rsidR="00FF2A74" w:rsidRPr="003F0A62">
        <w:rPr>
          <w:rFonts w:ascii="Arial" w:hAnsi="Arial"/>
          <w:sz w:val="20"/>
        </w:rPr>
        <w:t xml:space="preserve"> de</w:t>
      </w:r>
      <w:r w:rsidRPr="003F0A62">
        <w:rPr>
          <w:rFonts w:ascii="Arial" w:hAnsi="Arial"/>
          <w:sz w:val="20"/>
        </w:rPr>
        <w:t xml:space="preserve"> 2015)</w:t>
      </w:r>
    </w:p>
    <w:p w:rsidR="00AF4FC4" w:rsidRDefault="003E7349" w:rsidP="00B6454D">
      <w:pPr>
        <w:ind w:left="-567" w:right="-567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 questões </w:t>
      </w:r>
      <w:r w:rsidRPr="00915C85">
        <w:rPr>
          <w:rFonts w:ascii="Arial" w:hAnsi="Arial" w:cs="Arial"/>
          <w:b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 xml:space="preserve">a </w:t>
      </w:r>
      <w:r w:rsidRPr="00915C85">
        <w:rPr>
          <w:rFonts w:ascii="Arial" w:hAnsi="Arial" w:cs="Arial"/>
          <w:b/>
          <w:sz w:val="20"/>
          <w:szCs w:val="20"/>
        </w:rPr>
        <w:t>8</w:t>
      </w:r>
      <w:r w:rsidR="0091633A">
        <w:rPr>
          <w:rFonts w:ascii="Arial" w:hAnsi="Arial" w:cs="Arial"/>
          <w:sz w:val="20"/>
          <w:szCs w:val="20"/>
        </w:rPr>
        <w:t xml:space="preserve">, seleciona a letra da opção correta. </w:t>
      </w:r>
    </w:p>
    <w:p w:rsidR="0091633A" w:rsidRDefault="0091633A" w:rsidP="00B6454D">
      <w:pPr>
        <w:ind w:left="426" w:right="-568" w:hanging="426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A esperança de v</w:t>
      </w:r>
      <w:r w:rsidR="00CD4621">
        <w:rPr>
          <w:rFonts w:ascii="Arial" w:hAnsi="Arial" w:cs="Arial"/>
          <w:sz w:val="20"/>
          <w:szCs w:val="20"/>
        </w:rPr>
        <w:t>i</w:t>
      </w:r>
      <w:r w:rsidR="00681BCA">
        <w:rPr>
          <w:rFonts w:ascii="Arial" w:hAnsi="Arial" w:cs="Arial"/>
          <w:sz w:val="20"/>
          <w:szCs w:val="20"/>
        </w:rPr>
        <w:t>da à nascença na União Europeia</w:t>
      </w:r>
    </w:p>
    <w:p w:rsidR="0091633A" w:rsidRDefault="0091633A" w:rsidP="00B6454D">
      <w:pPr>
        <w:ind w:left="170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aumentou mais de seis anos na última década</w:t>
      </w:r>
      <w:r w:rsidR="003F0A62">
        <w:rPr>
          <w:rFonts w:ascii="Arial" w:hAnsi="Arial" w:cs="Arial"/>
          <w:sz w:val="20"/>
          <w:szCs w:val="20"/>
        </w:rPr>
        <w:t>,</w:t>
      </w:r>
      <w:r w:rsidR="002A02BC">
        <w:rPr>
          <w:rFonts w:ascii="Arial" w:hAnsi="Arial" w:cs="Arial"/>
          <w:sz w:val="20"/>
          <w:szCs w:val="20"/>
        </w:rPr>
        <w:t xml:space="preserve"> tendo a mortalidade prematura diminuído</w:t>
      </w:r>
      <w:r>
        <w:rPr>
          <w:rFonts w:ascii="Arial" w:hAnsi="Arial" w:cs="Arial"/>
          <w:sz w:val="20"/>
          <w:szCs w:val="20"/>
        </w:rPr>
        <w:t>.</w:t>
      </w:r>
    </w:p>
    <w:p w:rsidR="0091633A" w:rsidRDefault="0091633A" w:rsidP="00B6454D">
      <w:pPr>
        <w:ind w:left="170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2A02BC">
        <w:rPr>
          <w:rFonts w:ascii="Arial" w:hAnsi="Arial" w:cs="Arial"/>
          <w:sz w:val="20"/>
          <w:szCs w:val="20"/>
        </w:rPr>
        <w:t>atingi</w:t>
      </w:r>
      <w:r w:rsidR="007E71D1">
        <w:rPr>
          <w:rFonts w:ascii="Arial" w:hAnsi="Arial" w:cs="Arial"/>
          <w:sz w:val="20"/>
          <w:szCs w:val="20"/>
        </w:rPr>
        <w:t>u 79 anos em</w:t>
      </w:r>
      <w:r w:rsidR="002A02BC">
        <w:rPr>
          <w:rFonts w:ascii="Arial" w:hAnsi="Arial" w:cs="Arial"/>
          <w:sz w:val="20"/>
          <w:szCs w:val="20"/>
        </w:rPr>
        <w:t xml:space="preserve"> 1980</w:t>
      </w:r>
      <w:r w:rsidR="003F0A62">
        <w:rPr>
          <w:rFonts w:ascii="Arial" w:hAnsi="Arial" w:cs="Arial"/>
          <w:sz w:val="20"/>
          <w:szCs w:val="20"/>
        </w:rPr>
        <w:t>,</w:t>
      </w:r>
      <w:r w:rsidR="002A02BC">
        <w:rPr>
          <w:rFonts w:ascii="Arial" w:hAnsi="Arial" w:cs="Arial"/>
          <w:sz w:val="20"/>
          <w:szCs w:val="20"/>
        </w:rPr>
        <w:t xml:space="preserve"> tendo a mortalidade prematura aumentado</w:t>
      </w:r>
      <w:r>
        <w:rPr>
          <w:rFonts w:ascii="Arial" w:hAnsi="Arial" w:cs="Arial"/>
          <w:sz w:val="20"/>
          <w:szCs w:val="20"/>
        </w:rPr>
        <w:t>.</w:t>
      </w:r>
    </w:p>
    <w:p w:rsidR="0091633A" w:rsidRDefault="0091633A" w:rsidP="00B6454D">
      <w:pPr>
        <w:ind w:left="170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2A02BC">
        <w:rPr>
          <w:rFonts w:ascii="Arial" w:hAnsi="Arial" w:cs="Arial"/>
          <w:sz w:val="20"/>
          <w:szCs w:val="20"/>
        </w:rPr>
        <w:t xml:space="preserve"> tem vindo a aumentar desde 1980</w:t>
      </w:r>
      <w:r w:rsidR="003F0A62">
        <w:rPr>
          <w:rFonts w:ascii="Arial" w:hAnsi="Arial" w:cs="Arial"/>
          <w:sz w:val="20"/>
          <w:szCs w:val="20"/>
        </w:rPr>
        <w:t>,</w:t>
      </w:r>
      <w:r w:rsidR="002A02BC">
        <w:rPr>
          <w:rFonts w:ascii="Arial" w:hAnsi="Arial" w:cs="Arial"/>
          <w:sz w:val="20"/>
          <w:szCs w:val="20"/>
        </w:rPr>
        <w:t xml:space="preserve"> assim como a mortalidade prematura</w:t>
      </w:r>
      <w:r>
        <w:rPr>
          <w:rFonts w:ascii="Arial" w:hAnsi="Arial" w:cs="Arial"/>
          <w:sz w:val="20"/>
          <w:szCs w:val="20"/>
        </w:rPr>
        <w:t>.</w:t>
      </w:r>
    </w:p>
    <w:p w:rsidR="002A02BC" w:rsidRDefault="0091633A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2A02BC">
        <w:rPr>
          <w:rFonts w:ascii="Arial" w:hAnsi="Arial" w:cs="Arial"/>
          <w:sz w:val="20"/>
          <w:szCs w:val="20"/>
        </w:rPr>
        <w:t xml:space="preserve"> aumentou de 1980 a 2010</w:t>
      </w:r>
      <w:r w:rsidR="003F0A62">
        <w:rPr>
          <w:rFonts w:ascii="Arial" w:hAnsi="Arial" w:cs="Arial"/>
          <w:sz w:val="20"/>
          <w:szCs w:val="20"/>
        </w:rPr>
        <w:t>,</w:t>
      </w:r>
      <w:r w:rsidR="002A02BC">
        <w:rPr>
          <w:rFonts w:ascii="Arial" w:hAnsi="Arial" w:cs="Arial"/>
          <w:sz w:val="20"/>
          <w:szCs w:val="20"/>
        </w:rPr>
        <w:t xml:space="preserve"> tendo ocorrido </w:t>
      </w:r>
      <w:r w:rsidR="003F0A62">
        <w:rPr>
          <w:rFonts w:ascii="Arial" w:hAnsi="Arial" w:cs="Arial"/>
          <w:sz w:val="20"/>
          <w:szCs w:val="20"/>
        </w:rPr>
        <w:t xml:space="preserve">a </w:t>
      </w:r>
      <w:r w:rsidR="002A02BC">
        <w:rPr>
          <w:rFonts w:ascii="Arial" w:hAnsi="Arial" w:cs="Arial"/>
          <w:sz w:val="20"/>
          <w:szCs w:val="20"/>
        </w:rPr>
        <w:t>diminuição da mortalidade prematura.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2A02BC" w:rsidRDefault="002A02BC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Pr="00F83DE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expressão “</w:t>
      </w:r>
      <w:r w:rsidRPr="00F23AB0">
        <w:rPr>
          <w:rFonts w:ascii="Arial" w:hAnsi="Arial"/>
          <w:sz w:val="20"/>
        </w:rPr>
        <w:t>Pode esperar-se que mais de três quartos destes anos de vida sejam vividos sem limitações da atividade</w:t>
      </w:r>
      <w:r w:rsidR="00B61E23">
        <w:rPr>
          <w:rFonts w:ascii="Arial" w:hAnsi="Arial"/>
          <w:sz w:val="20"/>
        </w:rPr>
        <w:t>”</w:t>
      </w:r>
      <w:r>
        <w:rPr>
          <w:rFonts w:ascii="Arial" w:hAnsi="Arial"/>
          <w:sz w:val="20"/>
        </w:rPr>
        <w:t xml:space="preserve"> refere-se</w:t>
      </w:r>
      <w:r w:rsidR="00524A9B">
        <w:rPr>
          <w:rFonts w:ascii="Arial" w:hAnsi="Arial"/>
          <w:sz w:val="20"/>
        </w:rPr>
        <w:t xml:space="preserve"> ao conceito </w:t>
      </w:r>
      <w:proofErr w:type="gramStart"/>
      <w:r w:rsidR="00524A9B">
        <w:rPr>
          <w:rFonts w:ascii="Arial" w:hAnsi="Arial"/>
          <w:sz w:val="20"/>
        </w:rPr>
        <w:t>de</w:t>
      </w:r>
      <w:proofErr w:type="gramEnd"/>
    </w:p>
    <w:p w:rsidR="002A02BC" w:rsidRDefault="002A02B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524A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anos potenciais de vida perdidos.</w:t>
      </w:r>
    </w:p>
    <w:p w:rsidR="002A02BC" w:rsidRDefault="002A02B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524A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esperança de vida de boa saúde.</w:t>
      </w:r>
    </w:p>
    <w:p w:rsidR="002A02BC" w:rsidRDefault="002A02B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524A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esperança de vida sem doença crónica.</w:t>
      </w:r>
    </w:p>
    <w:p w:rsidR="00AF4FC4" w:rsidRDefault="002A02BC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211E2E" w:rsidRPr="000B6FF4">
        <w:rPr>
          <w:rFonts w:ascii="Arial" w:hAnsi="Arial" w:cs="Arial"/>
          <w:sz w:val="20"/>
          <w:szCs w:val="20"/>
        </w:rPr>
        <w:t>esperança de vida</w:t>
      </w:r>
      <w:r w:rsidRPr="000B6FF4">
        <w:rPr>
          <w:rFonts w:ascii="Arial" w:hAnsi="Arial" w:cs="Arial"/>
          <w:sz w:val="20"/>
          <w:szCs w:val="20"/>
        </w:rPr>
        <w:t>.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AF4FC4" w:rsidRDefault="00AF4FC4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FF2A74">
        <w:rPr>
          <w:rFonts w:ascii="Arial" w:hAnsi="Arial" w:cs="Arial"/>
          <w:sz w:val="20"/>
          <w:szCs w:val="20"/>
        </w:rPr>
        <w:t xml:space="preserve"> O tabagismo, o</w:t>
      </w:r>
      <w:r>
        <w:rPr>
          <w:rFonts w:ascii="Arial" w:hAnsi="Arial" w:cs="Arial"/>
          <w:sz w:val="20"/>
          <w:szCs w:val="20"/>
        </w:rPr>
        <w:t xml:space="preserve"> sedentarismo</w:t>
      </w:r>
      <w:r w:rsidR="00FF2A74">
        <w:rPr>
          <w:rFonts w:ascii="Arial" w:hAnsi="Arial" w:cs="Arial"/>
          <w:sz w:val="20"/>
          <w:szCs w:val="20"/>
        </w:rPr>
        <w:t xml:space="preserve"> e os maus hábitos alimentares</w:t>
      </w:r>
      <w:r>
        <w:rPr>
          <w:rFonts w:ascii="Arial" w:hAnsi="Arial" w:cs="Arial"/>
          <w:sz w:val="20"/>
          <w:szCs w:val="20"/>
        </w:rPr>
        <w:t xml:space="preserve"> são determinantes</w:t>
      </w:r>
      <w:r w:rsidR="00534782">
        <w:rPr>
          <w:rFonts w:ascii="Arial" w:hAnsi="Arial" w:cs="Arial"/>
          <w:sz w:val="20"/>
          <w:szCs w:val="20"/>
        </w:rPr>
        <w:t xml:space="preserve"> de saúde</w:t>
      </w:r>
      <w:r>
        <w:rPr>
          <w:rFonts w:ascii="Arial" w:hAnsi="Arial" w:cs="Arial"/>
          <w:sz w:val="20"/>
          <w:szCs w:val="20"/>
        </w:rPr>
        <w:t xml:space="preserve"> incluídos na categoria</w:t>
      </w:r>
    </w:p>
    <w:p w:rsidR="00AF4FC4" w:rsidRDefault="00AF4FC4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demográfica e social.</w:t>
      </w:r>
    </w:p>
    <w:p w:rsidR="00AF4FC4" w:rsidRDefault="00AF4FC4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C65334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acessos a serviços de saúde.</w:t>
      </w:r>
    </w:p>
    <w:p w:rsidR="00AF4FC4" w:rsidRDefault="00AF4FC4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C65334">
        <w:rPr>
          <w:rFonts w:ascii="Arial" w:hAnsi="Arial" w:cs="Arial"/>
          <w:sz w:val="20"/>
          <w:szCs w:val="20"/>
        </w:rPr>
        <w:t xml:space="preserve">da </w:t>
      </w:r>
      <w:r>
        <w:rPr>
          <w:rFonts w:ascii="Arial" w:hAnsi="Arial" w:cs="Arial"/>
          <w:sz w:val="20"/>
          <w:szCs w:val="20"/>
        </w:rPr>
        <w:t>dimensão individual.</w:t>
      </w:r>
    </w:p>
    <w:p w:rsidR="00AF4FC4" w:rsidRDefault="00AF4FC4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C65334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>ambiente físico.</w:t>
      </w:r>
    </w:p>
    <w:p w:rsidR="00534782" w:rsidRDefault="00B61E23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4</w:t>
      </w:r>
      <w:r w:rsidR="00534782" w:rsidRPr="00F83DEC">
        <w:rPr>
          <w:rFonts w:ascii="Arial" w:hAnsi="Arial" w:cs="Arial"/>
          <w:b/>
          <w:sz w:val="20"/>
          <w:szCs w:val="20"/>
        </w:rPr>
        <w:t>.</w:t>
      </w:r>
      <w:r w:rsidR="00534782">
        <w:rPr>
          <w:rFonts w:ascii="Arial" w:hAnsi="Arial" w:cs="Arial"/>
          <w:sz w:val="20"/>
          <w:szCs w:val="20"/>
        </w:rPr>
        <w:t xml:space="preserve"> As doenças cérebro-cardiovasculares cara</w:t>
      </w:r>
      <w:r w:rsidR="003F0A62">
        <w:rPr>
          <w:rFonts w:ascii="Arial" w:hAnsi="Arial" w:cs="Arial"/>
          <w:sz w:val="20"/>
          <w:szCs w:val="20"/>
        </w:rPr>
        <w:t>c</w:t>
      </w:r>
      <w:r w:rsidR="00534782">
        <w:rPr>
          <w:rFonts w:ascii="Arial" w:hAnsi="Arial" w:cs="Arial"/>
          <w:sz w:val="20"/>
          <w:szCs w:val="20"/>
        </w:rPr>
        <w:t>terizam-se por</w:t>
      </w:r>
      <w:r w:rsidR="00211E2E">
        <w:rPr>
          <w:rFonts w:ascii="Arial" w:hAnsi="Arial" w:cs="Arial"/>
          <w:sz w:val="20"/>
          <w:szCs w:val="20"/>
        </w:rPr>
        <w:t xml:space="preserve"> ______</w:t>
      </w:r>
      <w:r w:rsidR="00E23676">
        <w:rPr>
          <w:rFonts w:ascii="Arial" w:hAnsi="Arial" w:cs="Arial"/>
          <w:sz w:val="20"/>
          <w:szCs w:val="20"/>
        </w:rPr>
        <w:t xml:space="preserve"> e têm como</w:t>
      </w:r>
      <w:r w:rsidR="00211E2E">
        <w:rPr>
          <w:rFonts w:ascii="Arial" w:hAnsi="Arial" w:cs="Arial"/>
          <w:sz w:val="20"/>
          <w:szCs w:val="20"/>
        </w:rPr>
        <w:t xml:space="preserve"> fatores de risco ______</w:t>
      </w:r>
      <w:r>
        <w:rPr>
          <w:rFonts w:ascii="Arial" w:hAnsi="Arial" w:cs="Arial"/>
          <w:sz w:val="20"/>
          <w:szCs w:val="20"/>
        </w:rPr>
        <w:t>.</w:t>
      </w:r>
    </w:p>
    <w:p w:rsidR="00534782" w:rsidRDefault="00534782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B61E23">
        <w:rPr>
          <w:rFonts w:ascii="Arial" w:hAnsi="Arial" w:cs="Arial"/>
          <w:sz w:val="20"/>
          <w:szCs w:val="20"/>
        </w:rPr>
        <w:t xml:space="preserve"> acumulação de gorduras nos vasos sanguíneos ... o tabagismo e o sedentarismo</w:t>
      </w:r>
    </w:p>
    <w:p w:rsidR="00534782" w:rsidRDefault="00534782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B61E23">
        <w:rPr>
          <w:rFonts w:ascii="Arial" w:hAnsi="Arial" w:cs="Arial"/>
          <w:b/>
          <w:sz w:val="20"/>
          <w:szCs w:val="20"/>
        </w:rPr>
        <w:t xml:space="preserve"> </w:t>
      </w:r>
      <w:r w:rsidR="00B61E23">
        <w:rPr>
          <w:rFonts w:ascii="Arial" w:hAnsi="Arial" w:cs="Arial"/>
          <w:sz w:val="20"/>
          <w:szCs w:val="20"/>
        </w:rPr>
        <w:t xml:space="preserve">inflamação dos pulmões </w:t>
      </w:r>
      <w:r w:rsidR="00681BCA">
        <w:rPr>
          <w:rFonts w:ascii="Arial" w:hAnsi="Arial" w:cs="Arial"/>
          <w:sz w:val="20"/>
          <w:szCs w:val="20"/>
        </w:rPr>
        <w:t>...</w:t>
      </w:r>
      <w:r w:rsidR="00B61E23">
        <w:rPr>
          <w:rFonts w:ascii="Arial" w:hAnsi="Arial" w:cs="Arial"/>
          <w:sz w:val="20"/>
          <w:szCs w:val="20"/>
        </w:rPr>
        <w:t xml:space="preserve"> </w:t>
      </w:r>
      <w:r w:rsidR="00D94E67">
        <w:rPr>
          <w:rFonts w:ascii="Arial" w:hAnsi="Arial" w:cs="Arial"/>
          <w:sz w:val="20"/>
          <w:szCs w:val="20"/>
        </w:rPr>
        <w:t xml:space="preserve">o </w:t>
      </w:r>
      <w:r w:rsidR="00B61E23">
        <w:rPr>
          <w:rFonts w:ascii="Arial" w:hAnsi="Arial" w:cs="Arial"/>
          <w:sz w:val="20"/>
          <w:szCs w:val="20"/>
        </w:rPr>
        <w:t xml:space="preserve">tabagismo e </w:t>
      </w:r>
      <w:r w:rsidR="00D94E67">
        <w:rPr>
          <w:rFonts w:ascii="Arial" w:hAnsi="Arial" w:cs="Arial"/>
          <w:sz w:val="20"/>
          <w:szCs w:val="20"/>
        </w:rPr>
        <w:t xml:space="preserve">o </w:t>
      </w:r>
      <w:r w:rsidR="00B61E23">
        <w:rPr>
          <w:rFonts w:ascii="Arial" w:hAnsi="Arial" w:cs="Arial"/>
          <w:sz w:val="20"/>
          <w:szCs w:val="20"/>
        </w:rPr>
        <w:t>sedentarismo</w:t>
      </w:r>
    </w:p>
    <w:p w:rsidR="00534782" w:rsidRDefault="00534782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B61E23">
        <w:rPr>
          <w:rFonts w:ascii="Arial" w:hAnsi="Arial" w:cs="Arial"/>
          <w:sz w:val="20"/>
          <w:szCs w:val="20"/>
        </w:rPr>
        <w:t xml:space="preserve"> aumento dos níveis de açúcar no sangue </w:t>
      </w:r>
      <w:r w:rsidR="00681BCA">
        <w:rPr>
          <w:rFonts w:ascii="Arial" w:hAnsi="Arial" w:cs="Arial"/>
          <w:sz w:val="20"/>
          <w:szCs w:val="20"/>
        </w:rPr>
        <w:t>...</w:t>
      </w:r>
      <w:r w:rsidR="00B61E23">
        <w:rPr>
          <w:rFonts w:ascii="Arial" w:hAnsi="Arial" w:cs="Arial"/>
          <w:sz w:val="20"/>
          <w:szCs w:val="20"/>
        </w:rPr>
        <w:t xml:space="preserve"> </w:t>
      </w:r>
      <w:r w:rsidR="00D94E67">
        <w:rPr>
          <w:rFonts w:ascii="Arial" w:hAnsi="Arial" w:cs="Arial"/>
          <w:sz w:val="20"/>
          <w:szCs w:val="20"/>
        </w:rPr>
        <w:t xml:space="preserve">a </w:t>
      </w:r>
      <w:r w:rsidR="00B61E23">
        <w:rPr>
          <w:rFonts w:ascii="Arial" w:hAnsi="Arial" w:cs="Arial"/>
          <w:sz w:val="20"/>
          <w:szCs w:val="20"/>
        </w:rPr>
        <w:t xml:space="preserve">obesidade e </w:t>
      </w:r>
      <w:r w:rsidR="00D94E67">
        <w:rPr>
          <w:rFonts w:ascii="Arial" w:hAnsi="Arial" w:cs="Arial"/>
          <w:sz w:val="20"/>
          <w:szCs w:val="20"/>
        </w:rPr>
        <w:t xml:space="preserve">a </w:t>
      </w:r>
      <w:r w:rsidR="00B61E23">
        <w:rPr>
          <w:rFonts w:ascii="Arial" w:hAnsi="Arial" w:cs="Arial"/>
          <w:sz w:val="20"/>
          <w:szCs w:val="20"/>
        </w:rPr>
        <w:t>hipertensão</w:t>
      </w:r>
    </w:p>
    <w:p w:rsidR="00B61E23" w:rsidRDefault="00534782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B61E23">
        <w:rPr>
          <w:rFonts w:ascii="Arial" w:hAnsi="Arial" w:cs="Arial"/>
          <w:sz w:val="20"/>
          <w:szCs w:val="20"/>
        </w:rPr>
        <w:t xml:space="preserve"> acumulação de gorduras nos vasos sanguíneos </w:t>
      </w:r>
      <w:r w:rsidR="00681BCA">
        <w:rPr>
          <w:rFonts w:ascii="Arial" w:hAnsi="Arial" w:cs="Arial"/>
          <w:sz w:val="20"/>
          <w:szCs w:val="20"/>
        </w:rPr>
        <w:t>...</w:t>
      </w:r>
      <w:r w:rsidR="003F0A62">
        <w:rPr>
          <w:rFonts w:ascii="Arial" w:hAnsi="Arial" w:cs="Arial"/>
          <w:sz w:val="20"/>
          <w:szCs w:val="20"/>
        </w:rPr>
        <w:t xml:space="preserve"> </w:t>
      </w:r>
      <w:r w:rsidR="00D94E67">
        <w:rPr>
          <w:rFonts w:ascii="Arial" w:hAnsi="Arial" w:cs="Arial"/>
          <w:sz w:val="20"/>
          <w:szCs w:val="20"/>
        </w:rPr>
        <w:t xml:space="preserve">a </w:t>
      </w:r>
      <w:r w:rsidR="00211E2E">
        <w:rPr>
          <w:rFonts w:ascii="Arial" w:hAnsi="Arial" w:cs="Arial"/>
          <w:sz w:val="20"/>
          <w:szCs w:val="20"/>
        </w:rPr>
        <w:t>inalação de</w:t>
      </w:r>
      <w:r w:rsidR="00D94E67">
        <w:rPr>
          <w:rFonts w:ascii="Arial" w:hAnsi="Arial" w:cs="Arial"/>
          <w:sz w:val="20"/>
          <w:szCs w:val="20"/>
        </w:rPr>
        <w:t xml:space="preserve"> gases e outras </w:t>
      </w:r>
      <w:r w:rsidR="003F0A62">
        <w:rPr>
          <w:rFonts w:ascii="Arial" w:hAnsi="Arial" w:cs="Arial"/>
          <w:sz w:val="20"/>
          <w:szCs w:val="20"/>
        </w:rPr>
        <w:t>substâncias nocivas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B61E23" w:rsidRDefault="00B61E23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211E2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qualidade de vida envolve quatro domínios</w:t>
      </w:r>
      <w:r w:rsidR="003E7349">
        <w:rPr>
          <w:rFonts w:ascii="Arial" w:hAnsi="Arial" w:cs="Arial"/>
          <w:sz w:val="20"/>
          <w:szCs w:val="20"/>
        </w:rPr>
        <w:t>, como por exemplo</w:t>
      </w:r>
      <w:r w:rsidR="00AE1776">
        <w:rPr>
          <w:rFonts w:ascii="Arial" w:hAnsi="Arial" w:cs="Arial"/>
          <w:sz w:val="20"/>
          <w:szCs w:val="20"/>
        </w:rPr>
        <w:t xml:space="preserve"> o</w:t>
      </w:r>
      <w:r w:rsidR="00211E2E">
        <w:rPr>
          <w:rFonts w:ascii="Arial" w:hAnsi="Arial" w:cs="Arial"/>
          <w:sz w:val="20"/>
          <w:szCs w:val="20"/>
        </w:rPr>
        <w:t xml:space="preserve"> _____</w:t>
      </w:r>
      <w:r w:rsidR="003E7349">
        <w:rPr>
          <w:rFonts w:ascii="Arial" w:hAnsi="Arial" w:cs="Arial"/>
          <w:sz w:val="20"/>
          <w:szCs w:val="20"/>
        </w:rPr>
        <w:t>_ estando as causas de morte premat</w:t>
      </w:r>
      <w:r w:rsidR="00211E2E">
        <w:rPr>
          <w:rFonts w:ascii="Arial" w:hAnsi="Arial" w:cs="Arial"/>
          <w:sz w:val="20"/>
          <w:szCs w:val="20"/>
        </w:rPr>
        <w:t>ura incluídas no domínio _____</w:t>
      </w:r>
      <w:r w:rsidR="003E7349">
        <w:rPr>
          <w:rFonts w:ascii="Arial" w:hAnsi="Arial" w:cs="Arial"/>
          <w:sz w:val="20"/>
          <w:szCs w:val="20"/>
        </w:rPr>
        <w:t>_.</w:t>
      </w:r>
    </w:p>
    <w:p w:rsidR="00B61E23" w:rsidRDefault="00B61E23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681BCA">
        <w:rPr>
          <w:rFonts w:ascii="Arial" w:hAnsi="Arial" w:cs="Arial"/>
          <w:sz w:val="20"/>
          <w:szCs w:val="20"/>
        </w:rPr>
        <w:t xml:space="preserve"> económico e cultural ...</w:t>
      </w:r>
      <w:r w:rsidR="003E7349">
        <w:rPr>
          <w:rFonts w:ascii="Arial" w:hAnsi="Arial" w:cs="Arial"/>
          <w:sz w:val="20"/>
          <w:szCs w:val="20"/>
        </w:rPr>
        <w:t xml:space="preserve"> psicológico</w:t>
      </w:r>
    </w:p>
    <w:p w:rsidR="00B61E23" w:rsidRDefault="00B61E23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3E7349">
        <w:rPr>
          <w:rFonts w:ascii="Arial" w:hAnsi="Arial" w:cs="Arial"/>
          <w:sz w:val="20"/>
          <w:szCs w:val="20"/>
        </w:rPr>
        <w:t xml:space="preserve"> psicológico e cultural </w:t>
      </w:r>
      <w:r w:rsidR="00681BCA">
        <w:rPr>
          <w:rFonts w:ascii="Arial" w:hAnsi="Arial" w:cs="Arial"/>
          <w:sz w:val="20"/>
          <w:szCs w:val="20"/>
        </w:rPr>
        <w:t>...</w:t>
      </w:r>
      <w:r w:rsidR="003E7349">
        <w:rPr>
          <w:rFonts w:ascii="Arial" w:hAnsi="Arial" w:cs="Arial"/>
          <w:sz w:val="20"/>
          <w:szCs w:val="20"/>
        </w:rPr>
        <w:t xml:space="preserve"> biológico</w:t>
      </w:r>
    </w:p>
    <w:p w:rsidR="00B61E23" w:rsidRDefault="00B61E23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3E7349">
        <w:rPr>
          <w:rFonts w:ascii="Arial" w:hAnsi="Arial" w:cs="Arial"/>
          <w:sz w:val="20"/>
          <w:szCs w:val="20"/>
        </w:rPr>
        <w:t xml:space="preserve"> biológico e cultural </w:t>
      </w:r>
      <w:r w:rsidR="00681BCA">
        <w:rPr>
          <w:rFonts w:ascii="Arial" w:hAnsi="Arial" w:cs="Arial"/>
          <w:sz w:val="20"/>
          <w:szCs w:val="20"/>
        </w:rPr>
        <w:t>...</w:t>
      </w:r>
      <w:r w:rsidR="003E7349">
        <w:rPr>
          <w:rFonts w:ascii="Arial" w:hAnsi="Arial" w:cs="Arial"/>
          <w:sz w:val="20"/>
          <w:szCs w:val="20"/>
        </w:rPr>
        <w:t xml:space="preserve"> económico</w:t>
      </w:r>
    </w:p>
    <w:p w:rsidR="003E7349" w:rsidRDefault="00B61E23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3E7349">
        <w:rPr>
          <w:rFonts w:ascii="Arial" w:hAnsi="Arial" w:cs="Arial"/>
          <w:sz w:val="20"/>
          <w:szCs w:val="20"/>
        </w:rPr>
        <w:t xml:space="preserve"> económico e psicológico </w:t>
      </w:r>
      <w:r w:rsidR="00681BCA">
        <w:rPr>
          <w:rFonts w:ascii="Arial" w:hAnsi="Arial" w:cs="Arial"/>
          <w:sz w:val="20"/>
          <w:szCs w:val="20"/>
        </w:rPr>
        <w:t>...</w:t>
      </w:r>
      <w:r w:rsidR="003E7349">
        <w:rPr>
          <w:rFonts w:ascii="Arial" w:hAnsi="Arial" w:cs="Arial"/>
          <w:sz w:val="20"/>
          <w:szCs w:val="20"/>
        </w:rPr>
        <w:t xml:space="preserve"> cultural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3E7349" w:rsidRDefault="003E7349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 w:rsidRPr="00A70DAA">
        <w:rPr>
          <w:rFonts w:ascii="Arial" w:hAnsi="Arial" w:cs="Arial"/>
          <w:b/>
          <w:sz w:val="20"/>
          <w:szCs w:val="20"/>
        </w:rPr>
        <w:t>6.</w:t>
      </w:r>
      <w:r w:rsidRPr="00A70DAA">
        <w:rPr>
          <w:rFonts w:ascii="Arial" w:hAnsi="Arial" w:cs="Arial"/>
          <w:sz w:val="20"/>
          <w:szCs w:val="20"/>
        </w:rPr>
        <w:t xml:space="preserve"> Em Portugal</w:t>
      </w:r>
      <w:r w:rsidR="003F0A62">
        <w:rPr>
          <w:rFonts w:ascii="Arial" w:hAnsi="Arial" w:cs="Arial"/>
          <w:sz w:val="20"/>
          <w:szCs w:val="20"/>
        </w:rPr>
        <w:t>,</w:t>
      </w:r>
      <w:r w:rsidRPr="00A70DAA">
        <w:rPr>
          <w:rFonts w:ascii="Arial" w:hAnsi="Arial" w:cs="Arial"/>
          <w:sz w:val="20"/>
          <w:szCs w:val="20"/>
        </w:rPr>
        <w:t xml:space="preserve"> os jovens</w:t>
      </w:r>
      <w:r w:rsidR="00F075C7" w:rsidRPr="00A70DAA">
        <w:rPr>
          <w:rFonts w:ascii="Arial" w:hAnsi="Arial" w:cs="Arial"/>
          <w:sz w:val="20"/>
          <w:szCs w:val="20"/>
        </w:rPr>
        <w:t xml:space="preserve"> morrem prematuramente</w:t>
      </w:r>
      <w:r w:rsidR="00681BCA">
        <w:rPr>
          <w:rFonts w:ascii="Arial" w:hAnsi="Arial" w:cs="Arial"/>
          <w:sz w:val="20"/>
          <w:szCs w:val="20"/>
        </w:rPr>
        <w:t xml:space="preserve"> devido a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diabetes.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cancro.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excesso de peso.</w:t>
      </w:r>
    </w:p>
    <w:p w:rsidR="003E7349" w:rsidRDefault="003E7349" w:rsidP="00B6454D">
      <w:pPr>
        <w:ind w:left="170"/>
        <w:contextualSpacing/>
        <w:rPr>
          <w:rFonts w:ascii="Arial" w:hAnsi="Arial" w:cs="Arial"/>
          <w:b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acidentes.</w:t>
      </w:r>
      <w:r w:rsidRPr="003E7349">
        <w:rPr>
          <w:rFonts w:ascii="Arial" w:hAnsi="Arial" w:cs="Arial"/>
          <w:b/>
          <w:sz w:val="20"/>
          <w:szCs w:val="20"/>
        </w:rPr>
        <w:t xml:space="preserve"> </w:t>
      </w:r>
    </w:p>
    <w:p w:rsidR="00B6454D" w:rsidRDefault="00B6454D" w:rsidP="00B6454D">
      <w:pPr>
        <w:ind w:left="170"/>
        <w:contextualSpacing/>
        <w:rPr>
          <w:rFonts w:ascii="Arial" w:hAnsi="Arial" w:cs="Arial"/>
          <w:b/>
          <w:sz w:val="20"/>
          <w:szCs w:val="20"/>
        </w:rPr>
      </w:pPr>
    </w:p>
    <w:p w:rsidR="003E7349" w:rsidRDefault="003E7349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C6363F">
        <w:rPr>
          <w:rFonts w:ascii="Arial" w:hAnsi="Arial" w:cs="Arial"/>
          <w:sz w:val="20"/>
          <w:szCs w:val="20"/>
        </w:rPr>
        <w:t xml:space="preserve"> Os anos potenciais de vida perdidos, em Portugal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C6363F">
        <w:rPr>
          <w:rFonts w:ascii="Arial" w:hAnsi="Arial" w:cs="Arial"/>
          <w:sz w:val="20"/>
          <w:szCs w:val="20"/>
        </w:rPr>
        <w:t xml:space="preserve"> têm diminuído desde 2012 e espera-se que continuem a diminuir</w:t>
      </w:r>
      <w:r>
        <w:rPr>
          <w:rFonts w:ascii="Arial" w:hAnsi="Arial" w:cs="Arial"/>
          <w:sz w:val="20"/>
          <w:szCs w:val="20"/>
        </w:rPr>
        <w:t>.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C6363F">
        <w:rPr>
          <w:rFonts w:ascii="Arial" w:hAnsi="Arial" w:cs="Arial"/>
          <w:sz w:val="20"/>
          <w:szCs w:val="20"/>
        </w:rPr>
        <w:t xml:space="preserve"> têm aumentado desde 2012 e espera-se que continuem a aumentar</w:t>
      </w:r>
      <w:r>
        <w:rPr>
          <w:rFonts w:ascii="Arial" w:hAnsi="Arial" w:cs="Arial"/>
          <w:sz w:val="20"/>
          <w:szCs w:val="20"/>
        </w:rPr>
        <w:t>.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C6363F">
        <w:rPr>
          <w:rFonts w:ascii="Arial" w:hAnsi="Arial" w:cs="Arial"/>
          <w:sz w:val="20"/>
          <w:szCs w:val="20"/>
        </w:rPr>
        <w:t xml:space="preserve"> aumentaram de 2012 para 2013 e diminuíram de 2013 para 2014</w:t>
      </w:r>
      <w:r>
        <w:rPr>
          <w:rFonts w:ascii="Arial" w:hAnsi="Arial" w:cs="Arial"/>
          <w:sz w:val="20"/>
          <w:szCs w:val="20"/>
        </w:rPr>
        <w:t>.</w:t>
      </w:r>
    </w:p>
    <w:p w:rsidR="003E7349" w:rsidRDefault="003E7349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C6363F">
        <w:rPr>
          <w:rFonts w:ascii="Arial" w:hAnsi="Arial" w:cs="Arial"/>
          <w:sz w:val="20"/>
          <w:szCs w:val="20"/>
        </w:rPr>
        <w:t xml:space="preserve"> diminuíram de 2012 para 2013 e aumentaram de 2013 para 2014</w:t>
      </w:r>
      <w:r>
        <w:rPr>
          <w:rFonts w:ascii="Arial" w:hAnsi="Arial" w:cs="Arial"/>
          <w:sz w:val="20"/>
          <w:szCs w:val="20"/>
        </w:rPr>
        <w:t>.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C6363F" w:rsidRDefault="00C6363F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Pr="00F83DE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aumento da lo</w:t>
      </w:r>
      <w:r w:rsidR="0056480C">
        <w:rPr>
          <w:rFonts w:ascii="Arial" w:hAnsi="Arial" w:cs="Arial"/>
          <w:sz w:val="20"/>
          <w:szCs w:val="20"/>
        </w:rPr>
        <w:t xml:space="preserve">ngevidade na UE deve-se ______ </w:t>
      </w:r>
      <w:r>
        <w:rPr>
          <w:rFonts w:ascii="Arial" w:hAnsi="Arial" w:cs="Arial"/>
          <w:sz w:val="20"/>
          <w:szCs w:val="20"/>
        </w:rPr>
        <w:t>e à diminuição de doenças provocadas por __</w:t>
      </w:r>
      <w:r w:rsidR="0056480C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__.</w:t>
      </w:r>
      <w:r w:rsidR="0056480C">
        <w:rPr>
          <w:rFonts w:ascii="Arial" w:hAnsi="Arial" w:cs="Arial"/>
          <w:sz w:val="20"/>
          <w:szCs w:val="20"/>
        </w:rPr>
        <w:t xml:space="preserve"> </w:t>
      </w:r>
    </w:p>
    <w:p w:rsidR="00C6363F" w:rsidRDefault="00C6363F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ao aumento da natalidade </w:t>
      </w:r>
      <w:r w:rsidR="00681BCA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 xml:space="preserve"> </w:t>
      </w:r>
      <w:r w:rsidR="00221206">
        <w:rPr>
          <w:rFonts w:ascii="Arial" w:hAnsi="Arial" w:cs="Arial"/>
          <w:sz w:val="20"/>
          <w:szCs w:val="20"/>
        </w:rPr>
        <w:t>agentes biológicos</w:t>
      </w:r>
    </w:p>
    <w:p w:rsidR="00C6363F" w:rsidRDefault="00C6363F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221206">
        <w:rPr>
          <w:rFonts w:ascii="Arial" w:hAnsi="Arial" w:cs="Arial"/>
          <w:sz w:val="20"/>
          <w:szCs w:val="20"/>
        </w:rPr>
        <w:t xml:space="preserve"> a melhores comportamento</w:t>
      </w:r>
      <w:r w:rsidR="00F54C87">
        <w:rPr>
          <w:rFonts w:ascii="Arial" w:hAnsi="Arial" w:cs="Arial"/>
          <w:sz w:val="20"/>
          <w:szCs w:val="20"/>
        </w:rPr>
        <w:t xml:space="preserve">s de saúde </w:t>
      </w:r>
      <w:r w:rsidR="00681BCA">
        <w:rPr>
          <w:rFonts w:ascii="Arial" w:hAnsi="Arial" w:cs="Arial"/>
          <w:sz w:val="20"/>
          <w:szCs w:val="20"/>
        </w:rPr>
        <w:t>...</w:t>
      </w:r>
      <w:r w:rsidR="00F54C87">
        <w:rPr>
          <w:rFonts w:ascii="Arial" w:hAnsi="Arial" w:cs="Arial"/>
          <w:sz w:val="20"/>
          <w:szCs w:val="20"/>
        </w:rPr>
        <w:t xml:space="preserve"> fatores hereditários</w:t>
      </w:r>
    </w:p>
    <w:p w:rsidR="00C6363F" w:rsidRDefault="00C6363F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a melhores condições de vida </w:t>
      </w:r>
      <w:r w:rsidR="00681BCA">
        <w:rPr>
          <w:rFonts w:ascii="Arial" w:hAnsi="Arial" w:cs="Arial"/>
          <w:sz w:val="20"/>
          <w:szCs w:val="20"/>
        </w:rPr>
        <w:t>...</w:t>
      </w:r>
      <w:r w:rsidR="003F0A62">
        <w:rPr>
          <w:rFonts w:ascii="Arial" w:hAnsi="Arial" w:cs="Arial"/>
          <w:sz w:val="20"/>
          <w:szCs w:val="20"/>
        </w:rPr>
        <w:t xml:space="preserve"> agentes patogénicos</w:t>
      </w:r>
    </w:p>
    <w:p w:rsidR="00221206" w:rsidRDefault="00C6363F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221206">
        <w:rPr>
          <w:rFonts w:ascii="Arial" w:hAnsi="Arial" w:cs="Arial"/>
          <w:sz w:val="20"/>
          <w:szCs w:val="20"/>
        </w:rPr>
        <w:t xml:space="preserve"> a melhores condições de trabalho </w:t>
      </w:r>
      <w:r w:rsidR="00681BCA">
        <w:rPr>
          <w:rFonts w:ascii="Arial" w:hAnsi="Arial" w:cs="Arial"/>
          <w:sz w:val="20"/>
          <w:szCs w:val="20"/>
        </w:rPr>
        <w:t>...</w:t>
      </w:r>
      <w:r w:rsidR="00221206">
        <w:rPr>
          <w:rFonts w:ascii="Arial" w:hAnsi="Arial" w:cs="Arial"/>
          <w:sz w:val="20"/>
          <w:szCs w:val="20"/>
        </w:rPr>
        <w:t xml:space="preserve"> antibióticos</w:t>
      </w:r>
    </w:p>
    <w:p w:rsidR="00B770BD" w:rsidRDefault="00B770B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221206" w:rsidRDefault="00221206" w:rsidP="00B6454D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9. </w:t>
      </w:r>
      <w:r w:rsidRPr="00221206">
        <w:rPr>
          <w:rFonts w:ascii="Arial" w:hAnsi="Arial" w:cs="Arial"/>
          <w:sz w:val="20"/>
          <w:szCs w:val="20"/>
        </w:rPr>
        <w:t>Os estilos de vida não saudáveis são cara</w:t>
      </w:r>
      <w:r w:rsidR="003F0A62">
        <w:rPr>
          <w:rFonts w:ascii="Arial" w:hAnsi="Arial" w:cs="Arial"/>
          <w:sz w:val="20"/>
          <w:szCs w:val="20"/>
        </w:rPr>
        <w:t>c</w:t>
      </w:r>
      <w:r w:rsidRPr="00221206">
        <w:rPr>
          <w:rFonts w:ascii="Arial" w:hAnsi="Arial" w:cs="Arial"/>
          <w:sz w:val="20"/>
          <w:szCs w:val="20"/>
        </w:rPr>
        <w:t>terísticos de uma sociedade de risco.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Apresenta três exemplos de culturas de risco.</w:t>
      </w:r>
    </w:p>
    <w:p w:rsidR="00B770BD" w:rsidRDefault="00B770BD" w:rsidP="00B6454D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2561EC" w:rsidRDefault="00221206" w:rsidP="00B6454D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10. </w:t>
      </w:r>
      <w:r w:rsidR="002561EC">
        <w:rPr>
          <w:rFonts w:ascii="Arial" w:hAnsi="Arial" w:cs="Arial"/>
          <w:sz w:val="20"/>
          <w:szCs w:val="20"/>
        </w:rPr>
        <w:t>Classifica cada uma das afirmações seguintes em verdadeira (</w:t>
      </w:r>
      <w:r w:rsidR="002561EC" w:rsidRPr="00AA18A5">
        <w:rPr>
          <w:rFonts w:ascii="Arial" w:hAnsi="Arial" w:cs="Arial"/>
          <w:b/>
          <w:sz w:val="20"/>
          <w:szCs w:val="20"/>
        </w:rPr>
        <w:t>V</w:t>
      </w:r>
      <w:r w:rsidR="002561EC">
        <w:rPr>
          <w:rFonts w:ascii="Arial" w:hAnsi="Arial" w:cs="Arial"/>
          <w:sz w:val="20"/>
          <w:szCs w:val="20"/>
        </w:rPr>
        <w:t>) ou falsa (</w:t>
      </w:r>
      <w:r w:rsidR="002561EC" w:rsidRPr="00AA18A5">
        <w:rPr>
          <w:rFonts w:ascii="Arial" w:hAnsi="Arial" w:cs="Arial"/>
          <w:b/>
          <w:sz w:val="20"/>
          <w:szCs w:val="20"/>
        </w:rPr>
        <w:t>F</w:t>
      </w:r>
      <w:r w:rsidR="002561EC">
        <w:rPr>
          <w:rFonts w:ascii="Arial" w:hAnsi="Arial" w:cs="Arial"/>
          <w:sz w:val="20"/>
          <w:szCs w:val="20"/>
        </w:rPr>
        <w:t>).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A consulta regular do médico de família capacita cada pessoa para a promoção da sua saúde.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</w:t>
      </w:r>
      <w:r w:rsidR="004761F3">
        <w:rPr>
          <w:rFonts w:ascii="Arial" w:hAnsi="Arial" w:cs="Arial"/>
          <w:sz w:val="20"/>
          <w:szCs w:val="20"/>
        </w:rPr>
        <w:t>A sociedade de risco caracteriza-se por uma grande agressividade e intolerância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</w:t>
      </w:r>
      <w:r w:rsidR="00EE02D8">
        <w:rPr>
          <w:rFonts w:ascii="Arial" w:hAnsi="Arial" w:cs="Arial"/>
          <w:sz w:val="20"/>
          <w:szCs w:val="20"/>
        </w:rPr>
        <w:t xml:space="preserve"> O uso indevido de antibióticos tem diminuído a resistência bacteriana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</w:t>
      </w:r>
      <w:r w:rsidR="004761F3">
        <w:rPr>
          <w:rFonts w:ascii="Arial" w:hAnsi="Arial" w:cs="Arial"/>
          <w:sz w:val="20"/>
          <w:szCs w:val="20"/>
        </w:rPr>
        <w:t>A frequência da escolaridade obrig</w:t>
      </w:r>
      <w:r w:rsidR="00EE02D8">
        <w:rPr>
          <w:rFonts w:ascii="Arial" w:hAnsi="Arial" w:cs="Arial"/>
          <w:sz w:val="20"/>
          <w:szCs w:val="20"/>
        </w:rPr>
        <w:t>atória e o convívio</w:t>
      </w:r>
      <w:r w:rsidR="004761F3">
        <w:rPr>
          <w:rFonts w:ascii="Arial" w:hAnsi="Arial" w:cs="Arial"/>
          <w:sz w:val="20"/>
          <w:szCs w:val="20"/>
        </w:rPr>
        <w:t xml:space="preserve"> são medidas de capacitação dos jovens</w:t>
      </w:r>
      <w:r>
        <w:rPr>
          <w:rFonts w:ascii="Arial" w:hAnsi="Arial" w:cs="Arial"/>
          <w:sz w:val="20"/>
          <w:szCs w:val="20"/>
        </w:rPr>
        <w:t>.</w:t>
      </w:r>
    </w:p>
    <w:p w:rsidR="004761F3" w:rsidRDefault="002561EC" w:rsidP="00B6454D">
      <w:pPr>
        <w:ind w:left="567" w:right="-1" w:hanging="397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 xml:space="preserve">E </w:t>
      </w:r>
      <w:r w:rsidR="004761F3">
        <w:rPr>
          <w:rFonts w:ascii="Arial" w:hAnsi="Arial" w:cs="Arial"/>
          <w:sz w:val="20"/>
          <w:szCs w:val="20"/>
        </w:rPr>
        <w:t>– As estratégias de promoção da saúde devem ser implementadas a nível individual, familiar e comunitário</w:t>
      </w:r>
      <w:r>
        <w:rPr>
          <w:rFonts w:ascii="Arial" w:hAnsi="Arial" w:cs="Arial"/>
          <w:sz w:val="20"/>
          <w:szCs w:val="20"/>
        </w:rPr>
        <w:t>.</w:t>
      </w:r>
    </w:p>
    <w:p w:rsidR="002561EC" w:rsidRPr="004761F3" w:rsidRDefault="004761F3" w:rsidP="00B6454D">
      <w:pPr>
        <w:ind w:left="567" w:right="-1" w:hanging="39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 – </w:t>
      </w:r>
      <w:r>
        <w:rPr>
          <w:rFonts w:ascii="Arial" w:hAnsi="Arial" w:cs="Arial"/>
          <w:sz w:val="20"/>
          <w:szCs w:val="20"/>
        </w:rPr>
        <w:t xml:space="preserve">O controlo do espaço exterior da escola por adultos responsáveis é uma estratégia de </w:t>
      </w:r>
      <w:r w:rsidR="00FF2A74">
        <w:rPr>
          <w:rFonts w:ascii="Arial" w:hAnsi="Arial" w:cs="Arial"/>
          <w:sz w:val="20"/>
          <w:szCs w:val="20"/>
        </w:rPr>
        <w:t>promoção de saúde individual.</w:t>
      </w:r>
    </w:p>
    <w:p w:rsidR="00FF2A74" w:rsidRDefault="00EE02D8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 </w:t>
      </w:r>
      <w:r>
        <w:rPr>
          <w:rFonts w:ascii="Arial" w:hAnsi="Arial" w:cs="Arial"/>
          <w:sz w:val="20"/>
          <w:szCs w:val="20"/>
        </w:rPr>
        <w:t>–</w:t>
      </w:r>
      <w:r w:rsidR="0045459B">
        <w:rPr>
          <w:rFonts w:ascii="Arial" w:hAnsi="Arial" w:cs="Arial"/>
          <w:sz w:val="20"/>
          <w:szCs w:val="20"/>
        </w:rPr>
        <w:t xml:space="preserve"> Algun</w:t>
      </w:r>
      <w:r>
        <w:rPr>
          <w:rFonts w:ascii="Arial" w:hAnsi="Arial" w:cs="Arial"/>
          <w:sz w:val="20"/>
          <w:szCs w:val="20"/>
        </w:rPr>
        <w:t>s agentes patogénicos biológicos</w:t>
      </w:r>
      <w:r w:rsidR="0061468F">
        <w:rPr>
          <w:rFonts w:ascii="Arial" w:hAnsi="Arial" w:cs="Arial"/>
          <w:sz w:val="20"/>
          <w:szCs w:val="20"/>
        </w:rPr>
        <w:t xml:space="preserve"> têm coevol</w:t>
      </w:r>
      <w:r w:rsidR="00B1273B">
        <w:rPr>
          <w:rFonts w:ascii="Arial" w:hAnsi="Arial" w:cs="Arial"/>
          <w:sz w:val="20"/>
          <w:szCs w:val="20"/>
        </w:rPr>
        <w:t>uído com a espécie humana.</w:t>
      </w:r>
    </w:p>
    <w:p w:rsidR="00B770BD" w:rsidRPr="00EE02D8" w:rsidRDefault="00B770B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45459B" w:rsidRDefault="00FF2A74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11. </w:t>
      </w:r>
      <w:r w:rsidR="00E41C4E">
        <w:rPr>
          <w:rFonts w:ascii="Arial" w:hAnsi="Arial" w:cs="Arial"/>
          <w:sz w:val="20"/>
          <w:szCs w:val="20"/>
        </w:rPr>
        <w:t>Justifica a afirmação: “</w:t>
      </w:r>
      <w:r>
        <w:rPr>
          <w:rFonts w:ascii="Arial" w:hAnsi="Arial" w:cs="Arial"/>
          <w:sz w:val="20"/>
          <w:szCs w:val="20"/>
        </w:rPr>
        <w:t>A saúde e a sobrevivência dependem da interação entre a informação genética</w:t>
      </w:r>
      <w:r w:rsidR="00E41C4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 meio ambiente e os estilos de vida.</w:t>
      </w:r>
      <w:r w:rsidR="003F0A62">
        <w:rPr>
          <w:rFonts w:ascii="Arial" w:hAnsi="Arial" w:cs="Arial"/>
          <w:sz w:val="20"/>
          <w:szCs w:val="20"/>
        </w:rPr>
        <w:t>”</w:t>
      </w:r>
    </w:p>
    <w:p w:rsidR="00B770BD" w:rsidRDefault="00B770B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6454D" w:rsidRDefault="00B6454D" w:rsidP="00B6454D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B1273B" w:rsidRDefault="00B1273B" w:rsidP="00B6454D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12. </w:t>
      </w:r>
      <w:r>
        <w:rPr>
          <w:rFonts w:ascii="Arial" w:hAnsi="Arial" w:cs="Arial"/>
          <w:sz w:val="20"/>
          <w:szCs w:val="20"/>
        </w:rPr>
        <w:t>Faz a correspondência</w:t>
      </w:r>
      <w:r w:rsidR="002E73A1">
        <w:rPr>
          <w:rFonts w:ascii="Arial" w:hAnsi="Arial" w:cs="Arial"/>
          <w:sz w:val="20"/>
          <w:szCs w:val="20"/>
        </w:rPr>
        <w:t xml:space="preserve"> </w:t>
      </w:r>
      <w:r w:rsidR="002E73A1" w:rsidRPr="00681BCA">
        <w:rPr>
          <w:rFonts w:ascii="Arial" w:hAnsi="Arial" w:cs="Arial"/>
          <w:sz w:val="20"/>
          <w:szCs w:val="20"/>
        </w:rPr>
        <w:t>correta</w:t>
      </w:r>
      <w:r w:rsidRPr="00681B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entre cada letra da colu</w:t>
      </w:r>
      <w:r w:rsidR="00BA17C7">
        <w:rPr>
          <w:rFonts w:ascii="Arial" w:hAnsi="Arial" w:cs="Arial"/>
          <w:sz w:val="20"/>
          <w:szCs w:val="20"/>
        </w:rPr>
        <w:t>na A e um número romano da coluna B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W w:w="9214" w:type="dxa"/>
        <w:tblInd w:w="392" w:type="dxa"/>
        <w:tblLook w:val="04A0"/>
      </w:tblPr>
      <w:tblGrid>
        <w:gridCol w:w="6237"/>
        <w:gridCol w:w="2977"/>
      </w:tblGrid>
      <w:tr w:rsidR="00B1273B">
        <w:tc>
          <w:tcPr>
            <w:tcW w:w="6237" w:type="dxa"/>
            <w:shd w:val="clear" w:color="auto" w:fill="FFFFFF" w:themeFill="background1"/>
            <w:vAlign w:val="center"/>
          </w:tcPr>
          <w:p w:rsidR="00B1273B" w:rsidRPr="00CB19E8" w:rsidRDefault="00B1273B" w:rsidP="00B6454D">
            <w:pPr>
              <w:spacing w:before="120" w:after="12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B1273B" w:rsidRPr="00CB19E8" w:rsidRDefault="00B1273B" w:rsidP="00B6454D">
            <w:pPr>
              <w:spacing w:before="120" w:after="12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B1273B">
        <w:tc>
          <w:tcPr>
            <w:tcW w:w="6237" w:type="dxa"/>
            <w:vAlign w:val="center"/>
          </w:tcPr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>
              <w:rPr>
                <w:rFonts w:ascii="Arial" w:hAnsi="Arial" w:cs="Arial"/>
                <w:sz w:val="20"/>
                <w:szCs w:val="20"/>
              </w:rPr>
              <w:t xml:space="preserve"> Conjunto de átomos ligados entre si.</w:t>
            </w:r>
          </w:p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6DB5">
              <w:rPr>
                <w:rFonts w:ascii="Arial" w:hAnsi="Arial" w:cs="Arial"/>
                <w:sz w:val="20"/>
                <w:szCs w:val="20"/>
              </w:rPr>
              <w:t>Conjunto da faringe, esófago, estômago e intestino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6DB5">
              <w:rPr>
                <w:rFonts w:ascii="Arial" w:hAnsi="Arial" w:cs="Arial"/>
                <w:sz w:val="20"/>
                <w:szCs w:val="20"/>
              </w:rPr>
              <w:t>Conjunto de células nervosas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4FCF">
              <w:rPr>
                <w:rFonts w:ascii="Arial" w:hAnsi="Arial" w:cs="Arial"/>
                <w:sz w:val="20"/>
                <w:szCs w:val="20"/>
              </w:rPr>
              <w:t>Conjunto de organelos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Pr="00CB19E8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977" w:type="dxa"/>
            <w:vAlign w:val="center"/>
          </w:tcPr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6DB5">
              <w:rPr>
                <w:rFonts w:ascii="Arial" w:hAnsi="Arial" w:cs="Arial"/>
                <w:sz w:val="20"/>
                <w:szCs w:val="20"/>
              </w:rPr>
              <w:t>Sistema de órgãos</w:t>
            </w:r>
          </w:p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6DB5">
              <w:rPr>
                <w:rFonts w:ascii="Arial" w:hAnsi="Arial" w:cs="Arial"/>
                <w:sz w:val="20"/>
                <w:szCs w:val="20"/>
              </w:rPr>
              <w:t>Tecido</w:t>
            </w:r>
          </w:p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III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4FCF">
              <w:rPr>
                <w:rFonts w:ascii="Arial" w:hAnsi="Arial" w:cs="Arial"/>
                <w:sz w:val="20"/>
                <w:szCs w:val="20"/>
              </w:rPr>
              <w:t>Célula</w:t>
            </w:r>
          </w:p>
          <w:p w:rsidR="00B1273B" w:rsidRDefault="00B1273B" w:rsidP="00B6454D">
            <w:pPr>
              <w:spacing w:before="120"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Mol</w:t>
            </w:r>
            <w:r w:rsidR="00C46DB5">
              <w:rPr>
                <w:rFonts w:ascii="Arial" w:hAnsi="Arial" w:cs="Arial"/>
                <w:sz w:val="20"/>
                <w:szCs w:val="20"/>
              </w:rPr>
              <w:t>é</w:t>
            </w:r>
            <w:r>
              <w:rPr>
                <w:rFonts w:ascii="Arial" w:hAnsi="Arial" w:cs="Arial"/>
                <w:sz w:val="20"/>
                <w:szCs w:val="20"/>
              </w:rPr>
              <w:t>cula</w:t>
            </w:r>
          </w:p>
        </w:tc>
      </w:tr>
    </w:tbl>
    <w:p w:rsidR="00B6454D" w:rsidRDefault="00B6454D" w:rsidP="00B6454D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45459B" w:rsidRDefault="00BA17C7" w:rsidP="00B6454D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13. </w:t>
      </w:r>
      <w:r w:rsidR="00E57005">
        <w:rPr>
          <w:rFonts w:ascii="Arial" w:hAnsi="Arial" w:cs="Arial"/>
          <w:sz w:val="20"/>
          <w:szCs w:val="20"/>
        </w:rPr>
        <w:t>Menciona</w:t>
      </w:r>
      <w:r>
        <w:rPr>
          <w:rFonts w:ascii="Arial" w:hAnsi="Arial" w:cs="Arial"/>
          <w:sz w:val="20"/>
          <w:szCs w:val="20"/>
        </w:rPr>
        <w:t xml:space="preserve"> três elementos químicos muito abundantes no corpo humano.</w:t>
      </w:r>
    </w:p>
    <w:p w:rsidR="00B770BD" w:rsidRDefault="00B770BD" w:rsidP="00B6454D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E57005" w:rsidRDefault="00BA17C7" w:rsidP="00B6454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14. </w:t>
      </w:r>
      <w:r w:rsidR="00E57005">
        <w:rPr>
          <w:rFonts w:ascii="Arial" w:hAnsi="Arial" w:cs="Arial"/>
          <w:sz w:val="20"/>
          <w:szCs w:val="20"/>
        </w:rPr>
        <w:t xml:space="preserve">Identifica na </w:t>
      </w:r>
      <w:r w:rsidR="00FA4AB9">
        <w:rPr>
          <w:rFonts w:ascii="Arial" w:hAnsi="Arial" w:cs="Arial"/>
          <w:sz w:val="20"/>
          <w:szCs w:val="20"/>
        </w:rPr>
        <w:t>figura 1 o algarismo relativo a cada um do</w:t>
      </w:r>
      <w:r w:rsidR="00E57005">
        <w:rPr>
          <w:rFonts w:ascii="Arial" w:hAnsi="Arial" w:cs="Arial"/>
          <w:sz w:val="20"/>
          <w:szCs w:val="20"/>
        </w:rPr>
        <w:t>s termos da chave.</w:t>
      </w:r>
    </w:p>
    <w:p w:rsidR="00CD4621" w:rsidRDefault="008525E4" w:rsidP="006B7883">
      <w:pPr>
        <w:ind w:left="1416" w:right="-1" w:firstLine="708"/>
        <w:rPr>
          <w:rFonts w:ascii="Arial" w:hAnsi="Arial" w:cs="Arial"/>
          <w:sz w:val="16"/>
          <w:szCs w:val="20"/>
        </w:rPr>
      </w:pPr>
      <w:r w:rsidRPr="008525E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98.8pt;margin-top:64.95pt;width:125.25pt;height:138.65pt;z-index:251658239" stroked="f" strokecolor="#7f7f7f [1612]">
            <v:textbox style="mso-next-textbox:#_x0000_s1029">
              <w:txbxContent>
                <w:p w:rsidR="008038D8" w:rsidRDefault="008038D8" w:rsidP="00B6454D">
                  <w:pPr>
                    <w:spacing w:after="12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Chave </w:t>
                  </w:r>
                </w:p>
                <w:p w:rsidR="008038D8" w:rsidRDefault="008038D8" w:rsidP="00B770BD">
                  <w:pPr>
                    <w:spacing w:after="120"/>
                    <w:ind w:firstLine="14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 – Cavidade pélvica</w:t>
                  </w:r>
                </w:p>
                <w:p w:rsidR="008038D8" w:rsidRDefault="008038D8" w:rsidP="00B770BD">
                  <w:pPr>
                    <w:spacing w:after="120"/>
                    <w:ind w:firstLine="14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 – Diafragma</w:t>
                  </w:r>
                  <w:r w:rsidRPr="00CD462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8038D8" w:rsidRDefault="008038D8" w:rsidP="00B770BD">
                  <w:pPr>
                    <w:spacing w:after="120"/>
                    <w:ind w:firstLine="14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 – Direção posterior</w:t>
                  </w:r>
                </w:p>
                <w:p w:rsidR="008038D8" w:rsidRDefault="008038D8" w:rsidP="00B770BD">
                  <w:pPr>
                    <w:spacing w:after="120"/>
                    <w:ind w:firstLine="14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 – Cavidade craniana</w:t>
                  </w:r>
                  <w:r w:rsidRPr="00CD462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8038D8" w:rsidRDefault="008038D8" w:rsidP="00B770BD">
                  <w:pPr>
                    <w:spacing w:after="120"/>
                    <w:ind w:firstLine="14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E – Cavidade torácica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  <w:p w:rsidR="008038D8" w:rsidRPr="00F3662E" w:rsidRDefault="008038D8" w:rsidP="00B770BD">
                  <w:pPr>
                    <w:spacing w:after="120"/>
                    <w:ind w:firstLine="14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F – Cavidade espinhal</w:t>
                  </w:r>
                </w:p>
              </w:txbxContent>
            </v:textbox>
            <w10:wrap type="square"/>
          </v:shape>
        </w:pict>
      </w:r>
      <w:r w:rsidR="00A819D6" w:rsidRPr="00A819D6">
        <w:rPr>
          <w:rFonts w:ascii="Arial" w:hAnsi="Arial" w:cs="Arial"/>
          <w:noProof/>
          <w:sz w:val="16"/>
          <w:szCs w:val="20"/>
          <w:lang w:eastAsia="pt-PT"/>
        </w:rPr>
        <w:drawing>
          <wp:inline distT="0" distB="0" distL="0" distR="0">
            <wp:extent cx="1676400" cy="3180162"/>
            <wp:effectExtent l="0" t="0" r="0" b="0"/>
            <wp:docPr id="4" name="Picture 4" descr="\\srv-files1.portoeditora.pt\users$\BG\Restauracao\SBMoutinho\Documents\Newsletters\Newsletter 2015-2016\Viva a Terra!\7.º_ 8.º_ 9.º ano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SBMoutinho\Documents\Newsletters\Newsletter 2015-2016\Viva a Terra!\7.º_ 8.º_ 9.º ano\Captu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423" cy="321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59B" w:rsidRDefault="00AD053A" w:rsidP="00B770BD">
      <w:pPr>
        <w:ind w:firstLine="2126"/>
        <w:jc w:val="both"/>
        <w:rPr>
          <w:rFonts w:ascii="Arial" w:hAnsi="Arial" w:cs="Arial"/>
          <w:sz w:val="20"/>
          <w:szCs w:val="20"/>
        </w:rPr>
      </w:pPr>
      <w:r w:rsidRPr="00B770BD">
        <w:rPr>
          <w:rFonts w:ascii="Arial" w:hAnsi="Arial" w:cs="Arial"/>
          <w:b/>
          <w:sz w:val="20"/>
          <w:szCs w:val="20"/>
        </w:rPr>
        <w:t>Fig</w:t>
      </w:r>
      <w:r w:rsidR="00B770BD">
        <w:rPr>
          <w:rFonts w:ascii="Arial" w:hAnsi="Arial" w:cs="Arial"/>
          <w:b/>
          <w:sz w:val="20"/>
          <w:szCs w:val="20"/>
        </w:rPr>
        <w:t>.</w:t>
      </w:r>
      <w:r w:rsidRPr="00B770BD">
        <w:rPr>
          <w:rFonts w:ascii="Arial" w:hAnsi="Arial" w:cs="Arial"/>
          <w:b/>
          <w:sz w:val="20"/>
          <w:szCs w:val="20"/>
        </w:rPr>
        <w:t xml:space="preserve"> 1</w:t>
      </w:r>
      <w:r w:rsidR="00B770BD">
        <w:rPr>
          <w:rFonts w:ascii="Arial" w:hAnsi="Arial" w:cs="Arial"/>
          <w:b/>
          <w:sz w:val="20"/>
          <w:szCs w:val="20"/>
        </w:rPr>
        <w:t>.</w:t>
      </w:r>
      <w:r w:rsidR="00B770BD">
        <w:rPr>
          <w:rFonts w:ascii="Arial" w:hAnsi="Arial" w:cs="Arial"/>
          <w:sz w:val="20"/>
          <w:szCs w:val="20"/>
        </w:rPr>
        <w:t xml:space="preserve"> Níveis</w:t>
      </w:r>
      <w:r w:rsidRPr="00B770BD">
        <w:rPr>
          <w:rFonts w:ascii="Arial" w:hAnsi="Arial" w:cs="Arial"/>
          <w:sz w:val="20"/>
          <w:szCs w:val="20"/>
        </w:rPr>
        <w:t xml:space="preserve"> estruturais do corpo</w:t>
      </w:r>
      <w:r w:rsidR="0045459B" w:rsidRPr="00B770BD">
        <w:rPr>
          <w:rFonts w:ascii="Arial" w:hAnsi="Arial" w:cs="Arial"/>
          <w:sz w:val="20"/>
          <w:szCs w:val="20"/>
        </w:rPr>
        <w:t xml:space="preserve"> humano</w:t>
      </w:r>
      <w:r w:rsidR="00B770BD">
        <w:rPr>
          <w:rFonts w:ascii="Arial" w:hAnsi="Arial" w:cs="Arial"/>
          <w:sz w:val="20"/>
          <w:szCs w:val="20"/>
        </w:rPr>
        <w:t>.</w:t>
      </w:r>
    </w:p>
    <w:p w:rsidR="00B770BD" w:rsidRPr="00B770BD" w:rsidRDefault="00B770BD" w:rsidP="00B770BD">
      <w:pPr>
        <w:ind w:firstLine="2126"/>
        <w:contextualSpacing/>
        <w:jc w:val="both"/>
        <w:rPr>
          <w:rFonts w:ascii="Arial" w:hAnsi="Arial" w:cs="Arial"/>
          <w:sz w:val="20"/>
          <w:szCs w:val="20"/>
        </w:rPr>
      </w:pPr>
    </w:p>
    <w:p w:rsidR="00AD053A" w:rsidRDefault="00AD053A" w:rsidP="00B770BD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15. </w:t>
      </w:r>
      <w:r>
        <w:rPr>
          <w:rFonts w:ascii="Arial" w:hAnsi="Arial" w:cs="Arial"/>
          <w:sz w:val="20"/>
          <w:szCs w:val="20"/>
        </w:rPr>
        <w:t>Descreve o contributo da cápsula endoscópica para o conhecimento do corpo humano.</w:t>
      </w:r>
    </w:p>
    <w:p w:rsidR="00B770BD" w:rsidRPr="0045459B" w:rsidRDefault="00B770BD" w:rsidP="00B770BD">
      <w:pPr>
        <w:contextualSpacing/>
        <w:jc w:val="both"/>
        <w:rPr>
          <w:rFonts w:ascii="Arial" w:hAnsi="Arial" w:cs="Arial"/>
          <w:sz w:val="16"/>
          <w:szCs w:val="20"/>
        </w:rPr>
      </w:pPr>
    </w:p>
    <w:p w:rsidR="00E57005" w:rsidRPr="00AD053A" w:rsidRDefault="00AD053A" w:rsidP="00CD4621">
      <w:pPr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16. </w:t>
      </w:r>
      <w:r>
        <w:rPr>
          <w:rFonts w:ascii="Arial" w:hAnsi="Arial" w:cs="Arial"/>
          <w:sz w:val="20"/>
          <w:szCs w:val="20"/>
        </w:rPr>
        <w:t xml:space="preserve">Ordena </w:t>
      </w:r>
      <w:r w:rsidR="005C502C">
        <w:rPr>
          <w:rFonts w:ascii="Arial" w:hAnsi="Arial" w:cs="Arial"/>
          <w:sz w:val="20"/>
          <w:szCs w:val="20"/>
        </w:rPr>
        <w:t xml:space="preserve">as expressões identificadas pelas letras de </w:t>
      </w:r>
      <w:r w:rsidR="005C502C">
        <w:rPr>
          <w:rFonts w:ascii="Arial" w:hAnsi="Arial" w:cs="Arial"/>
          <w:b/>
          <w:sz w:val="20"/>
          <w:szCs w:val="20"/>
        </w:rPr>
        <w:t xml:space="preserve">A </w:t>
      </w:r>
      <w:proofErr w:type="spellStart"/>
      <w:r w:rsidR="005C502C">
        <w:rPr>
          <w:rFonts w:ascii="Arial" w:hAnsi="Arial" w:cs="Arial"/>
          <w:sz w:val="20"/>
          <w:szCs w:val="20"/>
        </w:rPr>
        <w:t>a</w:t>
      </w:r>
      <w:proofErr w:type="spellEnd"/>
      <w:r w:rsidR="005C502C">
        <w:rPr>
          <w:rFonts w:ascii="Arial" w:hAnsi="Arial" w:cs="Arial"/>
          <w:sz w:val="20"/>
          <w:szCs w:val="20"/>
        </w:rPr>
        <w:t xml:space="preserve"> </w:t>
      </w:r>
      <w:r w:rsidR="005C502C">
        <w:rPr>
          <w:rFonts w:ascii="Arial" w:hAnsi="Arial" w:cs="Arial"/>
          <w:b/>
          <w:sz w:val="20"/>
          <w:szCs w:val="20"/>
        </w:rPr>
        <w:t xml:space="preserve">F </w:t>
      </w:r>
      <w:r w:rsidR="003F0A62">
        <w:rPr>
          <w:rFonts w:ascii="Arial" w:hAnsi="Arial" w:cs="Arial"/>
          <w:sz w:val="20"/>
          <w:szCs w:val="20"/>
        </w:rPr>
        <w:t>para reconstituí</w:t>
      </w:r>
      <w:r w:rsidR="005C502C" w:rsidRPr="005C502C">
        <w:rPr>
          <w:rFonts w:ascii="Arial" w:hAnsi="Arial" w:cs="Arial"/>
          <w:sz w:val="20"/>
          <w:szCs w:val="20"/>
        </w:rPr>
        <w:t>r</w:t>
      </w:r>
      <w:r w:rsidR="003F0A62">
        <w:rPr>
          <w:rFonts w:ascii="Arial" w:hAnsi="Arial" w:cs="Arial"/>
          <w:sz w:val="20"/>
          <w:szCs w:val="20"/>
        </w:rPr>
        <w:t>es</w:t>
      </w:r>
      <w:r w:rsidR="005C502C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 sequência correta </w:t>
      </w:r>
      <w:r w:rsidR="005C502C">
        <w:rPr>
          <w:rFonts w:ascii="Arial" w:hAnsi="Arial" w:cs="Arial"/>
          <w:sz w:val="20"/>
          <w:szCs w:val="20"/>
        </w:rPr>
        <w:t>de acontecimentos que ocorrem como resposta do organismo a uma situação de</w:t>
      </w:r>
      <w:r>
        <w:rPr>
          <w:rFonts w:ascii="Arial" w:hAnsi="Arial" w:cs="Arial"/>
          <w:sz w:val="20"/>
          <w:szCs w:val="20"/>
        </w:rPr>
        <w:t xml:space="preserve"> calor intenso, de modo a manter a homeostasia. Inicia em </w:t>
      </w:r>
      <w:r w:rsidRPr="005C502C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.</w:t>
      </w:r>
    </w:p>
    <w:p w:rsidR="00AD053A" w:rsidRDefault="00AD053A" w:rsidP="00CD4621">
      <w:pPr>
        <w:spacing w:after="120"/>
        <w:ind w:left="170" w:right="-1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Ocorre produção de suor e dilatação dos vasos sanguíneos.</w:t>
      </w:r>
    </w:p>
    <w:p w:rsidR="00AD053A" w:rsidRDefault="00AD053A" w:rsidP="00CD4621">
      <w:pPr>
        <w:spacing w:after="120"/>
        <w:ind w:left="170" w:right="-1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A pele e o encéfalo detetam o calor.</w:t>
      </w:r>
    </w:p>
    <w:p w:rsidR="00AD053A" w:rsidRDefault="00AD053A" w:rsidP="00CD4621">
      <w:pPr>
        <w:spacing w:after="120"/>
        <w:ind w:left="170" w:right="-1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 Aumento da temperatura interna.</w:t>
      </w:r>
    </w:p>
    <w:p w:rsidR="00AD053A" w:rsidRDefault="00AD053A" w:rsidP="00CD4621">
      <w:pPr>
        <w:spacing w:after="120"/>
        <w:ind w:left="170" w:right="-1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A temperatura ambiental sobe.</w:t>
      </w:r>
    </w:p>
    <w:p w:rsidR="00AD053A" w:rsidRDefault="00AD053A" w:rsidP="00CD4621">
      <w:pPr>
        <w:spacing w:after="120"/>
        <w:ind w:left="170" w:right="-1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– Restabelece-se o equilíbrio</w:t>
      </w:r>
      <w:r w:rsidR="003F0A6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E41C4E">
        <w:rPr>
          <w:rFonts w:ascii="Arial" w:hAnsi="Arial" w:cs="Arial"/>
          <w:sz w:val="20"/>
          <w:szCs w:val="20"/>
        </w:rPr>
        <w:t xml:space="preserve">voltando a temperatura interna </w:t>
      </w:r>
      <w:r>
        <w:rPr>
          <w:rFonts w:ascii="Arial" w:hAnsi="Arial" w:cs="Arial"/>
          <w:sz w:val="20"/>
          <w:szCs w:val="20"/>
        </w:rPr>
        <w:t>a 37</w:t>
      </w:r>
      <w:r w:rsidR="003F0A6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ºC.</w:t>
      </w:r>
    </w:p>
    <w:p w:rsidR="003E7349" w:rsidRDefault="00AD053A" w:rsidP="00CD4621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– Diminuição da temperatura interna.</w:t>
      </w:r>
    </w:p>
    <w:p w:rsidR="00B6454D" w:rsidRDefault="00B6454D" w:rsidP="00533CCA">
      <w:pPr>
        <w:spacing w:after="120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B6454D" w:rsidRDefault="00B6454D" w:rsidP="00533CCA">
      <w:pPr>
        <w:spacing w:after="120"/>
        <w:jc w:val="center"/>
        <w:rPr>
          <w:rFonts w:ascii="Arial" w:hAnsi="Arial" w:cs="Arial"/>
          <w:b/>
        </w:rPr>
      </w:pPr>
    </w:p>
    <w:p w:rsidR="00B6454D" w:rsidRDefault="00B6454D" w:rsidP="00533CCA">
      <w:pPr>
        <w:spacing w:after="120"/>
        <w:jc w:val="center"/>
        <w:rPr>
          <w:rFonts w:ascii="Arial" w:hAnsi="Arial" w:cs="Arial"/>
          <w:b/>
        </w:rPr>
      </w:pPr>
    </w:p>
    <w:p w:rsidR="00522B2D" w:rsidRDefault="00522B2D" w:rsidP="00533CCA">
      <w:pPr>
        <w:spacing w:after="120"/>
        <w:jc w:val="center"/>
        <w:rPr>
          <w:rFonts w:ascii="Arial" w:hAnsi="Arial" w:cs="Arial"/>
          <w:b/>
        </w:rPr>
      </w:pPr>
      <w:r w:rsidRPr="00522B2D">
        <w:rPr>
          <w:rFonts w:ascii="Arial" w:hAnsi="Arial" w:cs="Arial"/>
          <w:b/>
        </w:rPr>
        <w:lastRenderedPageBreak/>
        <w:t>GRUPO I</w:t>
      </w:r>
      <w:r>
        <w:rPr>
          <w:rFonts w:ascii="Arial" w:hAnsi="Arial" w:cs="Arial"/>
          <w:b/>
        </w:rPr>
        <w:t>I</w:t>
      </w:r>
    </w:p>
    <w:p w:rsidR="00522B2D" w:rsidRPr="003F0A62" w:rsidRDefault="00522B2D" w:rsidP="00EC24FB">
      <w:pPr>
        <w:tabs>
          <w:tab w:val="left" w:pos="2627"/>
        </w:tabs>
        <w:ind w:right="-1"/>
        <w:jc w:val="center"/>
        <w:rPr>
          <w:rFonts w:ascii="Arial" w:hAnsi="Arial" w:cs="Arial"/>
          <w:b/>
          <w:i/>
          <w:sz w:val="20"/>
          <w:szCs w:val="20"/>
        </w:rPr>
      </w:pPr>
      <w:proofErr w:type="spellStart"/>
      <w:r w:rsidRPr="003F0A62">
        <w:rPr>
          <w:rFonts w:ascii="Arial" w:hAnsi="Arial" w:cs="Arial"/>
          <w:b/>
          <w:i/>
          <w:sz w:val="20"/>
          <w:szCs w:val="20"/>
        </w:rPr>
        <w:t>Quiz</w:t>
      </w:r>
      <w:proofErr w:type="spellEnd"/>
      <w:r w:rsidRPr="003F0A62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3F0A62">
        <w:rPr>
          <w:rFonts w:ascii="Arial" w:hAnsi="Arial" w:cs="Arial"/>
          <w:b/>
          <w:i/>
          <w:sz w:val="20"/>
          <w:szCs w:val="20"/>
        </w:rPr>
        <w:t>M</w:t>
      </w:r>
      <w:r w:rsidR="003F0A62" w:rsidRPr="003F0A62">
        <w:rPr>
          <w:rFonts w:ascii="Arial" w:hAnsi="Arial" w:cs="Arial"/>
          <w:b/>
          <w:i/>
          <w:sz w:val="20"/>
          <w:szCs w:val="20"/>
        </w:rPr>
        <w:t>editerranean</w:t>
      </w:r>
      <w:proofErr w:type="spellEnd"/>
      <w:r w:rsidRPr="003F0A62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3F0A62">
        <w:rPr>
          <w:rFonts w:ascii="Arial" w:hAnsi="Arial" w:cs="Arial"/>
          <w:b/>
          <w:i/>
          <w:sz w:val="20"/>
          <w:szCs w:val="20"/>
        </w:rPr>
        <w:t>D</w:t>
      </w:r>
      <w:r w:rsidR="003F0A62" w:rsidRPr="003F0A62">
        <w:rPr>
          <w:rFonts w:ascii="Arial" w:hAnsi="Arial" w:cs="Arial"/>
          <w:b/>
          <w:i/>
          <w:sz w:val="20"/>
          <w:szCs w:val="20"/>
        </w:rPr>
        <w:t>iet</w:t>
      </w:r>
      <w:proofErr w:type="spellEnd"/>
      <w:r w:rsidRPr="003F0A62">
        <w:rPr>
          <w:rFonts w:ascii="Arial" w:hAnsi="Arial" w:cs="Arial"/>
          <w:b/>
          <w:i/>
          <w:sz w:val="20"/>
          <w:szCs w:val="20"/>
        </w:rPr>
        <w:t xml:space="preserve"> S</w:t>
      </w:r>
      <w:r w:rsidR="003F0A62" w:rsidRPr="003F0A62">
        <w:rPr>
          <w:rFonts w:ascii="Arial" w:hAnsi="Arial" w:cs="Arial"/>
          <w:b/>
          <w:i/>
          <w:sz w:val="20"/>
          <w:szCs w:val="20"/>
        </w:rPr>
        <w:t>core</w:t>
      </w:r>
    </w:p>
    <w:p w:rsidR="00533CCA" w:rsidRDefault="00201DF9" w:rsidP="00533CCA">
      <w:pPr>
        <w:tabs>
          <w:tab w:val="left" w:pos="2627"/>
        </w:tabs>
        <w:spacing w:after="120"/>
        <w:jc w:val="both"/>
        <w:rPr>
          <w:rFonts w:ascii="Arial" w:hAnsi="Arial" w:cs="Arial"/>
          <w:sz w:val="16"/>
          <w:szCs w:val="20"/>
        </w:rPr>
      </w:pPr>
      <w:r w:rsidRPr="00681BCA">
        <w:rPr>
          <w:rFonts w:ascii="Arial" w:hAnsi="Arial" w:cs="Arial"/>
          <w:sz w:val="20"/>
          <w:szCs w:val="20"/>
        </w:rPr>
        <w:t>As doenças cardiovasculares (DCV)</w:t>
      </w:r>
      <w:r w:rsidR="00522B2D" w:rsidRPr="00681BCA">
        <w:rPr>
          <w:rFonts w:ascii="Arial" w:hAnsi="Arial" w:cs="Arial"/>
          <w:sz w:val="20"/>
          <w:szCs w:val="20"/>
        </w:rPr>
        <w:t xml:space="preserve"> são a principal causa de morte em Portugal, representan</w:t>
      </w:r>
      <w:r w:rsidR="00505AB6" w:rsidRPr="00681BCA">
        <w:rPr>
          <w:rFonts w:ascii="Arial" w:hAnsi="Arial" w:cs="Arial"/>
          <w:sz w:val="20"/>
          <w:szCs w:val="20"/>
        </w:rPr>
        <w:t>do 39% dos óbitos, e estão dire</w:t>
      </w:r>
      <w:r w:rsidR="00522B2D" w:rsidRPr="00681BCA">
        <w:rPr>
          <w:rFonts w:ascii="Arial" w:hAnsi="Arial" w:cs="Arial"/>
          <w:sz w:val="20"/>
          <w:szCs w:val="20"/>
        </w:rPr>
        <w:t>tamente relacionadas com os maus hábitos alimentares e de estilo de vida</w:t>
      </w:r>
      <w:r w:rsidR="00E41C4E" w:rsidRPr="00681BCA">
        <w:rPr>
          <w:rFonts w:ascii="Arial" w:hAnsi="Arial" w:cs="Arial"/>
          <w:sz w:val="20"/>
          <w:szCs w:val="20"/>
        </w:rPr>
        <w:t>. A dieta mediterrânea e a ado</w:t>
      </w:r>
      <w:r w:rsidR="00522B2D" w:rsidRPr="00681BCA">
        <w:rPr>
          <w:rFonts w:ascii="Arial" w:hAnsi="Arial" w:cs="Arial"/>
          <w:sz w:val="20"/>
          <w:szCs w:val="20"/>
        </w:rPr>
        <w:t>ção de um estilo de vida saudável têm um papel importante na preven</w:t>
      </w:r>
      <w:r w:rsidRPr="00681BCA">
        <w:rPr>
          <w:rFonts w:ascii="Arial" w:hAnsi="Arial" w:cs="Arial"/>
          <w:sz w:val="20"/>
          <w:szCs w:val="20"/>
        </w:rPr>
        <w:t>ção das DCV</w:t>
      </w:r>
      <w:r w:rsidR="00522B2D" w:rsidRPr="00505AB6">
        <w:rPr>
          <w:rFonts w:ascii="Arial" w:hAnsi="Arial" w:cs="Arial"/>
          <w:sz w:val="20"/>
          <w:szCs w:val="20"/>
        </w:rPr>
        <w:t>.</w:t>
      </w:r>
      <w:r w:rsidR="00505AB6" w:rsidRPr="00505AB6">
        <w:rPr>
          <w:rFonts w:ascii="Arial" w:hAnsi="Arial" w:cs="Arial"/>
          <w:sz w:val="20"/>
          <w:szCs w:val="20"/>
        </w:rPr>
        <w:t xml:space="preserve"> Neste contexto, o Serviço de Dietética e Nutrição (S</w:t>
      </w:r>
      <w:r w:rsidR="00BE0B82">
        <w:rPr>
          <w:rFonts w:ascii="Arial" w:hAnsi="Arial" w:cs="Arial"/>
          <w:sz w:val="20"/>
          <w:szCs w:val="20"/>
        </w:rPr>
        <w:t xml:space="preserve">DN) do Hospital de Santa Maria </w:t>
      </w:r>
      <w:r w:rsidR="00505AB6" w:rsidRPr="00505AB6">
        <w:rPr>
          <w:rFonts w:ascii="Arial" w:hAnsi="Arial" w:cs="Arial"/>
          <w:sz w:val="20"/>
          <w:szCs w:val="20"/>
        </w:rPr>
        <w:t xml:space="preserve">dinamizou, </w:t>
      </w:r>
      <w:r w:rsidR="00505AB6">
        <w:rPr>
          <w:rFonts w:ascii="Arial" w:hAnsi="Arial" w:cs="Arial"/>
          <w:sz w:val="20"/>
          <w:szCs w:val="20"/>
        </w:rPr>
        <w:t>no dia 25 de m</w:t>
      </w:r>
      <w:r w:rsidR="00505AB6" w:rsidRPr="00505AB6">
        <w:rPr>
          <w:rFonts w:ascii="Arial" w:hAnsi="Arial" w:cs="Arial"/>
          <w:sz w:val="20"/>
          <w:szCs w:val="20"/>
        </w:rPr>
        <w:t>aio,</w:t>
      </w:r>
      <w:r w:rsidR="00505AB6">
        <w:rPr>
          <w:rFonts w:ascii="Arial" w:hAnsi="Arial" w:cs="Arial"/>
          <w:sz w:val="20"/>
          <w:szCs w:val="20"/>
        </w:rPr>
        <w:t xml:space="preserve"> </w:t>
      </w:r>
      <w:r w:rsidR="00505AB6" w:rsidRPr="00505AB6">
        <w:rPr>
          <w:rFonts w:ascii="Arial" w:hAnsi="Arial" w:cs="Arial"/>
          <w:sz w:val="20"/>
          <w:szCs w:val="20"/>
        </w:rPr>
        <w:t>uma ação de sensibilizaçã</w:t>
      </w:r>
      <w:r w:rsidR="00505AB6">
        <w:rPr>
          <w:rFonts w:ascii="Arial" w:hAnsi="Arial" w:cs="Arial"/>
          <w:sz w:val="20"/>
          <w:szCs w:val="20"/>
        </w:rPr>
        <w:t xml:space="preserve">o </w:t>
      </w:r>
      <w:r w:rsidR="003F0A62">
        <w:rPr>
          <w:rFonts w:ascii="Arial" w:hAnsi="Arial" w:cs="Arial"/>
          <w:sz w:val="20"/>
          <w:szCs w:val="20"/>
        </w:rPr>
        <w:t xml:space="preserve">em que </w:t>
      </w:r>
      <w:r w:rsidR="00505AB6">
        <w:rPr>
          <w:rFonts w:ascii="Arial" w:hAnsi="Arial" w:cs="Arial"/>
          <w:sz w:val="20"/>
          <w:szCs w:val="20"/>
        </w:rPr>
        <w:t>aplicou um inquérito</w:t>
      </w:r>
      <w:r w:rsidR="00505AB6" w:rsidRPr="00505AB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05AB6" w:rsidRPr="003F0A62">
        <w:rPr>
          <w:rFonts w:ascii="Arial" w:hAnsi="Arial" w:cs="Arial"/>
          <w:i/>
          <w:sz w:val="20"/>
          <w:szCs w:val="20"/>
        </w:rPr>
        <w:t>Quiz</w:t>
      </w:r>
      <w:proofErr w:type="spellEnd"/>
      <w:r w:rsidR="00505AB6" w:rsidRPr="003F0A6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05AB6" w:rsidRPr="003F0A62">
        <w:rPr>
          <w:rFonts w:ascii="Arial" w:hAnsi="Arial" w:cs="Arial"/>
          <w:i/>
          <w:sz w:val="20"/>
          <w:szCs w:val="20"/>
        </w:rPr>
        <w:t>Mediterran</w:t>
      </w:r>
      <w:r w:rsidR="003F0A62" w:rsidRPr="003F0A62">
        <w:rPr>
          <w:rFonts w:ascii="Arial" w:hAnsi="Arial" w:cs="Arial"/>
          <w:i/>
          <w:sz w:val="20"/>
          <w:szCs w:val="20"/>
        </w:rPr>
        <w:t>ean</w:t>
      </w:r>
      <w:proofErr w:type="spellEnd"/>
      <w:r w:rsidR="003F0A62" w:rsidRPr="003F0A6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3F0A62" w:rsidRPr="003F0A62">
        <w:rPr>
          <w:rFonts w:ascii="Arial" w:hAnsi="Arial" w:cs="Arial"/>
          <w:i/>
          <w:sz w:val="20"/>
          <w:szCs w:val="20"/>
        </w:rPr>
        <w:t>Diet</w:t>
      </w:r>
      <w:proofErr w:type="spellEnd"/>
      <w:r w:rsidR="003F0A62" w:rsidRPr="003F0A62">
        <w:rPr>
          <w:rFonts w:ascii="Arial" w:hAnsi="Arial" w:cs="Arial"/>
          <w:i/>
          <w:sz w:val="20"/>
          <w:szCs w:val="20"/>
        </w:rPr>
        <w:t xml:space="preserve"> Score</w:t>
      </w:r>
      <w:r w:rsidR="00505AB6" w:rsidRPr="00505AB6">
        <w:rPr>
          <w:rFonts w:ascii="Arial" w:hAnsi="Arial" w:cs="Arial"/>
          <w:sz w:val="20"/>
          <w:szCs w:val="20"/>
        </w:rPr>
        <w:t xml:space="preserve"> a uma população de 221 indivíduos</w:t>
      </w:r>
      <w:r w:rsidR="009817D1">
        <w:rPr>
          <w:rFonts w:ascii="Arial" w:hAnsi="Arial" w:cs="Arial"/>
          <w:sz w:val="20"/>
          <w:szCs w:val="20"/>
        </w:rPr>
        <w:t xml:space="preserve">. </w:t>
      </w:r>
      <w:r w:rsidR="009817D1" w:rsidRPr="00141D73">
        <w:rPr>
          <w:rFonts w:ascii="Arial" w:hAnsi="Arial" w:cs="Arial"/>
          <w:sz w:val="20"/>
          <w:szCs w:val="20"/>
        </w:rPr>
        <w:t>O gráfico 1 mostra os resultados obtidos no referido inquérito.</w:t>
      </w:r>
      <w:r w:rsidR="00533CCA" w:rsidRPr="00533CCA">
        <w:rPr>
          <w:rFonts w:ascii="Arial" w:hAnsi="Arial" w:cs="Arial"/>
          <w:sz w:val="16"/>
          <w:szCs w:val="20"/>
        </w:rPr>
        <w:t xml:space="preserve"> </w:t>
      </w:r>
    </w:p>
    <w:p w:rsidR="003E7349" w:rsidRDefault="00533CCA" w:rsidP="00533CCA">
      <w:pPr>
        <w:tabs>
          <w:tab w:val="left" w:pos="2627"/>
        </w:tabs>
        <w:ind w:right="-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20"/>
        </w:rPr>
        <w:t>Adaptado de h</w:t>
      </w:r>
      <w:r w:rsidRPr="00141D73">
        <w:rPr>
          <w:rFonts w:ascii="Arial" w:hAnsi="Arial" w:cs="Arial"/>
          <w:sz w:val="16"/>
          <w:szCs w:val="20"/>
        </w:rPr>
        <w:t>ttp://www.chln.min-saude.pt/</w:t>
      </w:r>
      <w:r>
        <w:rPr>
          <w:rFonts w:ascii="Arial" w:hAnsi="Arial" w:cs="Arial"/>
          <w:sz w:val="16"/>
          <w:szCs w:val="20"/>
        </w:rPr>
        <w:t xml:space="preserve"> (consultado em setembro de 2015)</w:t>
      </w:r>
    </w:p>
    <w:p w:rsidR="00EC24FB" w:rsidRDefault="00533CCA" w:rsidP="00533CCA">
      <w:pPr>
        <w:tabs>
          <w:tab w:val="left" w:pos="2627"/>
        </w:tabs>
        <w:ind w:right="-1" w:hanging="142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>
            <wp:extent cx="6343650" cy="28956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2B2D" w:rsidRDefault="00522B2D" w:rsidP="00533CCA">
      <w:pPr>
        <w:contextualSpacing/>
        <w:rPr>
          <w:rFonts w:ascii="Arial" w:eastAsiaTheme="minorHAnsi" w:hAnsi="Arial" w:cstheme="minorBidi"/>
          <w:color w:val="000000"/>
          <w:sz w:val="20"/>
          <w:szCs w:val="15"/>
          <w:shd w:val="clear" w:color="auto" w:fill="FFFFFF"/>
        </w:rPr>
      </w:pPr>
      <w:r w:rsidRPr="00533CCA">
        <w:rPr>
          <w:rFonts w:ascii="Arial" w:eastAsiaTheme="minorHAnsi" w:hAnsi="Arial" w:cstheme="minorBidi"/>
          <w:b/>
          <w:color w:val="000000"/>
          <w:sz w:val="20"/>
          <w:szCs w:val="15"/>
          <w:shd w:val="clear" w:color="auto" w:fill="FFFFFF"/>
        </w:rPr>
        <w:t>Gráfico 1</w:t>
      </w:r>
      <w:r w:rsidR="00533CCA" w:rsidRPr="00533CCA">
        <w:rPr>
          <w:rFonts w:ascii="Arial" w:eastAsiaTheme="minorHAnsi" w:hAnsi="Arial" w:cstheme="minorBidi"/>
          <w:color w:val="000000"/>
          <w:sz w:val="20"/>
          <w:szCs w:val="15"/>
          <w:shd w:val="clear" w:color="auto" w:fill="FFFFFF"/>
        </w:rPr>
        <w:t>.</w:t>
      </w:r>
      <w:r w:rsidR="009755A4">
        <w:rPr>
          <w:rFonts w:ascii="Arial" w:eastAsiaTheme="minorHAnsi" w:hAnsi="Arial" w:cstheme="minorBidi"/>
          <w:color w:val="000000"/>
          <w:sz w:val="20"/>
          <w:szCs w:val="15"/>
          <w:shd w:val="clear" w:color="auto" w:fill="FFFFFF"/>
        </w:rPr>
        <w:t xml:space="preserve"> </w:t>
      </w:r>
      <w:r w:rsidR="003F0A62">
        <w:rPr>
          <w:rFonts w:ascii="Arial" w:eastAsiaTheme="minorHAnsi" w:hAnsi="Arial" w:cstheme="minorBidi"/>
          <w:color w:val="000000"/>
          <w:sz w:val="20"/>
          <w:szCs w:val="15"/>
          <w:shd w:val="clear" w:color="auto" w:fill="FFFFFF"/>
        </w:rPr>
        <w:t xml:space="preserve">Distribuição das respostas ao </w:t>
      </w:r>
      <w:proofErr w:type="spellStart"/>
      <w:r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>Quiz</w:t>
      </w:r>
      <w:proofErr w:type="spellEnd"/>
      <w:r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 xml:space="preserve"> </w:t>
      </w:r>
      <w:proofErr w:type="spellStart"/>
      <w:r w:rsidR="003F0A62"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>Mediterranean</w:t>
      </w:r>
      <w:proofErr w:type="spellEnd"/>
      <w:r w:rsidR="003F0A62"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 xml:space="preserve"> </w:t>
      </w:r>
      <w:proofErr w:type="spellStart"/>
      <w:r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>D</w:t>
      </w:r>
      <w:r w:rsidR="003F0A62"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>iet</w:t>
      </w:r>
      <w:proofErr w:type="spellEnd"/>
      <w:r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 xml:space="preserve"> S</w:t>
      </w:r>
      <w:r w:rsidR="003F0A62" w:rsidRPr="003F0A62">
        <w:rPr>
          <w:rFonts w:ascii="Arial" w:eastAsiaTheme="minorHAnsi" w:hAnsi="Arial" w:cstheme="minorBidi"/>
          <w:i/>
          <w:color w:val="000000"/>
          <w:sz w:val="20"/>
          <w:szCs w:val="15"/>
          <w:shd w:val="clear" w:color="auto" w:fill="FFFFFF"/>
        </w:rPr>
        <w:t>core</w:t>
      </w:r>
      <w:r w:rsidR="00141D73" w:rsidRPr="00533CCA">
        <w:rPr>
          <w:rFonts w:ascii="Arial" w:eastAsiaTheme="minorHAnsi" w:hAnsi="Arial" w:cstheme="minorBidi"/>
          <w:color w:val="000000"/>
          <w:sz w:val="20"/>
          <w:szCs w:val="15"/>
          <w:shd w:val="clear" w:color="auto" w:fill="FFFFFF"/>
        </w:rPr>
        <w:t>.</w:t>
      </w:r>
    </w:p>
    <w:p w:rsidR="00533CCA" w:rsidRPr="00533CCA" w:rsidRDefault="00533CCA" w:rsidP="00533CCA">
      <w:pPr>
        <w:contextualSpacing/>
        <w:rPr>
          <w:rFonts w:ascii="Arial" w:eastAsiaTheme="minorHAnsi" w:hAnsi="Arial" w:cstheme="minorBidi"/>
          <w:sz w:val="20"/>
          <w:szCs w:val="20"/>
        </w:rPr>
      </w:pPr>
    </w:p>
    <w:p w:rsidR="00505AB6" w:rsidRDefault="00DF2BC6" w:rsidP="00533CCA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 questões </w:t>
      </w:r>
      <w:r w:rsidRPr="009817D1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a </w:t>
      </w:r>
      <w:r w:rsidRPr="009817D1">
        <w:rPr>
          <w:rFonts w:ascii="Arial" w:hAnsi="Arial" w:cs="Arial"/>
          <w:b/>
          <w:sz w:val="20"/>
          <w:szCs w:val="20"/>
        </w:rPr>
        <w:t>3</w:t>
      </w:r>
      <w:r w:rsidR="00505AB6">
        <w:rPr>
          <w:rFonts w:ascii="Arial" w:hAnsi="Arial" w:cs="Arial"/>
          <w:sz w:val="20"/>
          <w:szCs w:val="20"/>
        </w:rPr>
        <w:t>, seleciona a letra da opção correta.</w:t>
      </w:r>
    </w:p>
    <w:p w:rsidR="00505AB6" w:rsidRDefault="00505AB6" w:rsidP="00CD4621">
      <w:pPr>
        <w:ind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As carnes verme</w:t>
      </w:r>
      <w:r w:rsidR="00533CCA">
        <w:rPr>
          <w:rFonts w:ascii="Arial" w:hAnsi="Arial" w:cs="Arial"/>
          <w:sz w:val="20"/>
          <w:szCs w:val="20"/>
        </w:rPr>
        <w:t xml:space="preserve">lhas processadas são _________ </w:t>
      </w:r>
      <w:r>
        <w:rPr>
          <w:rFonts w:ascii="Arial" w:hAnsi="Arial" w:cs="Arial"/>
          <w:sz w:val="20"/>
          <w:szCs w:val="20"/>
        </w:rPr>
        <w:t>constituídos</w:t>
      </w:r>
      <w:r w:rsidR="003F0A6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essencialmente</w:t>
      </w:r>
      <w:r w:rsidR="003F0A6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por _______.</w:t>
      </w:r>
    </w:p>
    <w:p w:rsidR="00505AB6" w:rsidRDefault="00505AB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nutrientes </w:t>
      </w:r>
      <w:r w:rsidR="00681BCA">
        <w:rPr>
          <w:rFonts w:ascii="Arial" w:hAnsi="Arial" w:cs="Arial"/>
          <w:sz w:val="20"/>
          <w:szCs w:val="20"/>
        </w:rPr>
        <w:t>...</w:t>
      </w:r>
      <w:proofErr w:type="gramEnd"/>
      <w:r w:rsidR="003F0A62">
        <w:rPr>
          <w:rFonts w:ascii="Arial" w:hAnsi="Arial" w:cs="Arial"/>
          <w:sz w:val="20"/>
          <w:szCs w:val="20"/>
        </w:rPr>
        <w:t xml:space="preserve"> prótidos</w:t>
      </w:r>
    </w:p>
    <w:p w:rsidR="00505AB6" w:rsidRDefault="00505AB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alimentos </w:t>
      </w:r>
      <w:r w:rsidR="00681BCA">
        <w:rPr>
          <w:rFonts w:ascii="Arial" w:hAnsi="Arial" w:cs="Arial"/>
          <w:sz w:val="20"/>
          <w:szCs w:val="20"/>
        </w:rPr>
        <w:t>...</w:t>
      </w:r>
      <w:proofErr w:type="gramEnd"/>
      <w:r w:rsidR="003F0A62">
        <w:rPr>
          <w:rFonts w:ascii="Arial" w:hAnsi="Arial" w:cs="Arial"/>
          <w:sz w:val="20"/>
          <w:szCs w:val="20"/>
        </w:rPr>
        <w:t xml:space="preserve"> glícidos</w:t>
      </w:r>
    </w:p>
    <w:p w:rsidR="00505AB6" w:rsidRDefault="00505AB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alimentos </w:t>
      </w:r>
      <w:r w:rsidR="00681BCA">
        <w:rPr>
          <w:rFonts w:ascii="Arial" w:hAnsi="Arial" w:cs="Arial"/>
          <w:sz w:val="20"/>
          <w:szCs w:val="20"/>
        </w:rPr>
        <w:t>...</w:t>
      </w:r>
      <w:proofErr w:type="gramEnd"/>
      <w:r w:rsidR="003F0A62">
        <w:rPr>
          <w:rFonts w:ascii="Arial" w:hAnsi="Arial" w:cs="Arial"/>
          <w:sz w:val="20"/>
          <w:szCs w:val="20"/>
        </w:rPr>
        <w:t xml:space="preserve"> prótidos</w:t>
      </w:r>
    </w:p>
    <w:p w:rsidR="003E7349" w:rsidRDefault="00505AB6" w:rsidP="00CD4621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nutrientes </w:t>
      </w:r>
      <w:r w:rsidR="00681BCA">
        <w:rPr>
          <w:rFonts w:ascii="Arial" w:hAnsi="Arial" w:cs="Arial"/>
          <w:sz w:val="20"/>
          <w:szCs w:val="20"/>
        </w:rPr>
        <w:t>...</w:t>
      </w:r>
      <w:proofErr w:type="gramEnd"/>
      <w:r w:rsidR="003F0A62">
        <w:rPr>
          <w:rFonts w:ascii="Arial" w:hAnsi="Arial" w:cs="Arial"/>
          <w:sz w:val="20"/>
          <w:szCs w:val="20"/>
        </w:rPr>
        <w:t xml:space="preserve"> glícidos</w:t>
      </w:r>
    </w:p>
    <w:p w:rsidR="00505AB6" w:rsidRPr="008038D8" w:rsidRDefault="00505AB6" w:rsidP="00CD4621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DF2BC6">
        <w:rPr>
          <w:rFonts w:ascii="Arial" w:hAnsi="Arial" w:cs="Arial"/>
          <w:sz w:val="20"/>
          <w:szCs w:val="20"/>
        </w:rPr>
        <w:t xml:space="preserve"> O consumo de leguminosas e de cereais integrais é benéfico </w:t>
      </w:r>
      <w:proofErr w:type="gramStart"/>
      <w:r w:rsidR="00681BCA">
        <w:rPr>
          <w:rFonts w:ascii="Arial" w:hAnsi="Arial" w:cs="Arial"/>
          <w:sz w:val="20"/>
          <w:szCs w:val="20"/>
        </w:rPr>
        <w:t>porque</w:t>
      </w:r>
      <w:proofErr w:type="gramEnd"/>
    </w:p>
    <w:p w:rsidR="00505AB6" w:rsidRDefault="00505AB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DF2BC6">
        <w:rPr>
          <w:rFonts w:ascii="Arial" w:hAnsi="Arial" w:cs="Arial"/>
          <w:sz w:val="20"/>
          <w:szCs w:val="20"/>
        </w:rPr>
        <w:t xml:space="preserve"> o seu conteúdo em fibras alimentares previne o cancro do intestino grosso</w:t>
      </w:r>
      <w:r>
        <w:rPr>
          <w:rFonts w:ascii="Arial" w:hAnsi="Arial" w:cs="Arial"/>
          <w:sz w:val="20"/>
          <w:szCs w:val="20"/>
        </w:rPr>
        <w:t>.</w:t>
      </w:r>
    </w:p>
    <w:p w:rsidR="00505AB6" w:rsidRDefault="00505AB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BA75D3">
        <w:rPr>
          <w:rFonts w:ascii="Arial" w:hAnsi="Arial" w:cs="Arial"/>
          <w:sz w:val="20"/>
          <w:szCs w:val="20"/>
        </w:rPr>
        <w:t xml:space="preserve"> fornece</w:t>
      </w:r>
      <w:r w:rsidR="00DF2BC6">
        <w:rPr>
          <w:rFonts w:ascii="Arial" w:hAnsi="Arial" w:cs="Arial"/>
          <w:sz w:val="20"/>
          <w:szCs w:val="20"/>
        </w:rPr>
        <w:t xml:space="preserve"> ao organismo</w:t>
      </w:r>
      <w:r w:rsidR="003F0A62">
        <w:rPr>
          <w:rFonts w:ascii="Arial" w:hAnsi="Arial" w:cs="Arial"/>
          <w:sz w:val="20"/>
          <w:szCs w:val="20"/>
        </w:rPr>
        <w:t>,</w:t>
      </w:r>
      <w:r w:rsidR="00DF2BC6">
        <w:rPr>
          <w:rFonts w:ascii="Arial" w:hAnsi="Arial" w:cs="Arial"/>
          <w:sz w:val="20"/>
          <w:szCs w:val="20"/>
        </w:rPr>
        <w:t xml:space="preserve"> essencialmente</w:t>
      </w:r>
      <w:r w:rsidR="003F0A62">
        <w:rPr>
          <w:rFonts w:ascii="Arial" w:hAnsi="Arial" w:cs="Arial"/>
          <w:sz w:val="20"/>
          <w:szCs w:val="20"/>
        </w:rPr>
        <w:t>,</w:t>
      </w:r>
      <w:r w:rsidR="00DF2BC6">
        <w:rPr>
          <w:rFonts w:ascii="Arial" w:hAnsi="Arial" w:cs="Arial"/>
          <w:sz w:val="20"/>
          <w:szCs w:val="20"/>
        </w:rPr>
        <w:t xml:space="preserve"> elementos-traço que previnem a desmineralização óssea</w:t>
      </w:r>
      <w:r>
        <w:rPr>
          <w:rFonts w:ascii="Arial" w:hAnsi="Arial" w:cs="Arial"/>
          <w:sz w:val="20"/>
          <w:szCs w:val="20"/>
        </w:rPr>
        <w:t>.</w:t>
      </w:r>
    </w:p>
    <w:p w:rsidR="00505AB6" w:rsidRDefault="00505AB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DF2BC6">
        <w:rPr>
          <w:rFonts w:ascii="Arial" w:hAnsi="Arial" w:cs="Arial"/>
          <w:sz w:val="20"/>
          <w:szCs w:val="20"/>
        </w:rPr>
        <w:t xml:space="preserve"> o seu elevado teor em água previne a desidratação do organismo</w:t>
      </w:r>
      <w:r>
        <w:rPr>
          <w:rFonts w:ascii="Arial" w:hAnsi="Arial" w:cs="Arial"/>
          <w:sz w:val="20"/>
          <w:szCs w:val="20"/>
        </w:rPr>
        <w:t>.</w:t>
      </w:r>
    </w:p>
    <w:p w:rsidR="00DF2BC6" w:rsidRDefault="00505AB6" w:rsidP="00CD4621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DF2BC6">
        <w:rPr>
          <w:rFonts w:ascii="Arial" w:hAnsi="Arial" w:cs="Arial"/>
          <w:sz w:val="20"/>
          <w:szCs w:val="20"/>
        </w:rPr>
        <w:t xml:space="preserve"> o seu conteúdo em vitaminas fornece a energia necessária para o organismo.</w:t>
      </w:r>
    </w:p>
    <w:p w:rsidR="00DF2BC6" w:rsidRPr="008038D8" w:rsidRDefault="00DF2BC6" w:rsidP="00CD4621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Pr="00F83DE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maioria d</w:t>
      </w:r>
      <w:r w:rsidR="009817D1">
        <w:rPr>
          <w:rFonts w:ascii="Arial" w:hAnsi="Arial" w:cs="Arial"/>
          <w:sz w:val="20"/>
          <w:szCs w:val="20"/>
        </w:rPr>
        <w:t xml:space="preserve">a população </w:t>
      </w:r>
      <w:r w:rsidR="003F0A62">
        <w:rPr>
          <w:rFonts w:ascii="Arial" w:hAnsi="Arial" w:cs="Arial"/>
          <w:sz w:val="20"/>
          <w:szCs w:val="20"/>
        </w:rPr>
        <w:t xml:space="preserve">que </w:t>
      </w:r>
      <w:r w:rsidR="009817D1">
        <w:rPr>
          <w:rFonts w:ascii="Arial" w:hAnsi="Arial" w:cs="Arial"/>
          <w:sz w:val="20"/>
          <w:szCs w:val="20"/>
        </w:rPr>
        <w:t>responde</w:t>
      </w:r>
      <w:r w:rsidR="003F0A62">
        <w:rPr>
          <w:rFonts w:ascii="Arial" w:hAnsi="Arial" w:cs="Arial"/>
          <w:sz w:val="20"/>
          <w:szCs w:val="20"/>
        </w:rPr>
        <w:t>u</w:t>
      </w:r>
      <w:r w:rsidR="009817D1">
        <w:rPr>
          <w:rFonts w:ascii="Arial" w:hAnsi="Arial" w:cs="Arial"/>
          <w:sz w:val="20"/>
          <w:szCs w:val="20"/>
        </w:rPr>
        <w:t xml:space="preserve"> ao </w:t>
      </w:r>
      <w:proofErr w:type="spellStart"/>
      <w:r w:rsidR="009817D1">
        <w:rPr>
          <w:rFonts w:ascii="Arial" w:hAnsi="Arial" w:cs="Arial"/>
          <w:sz w:val="20"/>
          <w:szCs w:val="20"/>
        </w:rPr>
        <w:t>Qui</w:t>
      </w:r>
      <w:r w:rsidR="00681BCA">
        <w:rPr>
          <w:rFonts w:ascii="Arial" w:hAnsi="Arial" w:cs="Arial"/>
          <w:sz w:val="20"/>
          <w:szCs w:val="20"/>
        </w:rPr>
        <w:t>z</w:t>
      </w:r>
      <w:proofErr w:type="spellEnd"/>
    </w:p>
    <w:p w:rsidR="00DF2BC6" w:rsidRDefault="00DF2BC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9817D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praticava a dieta mediterrânica.</w:t>
      </w:r>
    </w:p>
    <w:p w:rsidR="00DF2BC6" w:rsidRDefault="00DF2BC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CF2845">
        <w:rPr>
          <w:rFonts w:ascii="Arial" w:hAnsi="Arial" w:cs="Arial"/>
          <w:sz w:val="20"/>
          <w:szCs w:val="20"/>
        </w:rPr>
        <w:t xml:space="preserve"> não tinha hábitos de uma alimentação mediterrânica</w:t>
      </w:r>
      <w:r>
        <w:rPr>
          <w:rFonts w:ascii="Arial" w:hAnsi="Arial" w:cs="Arial"/>
          <w:sz w:val="20"/>
          <w:szCs w:val="20"/>
        </w:rPr>
        <w:t>.</w:t>
      </w:r>
    </w:p>
    <w:p w:rsidR="00DF2BC6" w:rsidRDefault="00DF2BC6" w:rsidP="00CD4621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CF2845">
        <w:rPr>
          <w:rFonts w:ascii="Arial" w:hAnsi="Arial" w:cs="Arial"/>
          <w:sz w:val="20"/>
          <w:szCs w:val="20"/>
        </w:rPr>
        <w:t xml:space="preserve"> preferia o consumo de vegetais ao de carnes vermelhas</w:t>
      </w:r>
      <w:r>
        <w:rPr>
          <w:rFonts w:ascii="Arial" w:hAnsi="Arial" w:cs="Arial"/>
          <w:sz w:val="20"/>
          <w:szCs w:val="20"/>
        </w:rPr>
        <w:t>.</w:t>
      </w:r>
    </w:p>
    <w:p w:rsidR="00CF2845" w:rsidRDefault="00DF2BC6" w:rsidP="00CD4621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CF2845">
        <w:rPr>
          <w:rFonts w:ascii="Arial" w:hAnsi="Arial" w:cs="Arial"/>
          <w:sz w:val="20"/>
          <w:szCs w:val="20"/>
        </w:rPr>
        <w:t xml:space="preserve"> substituía o consumo de azeite pelo consumo de outras gorduras.</w:t>
      </w:r>
    </w:p>
    <w:p w:rsidR="00533CCA" w:rsidRDefault="00CF2845" w:rsidP="00533CCA">
      <w:pPr>
        <w:jc w:val="both"/>
        <w:rPr>
          <w:rFonts w:ascii="Arial" w:hAnsi="Arial" w:cs="Arial"/>
          <w:sz w:val="20"/>
          <w:szCs w:val="20"/>
        </w:rPr>
      </w:pPr>
      <w:r w:rsidRPr="00CF2845">
        <w:rPr>
          <w:rFonts w:ascii="Arial" w:hAnsi="Arial" w:cs="Arial"/>
          <w:b/>
          <w:sz w:val="20"/>
          <w:szCs w:val="20"/>
        </w:rPr>
        <w:t xml:space="preserve">4. </w:t>
      </w:r>
      <w:r>
        <w:rPr>
          <w:rFonts w:ascii="Arial" w:hAnsi="Arial" w:cs="Arial"/>
          <w:sz w:val="20"/>
          <w:szCs w:val="20"/>
        </w:rPr>
        <w:t>Relaciona a alimentação mediterrânica com a prevenção das DCV</w:t>
      </w:r>
      <w:r w:rsidR="0095539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com base em</w:t>
      </w:r>
      <w:r w:rsidR="00E45E9E">
        <w:rPr>
          <w:rFonts w:ascii="Arial" w:hAnsi="Arial" w:cs="Arial"/>
          <w:sz w:val="20"/>
          <w:szCs w:val="20"/>
        </w:rPr>
        <w:t xml:space="preserve"> dois hábitos alimentares</w:t>
      </w:r>
      <w:r>
        <w:rPr>
          <w:rFonts w:ascii="Arial" w:hAnsi="Arial" w:cs="Arial"/>
          <w:sz w:val="20"/>
          <w:szCs w:val="20"/>
        </w:rPr>
        <w:t xml:space="preserve"> </w:t>
      </w:r>
      <w:r w:rsidR="00E45E9E" w:rsidRPr="00681BCA">
        <w:rPr>
          <w:rFonts w:ascii="Arial" w:hAnsi="Arial" w:cs="Arial"/>
          <w:sz w:val="20"/>
          <w:szCs w:val="20"/>
        </w:rPr>
        <w:t>referido</w:t>
      </w:r>
      <w:r w:rsidR="00ED1F1B" w:rsidRPr="00681BCA">
        <w:rPr>
          <w:rFonts w:ascii="Arial" w:hAnsi="Arial" w:cs="Arial"/>
          <w:sz w:val="20"/>
          <w:szCs w:val="20"/>
        </w:rPr>
        <w:t>s</w:t>
      </w:r>
      <w:r w:rsidR="00ED1F1B">
        <w:rPr>
          <w:rFonts w:ascii="Arial" w:hAnsi="Arial" w:cs="Arial"/>
          <w:sz w:val="20"/>
          <w:szCs w:val="20"/>
        </w:rPr>
        <w:t xml:space="preserve"> no gráfico 1</w:t>
      </w:r>
      <w:r>
        <w:rPr>
          <w:rFonts w:ascii="Arial" w:hAnsi="Arial" w:cs="Arial"/>
          <w:sz w:val="20"/>
          <w:szCs w:val="20"/>
        </w:rPr>
        <w:t>.</w:t>
      </w:r>
    </w:p>
    <w:p w:rsidR="00CF2845" w:rsidRDefault="00CF2845" w:rsidP="00CD4621">
      <w:pPr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5. </w:t>
      </w:r>
      <w:r w:rsidRPr="00CF2845">
        <w:rPr>
          <w:rFonts w:ascii="Arial" w:hAnsi="Arial" w:cs="Arial"/>
          <w:sz w:val="20"/>
          <w:szCs w:val="20"/>
        </w:rPr>
        <w:t>O consumo excessivo de alimentos</w:t>
      </w:r>
      <w:r w:rsidR="0068436B">
        <w:rPr>
          <w:rFonts w:ascii="Arial" w:hAnsi="Arial" w:cs="Arial"/>
          <w:sz w:val="20"/>
          <w:szCs w:val="20"/>
        </w:rPr>
        <w:t xml:space="preserve"> por compulsão alimentar</w:t>
      </w:r>
      <w:r>
        <w:rPr>
          <w:rFonts w:ascii="Arial" w:hAnsi="Arial" w:cs="Arial"/>
          <w:sz w:val="20"/>
          <w:szCs w:val="20"/>
        </w:rPr>
        <w:t xml:space="preserve"> é um distúrbio alimentar com consequências graves para o equilíbrio do organismo. Apresenta dois exemplos de outros distúrbios alimentares.</w:t>
      </w:r>
    </w:p>
    <w:p w:rsidR="0062002C" w:rsidRPr="00BC5DEA" w:rsidRDefault="00BC5DEA" w:rsidP="00CD4621">
      <w:pPr>
        <w:ind w:right="-1"/>
        <w:jc w:val="both"/>
        <w:rPr>
          <w:rFonts w:ascii="Arial" w:hAnsi="Arial"/>
          <w:sz w:val="20"/>
        </w:rPr>
      </w:pPr>
      <w:r>
        <w:rPr>
          <w:rFonts w:ascii="Arial" w:hAnsi="Arial" w:cs="Arial"/>
          <w:b/>
          <w:sz w:val="20"/>
          <w:szCs w:val="20"/>
        </w:rPr>
        <w:t xml:space="preserve">6. </w:t>
      </w:r>
      <w:r>
        <w:rPr>
          <w:rFonts w:ascii="Arial" w:hAnsi="Arial" w:cs="Arial"/>
          <w:sz w:val="20"/>
          <w:szCs w:val="20"/>
        </w:rPr>
        <w:t xml:space="preserve">Justifica a afirmação: “A insuficiência de iodo e de </w:t>
      </w:r>
      <w:r w:rsidR="0095539B">
        <w:rPr>
          <w:rFonts w:ascii="Arial" w:hAnsi="Arial" w:cs="Arial"/>
          <w:sz w:val="20"/>
          <w:szCs w:val="20"/>
        </w:rPr>
        <w:t>ferro tem efeitos no organismo.”</w:t>
      </w:r>
    </w:p>
    <w:sectPr w:rsidR="0062002C" w:rsidRPr="00BC5DEA" w:rsidSect="00C025FF">
      <w:footerReference w:type="default" r:id="rId9"/>
      <w:pgSz w:w="11906" w:h="16838"/>
      <w:pgMar w:top="1134" w:right="1134" w:bottom="709" w:left="1134" w:header="709" w:footer="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DD2" w:rsidRDefault="000E6DD2" w:rsidP="00C025FF">
      <w:pPr>
        <w:spacing w:after="0" w:line="240" w:lineRule="auto"/>
      </w:pPr>
      <w:r>
        <w:separator/>
      </w:r>
    </w:p>
  </w:endnote>
  <w:endnote w:type="continuationSeparator" w:id="0">
    <w:p w:rsidR="000E6DD2" w:rsidRDefault="000E6DD2" w:rsidP="00C0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D8" w:rsidRPr="00C025FF" w:rsidRDefault="008038D8" w:rsidP="00C025FF">
    <w:pPr>
      <w:pStyle w:val="Rodap"/>
      <w:jc w:val="center"/>
      <w:rPr>
        <w:rFonts w:ascii="Arial" w:hAnsi="Arial" w:cs="Arial"/>
      </w:rPr>
    </w:pPr>
    <w:r w:rsidRPr="00C025FF">
      <w:rPr>
        <w:rFonts w:ascii="Arial" w:hAnsi="Arial" w:cs="Arial"/>
        <w:sz w:val="20"/>
      </w:rPr>
      <w:t>Prova de avaliação de Ciências Naturais – 9.º ano</w:t>
    </w:r>
    <w:r w:rsidR="009408F3">
      <w:rPr>
        <w:rFonts w:ascii="Arial" w:hAnsi="Arial" w:cs="Arial"/>
        <w:sz w:val="20"/>
      </w:rPr>
      <w:t xml:space="preserve"> _ CASA DA </w:t>
    </w:r>
    <w:proofErr w:type="spellStart"/>
    <w:r w:rsidR="009408F3">
      <w:rPr>
        <w:rFonts w:ascii="Arial" w:hAnsi="Arial" w:cs="Arial"/>
        <w:sz w:val="20"/>
      </w:rPr>
      <w:t>DA</w:t>
    </w:r>
    <w:proofErr w:type="spellEnd"/>
    <w:r w:rsidR="009408F3">
      <w:rPr>
        <w:rFonts w:ascii="Arial" w:hAnsi="Arial" w:cs="Arial"/>
        <w:sz w:val="20"/>
      </w:rPr>
      <w:t xml:space="preserve"> AULA – Centro de Explicações</w:t>
    </w:r>
  </w:p>
  <w:p w:rsidR="008038D8" w:rsidRDefault="008038D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DD2" w:rsidRDefault="000E6DD2" w:rsidP="00C025FF">
      <w:pPr>
        <w:spacing w:after="0" w:line="240" w:lineRule="auto"/>
      </w:pPr>
      <w:r>
        <w:separator/>
      </w:r>
    </w:p>
  </w:footnote>
  <w:footnote w:type="continuationSeparator" w:id="0">
    <w:p w:rsidR="000E6DD2" w:rsidRDefault="000E6DD2" w:rsidP="00C025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717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03609"/>
    <w:rsid w:val="00006658"/>
    <w:rsid w:val="000B6FF4"/>
    <w:rsid w:val="000E6DD2"/>
    <w:rsid w:val="001263B1"/>
    <w:rsid w:val="00141D73"/>
    <w:rsid w:val="00201DF9"/>
    <w:rsid w:val="00211E2E"/>
    <w:rsid w:val="00221206"/>
    <w:rsid w:val="002561EC"/>
    <w:rsid w:val="002A02BC"/>
    <w:rsid w:val="002E73A1"/>
    <w:rsid w:val="0034233B"/>
    <w:rsid w:val="003E7349"/>
    <w:rsid w:val="003F0A62"/>
    <w:rsid w:val="00403609"/>
    <w:rsid w:val="00414C60"/>
    <w:rsid w:val="0045459B"/>
    <w:rsid w:val="00466451"/>
    <w:rsid w:val="004761F3"/>
    <w:rsid w:val="00484FCF"/>
    <w:rsid w:val="00505AB6"/>
    <w:rsid w:val="00522B2D"/>
    <w:rsid w:val="00524A9B"/>
    <w:rsid w:val="00533CCA"/>
    <w:rsid w:val="00534782"/>
    <w:rsid w:val="00541245"/>
    <w:rsid w:val="0056480C"/>
    <w:rsid w:val="005C502C"/>
    <w:rsid w:val="0061468F"/>
    <w:rsid w:val="0062002C"/>
    <w:rsid w:val="00681BCA"/>
    <w:rsid w:val="0068436B"/>
    <w:rsid w:val="00695B4C"/>
    <w:rsid w:val="006B7883"/>
    <w:rsid w:val="0073377C"/>
    <w:rsid w:val="007B39E9"/>
    <w:rsid w:val="007E71D1"/>
    <w:rsid w:val="008038D8"/>
    <w:rsid w:val="008525E4"/>
    <w:rsid w:val="008C6D1D"/>
    <w:rsid w:val="00915C85"/>
    <w:rsid w:val="0091633A"/>
    <w:rsid w:val="009408F3"/>
    <w:rsid w:val="0095539B"/>
    <w:rsid w:val="009755A4"/>
    <w:rsid w:val="009817D1"/>
    <w:rsid w:val="009F0BC7"/>
    <w:rsid w:val="00A70DAA"/>
    <w:rsid w:val="00A819D6"/>
    <w:rsid w:val="00AC2FCC"/>
    <w:rsid w:val="00AD053A"/>
    <w:rsid w:val="00AE1776"/>
    <w:rsid w:val="00AF4FC4"/>
    <w:rsid w:val="00B1273B"/>
    <w:rsid w:val="00B61E23"/>
    <w:rsid w:val="00B6454D"/>
    <w:rsid w:val="00B770BD"/>
    <w:rsid w:val="00BA17C7"/>
    <w:rsid w:val="00BA75D3"/>
    <w:rsid w:val="00BC5DEA"/>
    <w:rsid w:val="00BD1B58"/>
    <w:rsid w:val="00BE0B82"/>
    <w:rsid w:val="00BE3B7B"/>
    <w:rsid w:val="00BF3BBA"/>
    <w:rsid w:val="00C025FF"/>
    <w:rsid w:val="00C46DB5"/>
    <w:rsid w:val="00C6363F"/>
    <w:rsid w:val="00C65334"/>
    <w:rsid w:val="00CD4621"/>
    <w:rsid w:val="00CF2845"/>
    <w:rsid w:val="00CF4222"/>
    <w:rsid w:val="00D63A9C"/>
    <w:rsid w:val="00D94E67"/>
    <w:rsid w:val="00DF2BC6"/>
    <w:rsid w:val="00E13C79"/>
    <w:rsid w:val="00E23676"/>
    <w:rsid w:val="00E41C4E"/>
    <w:rsid w:val="00E45E9E"/>
    <w:rsid w:val="00E57005"/>
    <w:rsid w:val="00E6252A"/>
    <w:rsid w:val="00EC24FB"/>
    <w:rsid w:val="00ED1F1B"/>
    <w:rsid w:val="00EE02D8"/>
    <w:rsid w:val="00F075C7"/>
    <w:rsid w:val="00F23AB0"/>
    <w:rsid w:val="00F54C87"/>
    <w:rsid w:val="00FA4AB9"/>
    <w:rsid w:val="00FF2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403609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rsid w:val="00E6252A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B12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BE3B7B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3B7B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cter"/>
    <w:semiHidden/>
    <w:unhideWhenUsed/>
    <w:rsid w:val="0094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9408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PT"/>
  <c:style val="1"/>
  <c:chart>
    <c:autoTitleDeleted val="1"/>
    <c:plotArea>
      <c:layout>
        <c:manualLayout>
          <c:layoutTarget val="inner"/>
          <c:xMode val="edge"/>
          <c:yMode val="edge"/>
          <c:x val="0.42554731568798898"/>
          <c:y val="3.5903708156566912E-2"/>
          <c:w val="0.54626942646184595"/>
          <c:h val="0.89469933278728231"/>
        </c:manualLayout>
      </c:layout>
      <c:barChart>
        <c:barDir val="bar"/>
        <c:grouping val="stacked"/>
        <c:ser>
          <c:idx val="0"/>
          <c:order val="0"/>
          <c:tx>
            <c:strRef>
              <c:f>Sheet1!$B$2</c:f>
              <c:strCache>
                <c:ptCount val="1"/>
                <c:pt idx="0">
                  <c:v>Sim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88500"/>
                    <a:shade val="51000"/>
                    <a:satMod val="130000"/>
                  </a:schemeClr>
                </a:gs>
                <a:gs pos="80000">
                  <a:schemeClr val="dk1">
                    <a:tint val="88500"/>
                    <a:shade val="93000"/>
                    <a:satMod val="130000"/>
                  </a:schemeClr>
                </a:gs>
                <a:gs pos="100000">
                  <a:schemeClr val="dk1">
                    <a:tint val="885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Sheet1!$A$3:$A$11</c:f>
              <c:strCache>
                <c:ptCount val="9"/>
                <c:pt idx="0">
                  <c:v>Carnes vermelhas/processadas ≤ 2 porções/semana</c:v>
                </c:pt>
                <c:pt idx="1">
                  <c:v>Azeite em vez de outras gorduras</c:v>
                </c:pt>
                <c:pt idx="2">
                  <c:v>Frutos oleaginosos/sementes 1 punhado, 3 a 4 vezes/semana</c:v>
                </c:pt>
                <c:pt idx="3">
                  <c:v>Leguminosas ≥ 2 porções/semana</c:v>
                </c:pt>
                <c:pt idx="4">
                  <c:v>Peixe  ≥ 2 porções/semana </c:v>
                </c:pt>
                <c:pt idx="5">
                  <c:v>Vinho tinto (mulheres:1/2 a 1 copo/dia; homens 1 a 2 copos/dia)</c:v>
                </c:pt>
                <c:pt idx="6">
                  <c:v>Cereias integrais  ≥ 2 porções/dia</c:v>
                </c:pt>
                <c:pt idx="7">
                  <c:v>Fruta  ≥ 2 peças/dia</c:v>
                </c:pt>
                <c:pt idx="8">
                  <c:v>Vegetais  ≥ 2 chavenas/dia </c:v>
                </c:pt>
              </c:strCache>
            </c:strRef>
          </c:cat>
          <c:val>
            <c:numRef>
              <c:f>Sheet1!$B$3:$B$11</c:f>
              <c:numCache>
                <c:formatCode>General</c:formatCode>
                <c:ptCount val="9"/>
                <c:pt idx="0">
                  <c:v>42</c:v>
                </c:pt>
                <c:pt idx="1">
                  <c:v>95</c:v>
                </c:pt>
                <c:pt idx="2">
                  <c:v>18</c:v>
                </c:pt>
                <c:pt idx="3">
                  <c:v>45</c:v>
                </c:pt>
                <c:pt idx="4">
                  <c:v>79</c:v>
                </c:pt>
                <c:pt idx="5">
                  <c:v>9</c:v>
                </c:pt>
                <c:pt idx="6">
                  <c:v>37</c:v>
                </c:pt>
                <c:pt idx="7">
                  <c:v>78</c:v>
                </c:pt>
                <c:pt idx="8">
                  <c:v>42</c:v>
                </c:pt>
              </c:numCache>
            </c:numRef>
          </c:val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Não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55000"/>
                    <a:shade val="51000"/>
                    <a:satMod val="130000"/>
                  </a:schemeClr>
                </a:gs>
                <a:gs pos="80000">
                  <a:schemeClr val="dk1">
                    <a:tint val="55000"/>
                    <a:shade val="93000"/>
                    <a:satMod val="130000"/>
                  </a:schemeClr>
                </a:gs>
                <a:gs pos="100000">
                  <a:schemeClr val="dk1">
                    <a:tint val="55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Sheet1!$A$3:$A$11</c:f>
              <c:strCache>
                <c:ptCount val="9"/>
                <c:pt idx="0">
                  <c:v>Carnes vermelhas/processadas ≤ 2 porções/semana</c:v>
                </c:pt>
                <c:pt idx="1">
                  <c:v>Azeite em vez de outras gorduras</c:v>
                </c:pt>
                <c:pt idx="2">
                  <c:v>Frutos oleaginosos/sementes 1 punhado, 3 a 4 vezes/semana</c:v>
                </c:pt>
                <c:pt idx="3">
                  <c:v>Leguminosas ≥ 2 porções/semana</c:v>
                </c:pt>
                <c:pt idx="4">
                  <c:v>Peixe  ≥ 2 porções/semana </c:v>
                </c:pt>
                <c:pt idx="5">
                  <c:v>Vinho tinto (mulheres:1/2 a 1 copo/dia; homens 1 a 2 copos/dia)</c:v>
                </c:pt>
                <c:pt idx="6">
                  <c:v>Cereias integrais  ≥ 2 porções/dia</c:v>
                </c:pt>
                <c:pt idx="7">
                  <c:v>Fruta  ≥ 2 peças/dia</c:v>
                </c:pt>
                <c:pt idx="8">
                  <c:v>Vegetais  ≥ 2 chavenas/dia </c:v>
                </c:pt>
              </c:strCache>
            </c:strRef>
          </c:cat>
          <c:val>
            <c:numRef>
              <c:f>Sheet1!$C$3:$C$11</c:f>
              <c:numCache>
                <c:formatCode>General</c:formatCode>
                <c:ptCount val="9"/>
                <c:pt idx="0">
                  <c:v>58</c:v>
                </c:pt>
                <c:pt idx="1">
                  <c:v>5</c:v>
                </c:pt>
                <c:pt idx="2">
                  <c:v>82</c:v>
                </c:pt>
                <c:pt idx="3">
                  <c:v>55</c:v>
                </c:pt>
                <c:pt idx="4">
                  <c:v>21</c:v>
                </c:pt>
                <c:pt idx="5">
                  <c:v>91</c:v>
                </c:pt>
                <c:pt idx="6">
                  <c:v>63</c:v>
                </c:pt>
                <c:pt idx="7">
                  <c:v>22</c:v>
                </c:pt>
                <c:pt idx="8">
                  <c:v>58</c:v>
                </c:pt>
              </c:numCache>
            </c:numRef>
          </c:val>
        </c:ser>
        <c:overlap val="100"/>
        <c:axId val="61374848"/>
        <c:axId val="61376384"/>
      </c:barChart>
      <c:catAx>
        <c:axId val="613748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t-PT"/>
          </a:p>
        </c:txPr>
        <c:crossAx val="61376384"/>
        <c:crosses val="autoZero"/>
        <c:auto val="1"/>
        <c:lblAlgn val="r"/>
        <c:lblOffset val="100"/>
      </c:catAx>
      <c:valAx>
        <c:axId val="61376384"/>
        <c:scaling>
          <c:orientation val="minMax"/>
          <c:max val="10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61374848"/>
        <c:crosses val="autoZero"/>
        <c:crossBetween val="between"/>
        <c:majorUnit val="20"/>
      </c:valAx>
      <c:spPr>
        <a:noFill/>
        <a:ln>
          <a:solidFill>
            <a:schemeClr val="bg1">
              <a:lumMod val="75000"/>
            </a:schemeClr>
          </a:solidFill>
        </a:ln>
        <a:effectLst/>
      </c:spPr>
    </c:plotArea>
    <c:legend>
      <c:legendPos val="b"/>
      <c:layout>
        <c:manualLayout>
          <c:xMode val="edge"/>
          <c:yMode val="edge"/>
          <c:x val="1.5212425801035007E-2"/>
          <c:y val="3.5905174232642098E-2"/>
          <c:w val="0.15588345345605406"/>
          <c:h val="7.3154248001957883E-2"/>
        </c:manualLayout>
      </c:layout>
      <c:spPr>
        <a:noFill/>
        <a:ln>
          <a:solidFill>
            <a:schemeClr val="bg1">
              <a:lumMod val="75000"/>
            </a:schemeClr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t-PT"/>
        </a:p>
      </c:txPr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PT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1329</Words>
  <Characters>7179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gonçalo</dc:creator>
  <cp:lastModifiedBy>Carlos</cp:lastModifiedBy>
  <cp:revision>7</cp:revision>
  <cp:lastPrinted>2015-09-27T18:21:00Z</cp:lastPrinted>
  <dcterms:created xsi:type="dcterms:W3CDTF">2015-10-06T21:45:00Z</dcterms:created>
  <dcterms:modified xsi:type="dcterms:W3CDTF">2016-10-12T17:06:00Z</dcterms:modified>
</cp:coreProperties>
</file>