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7B5" w:rsidRDefault="00B2359D" w:rsidP="00E317B5">
      <w:pPr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pict>
          <v:rect id="Rectângulo 1" o:spid="_x0000_s1026" style="position:absolute;margin-left:-26.75pt;margin-top:-18.7pt;width:480.7pt;height:128.15pt;z-index:251658240;visibility:visibl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">
            <v:stroke dashstyle="dash"/>
            <v:textbox style="mso-next-textbox:#Rectângulo 1">
              <w:txbxContent>
                <w:p w:rsidR="00D45754" w:rsidRDefault="00D45754" w:rsidP="00D45754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Ficha de avaliação –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  <w:r w:rsidR="003404CE">
                    <w:rPr>
                      <w:rFonts w:ascii="Arial" w:hAnsi="Arial" w:cs="Arial"/>
                      <w:sz w:val="28"/>
                      <w:szCs w:val="28"/>
                    </w:rPr>
                    <w:t xml:space="preserve"> – Proposta de solução e de cotação</w:t>
                  </w:r>
                </w:p>
                <w:p w:rsidR="00D45754" w:rsidRPr="00962DE3" w:rsidRDefault="00D45754" w:rsidP="00D45754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D45754" w:rsidRPr="00962DE3" w:rsidRDefault="00D45754" w:rsidP="00D45754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8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 Analisar a importância do sistema linfático no equilíbrio do organismo humano.</w:t>
                  </w:r>
                </w:p>
                <w:p w:rsidR="00D45754" w:rsidRPr="00B14E32" w:rsidRDefault="00D45754" w:rsidP="00D45754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9.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Analisar a influência do ambiente e dos estilos de vida no sistema respiratório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.</w:t>
                  </w:r>
                </w:p>
                <w:p w:rsidR="00D45754" w:rsidRPr="00B14E32" w:rsidRDefault="00D45754" w:rsidP="00D45754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10.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Aplicar medidas de suporte básico de vida.</w:t>
                  </w:r>
                </w:p>
                <w:p w:rsidR="00D45754" w:rsidRDefault="00D45754" w:rsidP="00D45754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D45754" w:rsidRDefault="00D45754" w:rsidP="00D45754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D45754" w:rsidRPr="00962DE3" w:rsidRDefault="00D45754" w:rsidP="00D45754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D45754" w:rsidRPr="00962DE3" w:rsidRDefault="00D45754" w:rsidP="00D45754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D45754" w:rsidRDefault="003404CE" w:rsidP="00E317B5">
      <w:pPr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752" behindDoc="0" locked="1" layoutInCell="1" allowOverlap="1" wp14:anchorId="0C24258D" wp14:editId="61C1585B">
            <wp:simplePos x="0" y="0"/>
            <wp:positionH relativeFrom="column">
              <wp:posOffset>4843145</wp:posOffset>
            </wp:positionH>
            <wp:positionV relativeFrom="paragraph">
              <wp:posOffset>15240</wp:posOffset>
            </wp:positionV>
            <wp:extent cx="878205" cy="1162685"/>
            <wp:effectExtent l="19050" t="19050" r="0" b="0"/>
            <wp:wrapNone/>
            <wp:docPr id="1" name="Picture 2" descr="\\srv-files1.portoeditora.pt\users$\BG\Restauracao\SBMoutinho\Documents\Newsletters\Newsletter 2015-2016\Viva a Terra!\9.º ano\VTER9_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ocuments\Newsletters\Newsletter 2015-2016\Viva a Terra!\9.º ano\VTER9_cap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3" t="755" r="474" b="629"/>
                    <a:stretch/>
                  </pic:blipFill>
                  <pic:spPr bwMode="auto">
                    <a:xfrm>
                      <a:off x="0" y="0"/>
                      <a:ext cx="878205" cy="1162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5754" w:rsidRDefault="00D45754" w:rsidP="00E317B5">
      <w:pPr>
        <w:contextualSpacing/>
        <w:rPr>
          <w:rFonts w:ascii="Arial" w:hAnsi="Arial" w:cs="Arial"/>
          <w:b/>
          <w:sz w:val="20"/>
          <w:szCs w:val="20"/>
        </w:rPr>
      </w:pPr>
    </w:p>
    <w:p w:rsidR="00D45754" w:rsidRDefault="00D45754" w:rsidP="00E317B5">
      <w:pPr>
        <w:contextualSpacing/>
        <w:rPr>
          <w:rFonts w:ascii="Arial" w:hAnsi="Arial" w:cs="Arial"/>
          <w:b/>
          <w:sz w:val="20"/>
          <w:szCs w:val="20"/>
        </w:rPr>
      </w:pPr>
    </w:p>
    <w:p w:rsidR="00D45754" w:rsidRDefault="00D45754" w:rsidP="00E317B5">
      <w:pPr>
        <w:contextualSpacing/>
        <w:rPr>
          <w:rFonts w:ascii="Arial" w:hAnsi="Arial" w:cs="Arial"/>
          <w:b/>
          <w:sz w:val="20"/>
          <w:szCs w:val="20"/>
        </w:rPr>
      </w:pPr>
    </w:p>
    <w:p w:rsidR="00D45754" w:rsidRDefault="00D45754" w:rsidP="00E317B5">
      <w:pPr>
        <w:contextualSpacing/>
        <w:rPr>
          <w:rFonts w:ascii="Arial" w:hAnsi="Arial" w:cs="Arial"/>
          <w:b/>
          <w:sz w:val="20"/>
          <w:szCs w:val="20"/>
        </w:rPr>
      </w:pPr>
    </w:p>
    <w:p w:rsidR="00D45754" w:rsidRDefault="00D45754" w:rsidP="00E317B5">
      <w:pPr>
        <w:contextualSpacing/>
        <w:rPr>
          <w:rFonts w:ascii="Arial" w:hAnsi="Arial" w:cs="Arial"/>
          <w:sz w:val="20"/>
          <w:szCs w:val="20"/>
        </w:rPr>
      </w:pPr>
    </w:p>
    <w:p w:rsidR="00824C26" w:rsidRDefault="00824C26" w:rsidP="00E317B5">
      <w:pPr>
        <w:contextualSpacing/>
        <w:rPr>
          <w:rFonts w:ascii="Arial" w:hAnsi="Arial" w:cs="Arial"/>
          <w:sz w:val="20"/>
          <w:szCs w:val="20"/>
        </w:rPr>
      </w:pPr>
    </w:p>
    <w:p w:rsidR="00824C26" w:rsidRDefault="00824C26" w:rsidP="00E317B5">
      <w:pPr>
        <w:contextualSpacing/>
        <w:rPr>
          <w:rFonts w:ascii="Arial" w:hAnsi="Arial" w:cs="Arial"/>
          <w:sz w:val="20"/>
          <w:szCs w:val="20"/>
        </w:rPr>
      </w:pPr>
    </w:p>
    <w:p w:rsidR="00824C26" w:rsidRPr="008D7EA8" w:rsidRDefault="00824C26" w:rsidP="00E317B5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498" w:type="dxa"/>
        <w:tblInd w:w="-318" w:type="dxa"/>
        <w:tblLook w:val="04A0" w:firstRow="1" w:lastRow="0" w:firstColumn="1" w:lastColumn="0" w:noHBand="0" w:noVBand="1"/>
      </w:tblPr>
      <w:tblGrid>
        <w:gridCol w:w="8081"/>
        <w:gridCol w:w="1417"/>
      </w:tblGrid>
      <w:tr w:rsidR="007D7C1D" w:rsidTr="006C3E92">
        <w:trPr>
          <w:trHeight w:val="397"/>
        </w:trPr>
        <w:tc>
          <w:tcPr>
            <w:tcW w:w="8081" w:type="dxa"/>
            <w:vAlign w:val="center"/>
          </w:tcPr>
          <w:p w:rsidR="007D7C1D" w:rsidRPr="008829C7" w:rsidRDefault="007D7C1D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17" w:type="dxa"/>
            <w:vAlign w:val="center"/>
          </w:tcPr>
          <w:p w:rsidR="007D7C1D" w:rsidRPr="008829C7" w:rsidRDefault="007D7C1D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8829C7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6C3E92">
        <w:trPr>
          <w:trHeight w:val="340"/>
        </w:trPr>
        <w:tc>
          <w:tcPr>
            <w:tcW w:w="8081" w:type="dxa"/>
            <w:vAlign w:val="center"/>
          </w:tcPr>
          <w:p w:rsidR="007D7C1D" w:rsidRPr="00B2359D" w:rsidRDefault="00824C26" w:rsidP="00824C2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359D">
              <w:rPr>
                <w:rFonts w:ascii="Arial" w:hAnsi="Arial" w:cs="Arial"/>
                <w:b/>
                <w:sz w:val="20"/>
                <w:szCs w:val="20"/>
              </w:rPr>
              <w:t>Grupo I</w:t>
            </w:r>
          </w:p>
        </w:tc>
        <w:tc>
          <w:tcPr>
            <w:tcW w:w="1417" w:type="dxa"/>
            <w:vAlign w:val="center"/>
          </w:tcPr>
          <w:p w:rsidR="007D7C1D" w:rsidRPr="008829C7" w:rsidRDefault="007D7C1D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C26" w:rsidTr="006C3E92">
        <w:trPr>
          <w:trHeight w:val="340"/>
        </w:trPr>
        <w:tc>
          <w:tcPr>
            <w:tcW w:w="8081" w:type="dxa"/>
            <w:vAlign w:val="center"/>
          </w:tcPr>
          <w:p w:rsidR="00824C26" w:rsidRPr="008829C7" w:rsidRDefault="00824C26" w:rsidP="008829C7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74E8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74E8B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417" w:type="dxa"/>
            <w:vAlign w:val="center"/>
          </w:tcPr>
          <w:p w:rsidR="00824C26" w:rsidRPr="008829C7" w:rsidRDefault="00824C26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5B0574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EC477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5B0574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B0574" w:rsidTr="006C3E92">
        <w:trPr>
          <w:trHeight w:val="340"/>
        </w:trPr>
        <w:tc>
          <w:tcPr>
            <w:tcW w:w="8081" w:type="dxa"/>
            <w:vAlign w:val="center"/>
          </w:tcPr>
          <w:p w:rsidR="005B0574" w:rsidRPr="008829C7" w:rsidRDefault="005B0574" w:rsidP="008829C7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4028">
              <w:rPr>
                <w:rFonts w:ascii="Arial" w:hAnsi="Arial" w:cs="Arial"/>
                <w:sz w:val="20"/>
                <w:szCs w:val="20"/>
              </w:rPr>
              <w:t>(a) (5</w:t>
            </w:r>
            <w:r w:rsidRPr="008829C7">
              <w:rPr>
                <w:rFonts w:ascii="Arial" w:hAnsi="Arial" w:cs="Arial"/>
                <w:sz w:val="20"/>
                <w:szCs w:val="20"/>
              </w:rPr>
              <w:t>); (</w:t>
            </w:r>
            <w:r w:rsidR="000D4028">
              <w:rPr>
                <w:rFonts w:ascii="Arial" w:hAnsi="Arial" w:cs="Arial"/>
                <w:sz w:val="20"/>
                <w:szCs w:val="20"/>
              </w:rPr>
              <w:t>b) (3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); (c) (7); (d) </w:t>
            </w:r>
            <w:r w:rsidR="000D4028">
              <w:rPr>
                <w:rFonts w:ascii="Arial" w:hAnsi="Arial" w:cs="Arial"/>
                <w:sz w:val="20"/>
                <w:szCs w:val="20"/>
              </w:rPr>
              <w:t>(1); (e) (4); (f) (2</w:t>
            </w:r>
            <w:r w:rsidRPr="008829C7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417" w:type="dxa"/>
            <w:vAlign w:val="center"/>
          </w:tcPr>
          <w:p w:rsidR="005B0574" w:rsidRDefault="000D402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0D4028" w:rsidRPr="008829C7" w:rsidRDefault="000D402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 x 1)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0D4028" w:rsidRDefault="000D4028" w:rsidP="000D402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 </w:t>
            </w:r>
            <w:r>
              <w:rPr>
                <w:rFonts w:ascii="Arial" w:hAnsi="Arial" w:cs="Arial"/>
                <w:sz w:val="20"/>
                <w:szCs w:val="20"/>
              </w:rPr>
              <w:t>Por exemplo, timo, baço, amígdala, vasos linfáticos e gânglios linfáticos.</w:t>
            </w:r>
          </w:p>
        </w:tc>
        <w:tc>
          <w:tcPr>
            <w:tcW w:w="1417" w:type="dxa"/>
            <w:vAlign w:val="center"/>
          </w:tcPr>
          <w:p w:rsidR="00154004" w:rsidRDefault="009B300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0D4028" w:rsidRPr="008829C7" w:rsidRDefault="000D402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 x 1)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0D4028" w:rsidRPr="008829C7" w:rsidRDefault="000D4028" w:rsidP="006C3E92">
            <w:pPr>
              <w:ind w:left="176" w:hanging="176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154004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Por exemplo, o papel fundamental que o sistema linfático desempenha no transporte de substâncias e na defesa do organismo.</w:t>
            </w:r>
          </w:p>
        </w:tc>
        <w:tc>
          <w:tcPr>
            <w:tcW w:w="1417" w:type="dxa"/>
            <w:vAlign w:val="center"/>
          </w:tcPr>
          <w:p w:rsidR="00667D5B" w:rsidRDefault="007B2D10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0D4028" w:rsidRPr="008829C7" w:rsidRDefault="007B2D10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 x 2</w:t>
            </w:r>
            <w:r w:rsidR="000D402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24C26" w:rsidTr="006C3E92">
        <w:trPr>
          <w:trHeight w:val="340"/>
        </w:trPr>
        <w:tc>
          <w:tcPr>
            <w:tcW w:w="8081" w:type="dxa"/>
            <w:vAlign w:val="center"/>
          </w:tcPr>
          <w:p w:rsidR="00824C26" w:rsidRPr="00B2359D" w:rsidRDefault="00824C26" w:rsidP="00824C2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359D">
              <w:rPr>
                <w:rFonts w:ascii="Arial" w:hAnsi="Arial" w:cs="Arial"/>
                <w:b/>
                <w:sz w:val="20"/>
                <w:szCs w:val="20"/>
              </w:rPr>
              <w:t>Grupo II</w:t>
            </w:r>
          </w:p>
        </w:tc>
        <w:tc>
          <w:tcPr>
            <w:tcW w:w="1417" w:type="dxa"/>
            <w:vAlign w:val="center"/>
          </w:tcPr>
          <w:p w:rsidR="00824C26" w:rsidRDefault="00824C26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95D25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(B)</w:t>
            </w:r>
            <w:r w:rsidR="00295D25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74E8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DC1B16" w:rsidRPr="00574E8B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Pr="00574E8B">
              <w:rPr>
                <w:rFonts w:ascii="Arial" w:hAnsi="Arial" w:cs="Arial"/>
                <w:sz w:val="20"/>
                <w:szCs w:val="20"/>
              </w:rPr>
              <w:t>)</w:t>
            </w:r>
            <w:r w:rsidR="00FA5347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6C3E92">
        <w:trPr>
          <w:trHeight w:val="340"/>
        </w:trPr>
        <w:tc>
          <w:tcPr>
            <w:tcW w:w="8081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667D5B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DC1B16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10. </w:t>
            </w:r>
            <w:r>
              <w:rPr>
                <w:rFonts w:ascii="Arial" w:hAnsi="Arial" w:cs="Arial"/>
                <w:sz w:val="20"/>
                <w:szCs w:val="20"/>
              </w:rPr>
              <w:t>(C</w:t>
            </w:r>
            <w:r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21123D" w:rsidTr="006C3E92">
        <w:trPr>
          <w:trHeight w:val="340"/>
        </w:trPr>
        <w:tc>
          <w:tcPr>
            <w:tcW w:w="8081" w:type="dxa"/>
            <w:vAlign w:val="center"/>
          </w:tcPr>
          <w:p w:rsidR="0021123D" w:rsidRPr="008829C7" w:rsidRDefault="0021123D" w:rsidP="002B0C2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829C7">
              <w:rPr>
                <w:rFonts w:ascii="Arial" w:hAnsi="Arial" w:cs="Arial"/>
                <w:sz w:val="20"/>
                <w:szCs w:val="20"/>
              </w:rPr>
              <w:t>F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8829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1123D" w:rsidRPr="008829C7" w:rsidRDefault="007B2D10" w:rsidP="0021123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C1739B" w:rsidP="002B0C2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DC1B16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123D">
              <w:rPr>
                <w:rFonts w:ascii="Arial" w:hAnsi="Arial" w:cs="Arial"/>
                <w:sz w:val="20"/>
                <w:szCs w:val="20"/>
              </w:rPr>
              <w:t>(</w:t>
            </w:r>
            <w:r w:rsidR="002B0C24">
              <w:rPr>
                <w:rFonts w:ascii="Arial" w:hAnsi="Arial" w:cs="Arial"/>
                <w:sz w:val="20"/>
                <w:szCs w:val="20"/>
              </w:rPr>
              <w:t>a</w:t>
            </w:r>
            <w:r w:rsidR="0021123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21123D" w:rsidRPr="00574E8B">
              <w:rPr>
                <w:rFonts w:ascii="Arial" w:hAnsi="Arial" w:cs="Arial"/>
                <w:sz w:val="20"/>
                <w:szCs w:val="20"/>
              </w:rPr>
              <w:t>(</w:t>
            </w:r>
            <w:r w:rsidR="00824C26" w:rsidRPr="00574E8B">
              <w:rPr>
                <w:rFonts w:ascii="Arial" w:hAnsi="Arial" w:cs="Arial"/>
                <w:sz w:val="20"/>
                <w:szCs w:val="20"/>
              </w:rPr>
              <w:t>8</w:t>
            </w:r>
            <w:r w:rsidR="00DC1B16" w:rsidRPr="00574E8B">
              <w:rPr>
                <w:rFonts w:ascii="Arial" w:hAnsi="Arial" w:cs="Arial"/>
                <w:sz w:val="20"/>
                <w:szCs w:val="20"/>
              </w:rPr>
              <w:t>); (</w:t>
            </w:r>
            <w:r w:rsidR="002B0C24" w:rsidRPr="00574E8B">
              <w:rPr>
                <w:rFonts w:ascii="Arial" w:hAnsi="Arial" w:cs="Arial"/>
                <w:sz w:val="20"/>
                <w:szCs w:val="20"/>
              </w:rPr>
              <w:t>b</w:t>
            </w:r>
            <w:r w:rsidR="0021123D" w:rsidRPr="00574E8B">
              <w:rPr>
                <w:rFonts w:ascii="Arial" w:hAnsi="Arial" w:cs="Arial"/>
                <w:sz w:val="20"/>
                <w:szCs w:val="20"/>
              </w:rPr>
              <w:t>) (</w:t>
            </w:r>
            <w:r w:rsidR="002B0C24" w:rsidRPr="00574E8B">
              <w:rPr>
                <w:rFonts w:ascii="Arial" w:hAnsi="Arial" w:cs="Arial"/>
                <w:sz w:val="20"/>
                <w:szCs w:val="20"/>
              </w:rPr>
              <w:t>2</w:t>
            </w:r>
            <w:r w:rsidR="0021123D" w:rsidRPr="00574E8B">
              <w:rPr>
                <w:rFonts w:ascii="Arial" w:hAnsi="Arial" w:cs="Arial"/>
                <w:sz w:val="20"/>
                <w:szCs w:val="20"/>
              </w:rPr>
              <w:t>); (</w:t>
            </w:r>
            <w:r w:rsidR="002B0C24" w:rsidRPr="00574E8B">
              <w:rPr>
                <w:rFonts w:ascii="Arial" w:hAnsi="Arial" w:cs="Arial"/>
                <w:sz w:val="20"/>
                <w:szCs w:val="20"/>
              </w:rPr>
              <w:t>c</w:t>
            </w:r>
            <w:r w:rsidR="0021123D" w:rsidRPr="00574E8B">
              <w:rPr>
                <w:rFonts w:ascii="Arial" w:hAnsi="Arial" w:cs="Arial"/>
                <w:sz w:val="20"/>
                <w:szCs w:val="20"/>
              </w:rPr>
              <w:t>) (</w:t>
            </w:r>
            <w:r w:rsidR="00824C26" w:rsidRPr="00574E8B">
              <w:rPr>
                <w:rFonts w:ascii="Arial" w:hAnsi="Arial" w:cs="Arial"/>
                <w:sz w:val="20"/>
                <w:szCs w:val="20"/>
              </w:rPr>
              <w:t>9</w:t>
            </w:r>
            <w:r w:rsidR="0021123D" w:rsidRPr="00574E8B">
              <w:rPr>
                <w:rFonts w:ascii="Arial" w:hAnsi="Arial" w:cs="Arial"/>
                <w:sz w:val="20"/>
                <w:szCs w:val="20"/>
              </w:rPr>
              <w:t>); (</w:t>
            </w:r>
            <w:r w:rsidR="002B0C24" w:rsidRPr="00574E8B">
              <w:rPr>
                <w:rFonts w:ascii="Arial" w:hAnsi="Arial" w:cs="Arial"/>
                <w:sz w:val="20"/>
                <w:szCs w:val="20"/>
              </w:rPr>
              <w:t>d</w:t>
            </w:r>
            <w:r w:rsidR="00DC1B16" w:rsidRPr="00574E8B">
              <w:rPr>
                <w:rFonts w:ascii="Arial" w:hAnsi="Arial" w:cs="Arial"/>
                <w:sz w:val="20"/>
                <w:szCs w:val="20"/>
              </w:rPr>
              <w:t>)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0E8F">
              <w:rPr>
                <w:rFonts w:ascii="Arial" w:hAnsi="Arial" w:cs="Arial"/>
                <w:sz w:val="20"/>
                <w:szCs w:val="20"/>
              </w:rPr>
              <w:t>(</w:t>
            </w:r>
            <w:r w:rsidR="002B0C24">
              <w:rPr>
                <w:rFonts w:ascii="Arial" w:hAnsi="Arial" w:cs="Arial"/>
                <w:sz w:val="20"/>
                <w:szCs w:val="20"/>
              </w:rPr>
              <w:t>6</w:t>
            </w:r>
            <w:r w:rsidR="00760E8F">
              <w:rPr>
                <w:rFonts w:ascii="Arial" w:hAnsi="Arial" w:cs="Arial"/>
                <w:sz w:val="20"/>
                <w:szCs w:val="20"/>
              </w:rPr>
              <w:t>); (</w:t>
            </w:r>
            <w:r w:rsidR="002B0C24">
              <w:rPr>
                <w:rFonts w:ascii="Arial" w:hAnsi="Arial" w:cs="Arial"/>
                <w:sz w:val="20"/>
                <w:szCs w:val="20"/>
              </w:rPr>
              <w:t>e</w:t>
            </w:r>
            <w:r w:rsidR="00760E8F">
              <w:rPr>
                <w:rFonts w:ascii="Arial" w:hAnsi="Arial" w:cs="Arial"/>
                <w:sz w:val="20"/>
                <w:szCs w:val="20"/>
              </w:rPr>
              <w:t>) (</w:t>
            </w:r>
            <w:r w:rsidR="002B0C24">
              <w:rPr>
                <w:rFonts w:ascii="Arial" w:hAnsi="Arial" w:cs="Arial"/>
                <w:sz w:val="20"/>
                <w:szCs w:val="20"/>
              </w:rPr>
              <w:t>7</w:t>
            </w:r>
            <w:r w:rsidR="0021123D">
              <w:rPr>
                <w:rFonts w:ascii="Arial" w:hAnsi="Arial" w:cs="Arial"/>
                <w:sz w:val="20"/>
                <w:szCs w:val="20"/>
              </w:rPr>
              <w:t>); (</w:t>
            </w:r>
            <w:r w:rsidR="002B0C24">
              <w:rPr>
                <w:rFonts w:ascii="Arial" w:hAnsi="Arial" w:cs="Arial"/>
                <w:sz w:val="20"/>
                <w:szCs w:val="20"/>
              </w:rPr>
              <w:t>f</w:t>
            </w:r>
            <w:r w:rsidR="0021123D">
              <w:rPr>
                <w:rFonts w:ascii="Arial" w:hAnsi="Arial" w:cs="Arial"/>
                <w:sz w:val="20"/>
                <w:szCs w:val="20"/>
              </w:rPr>
              <w:t>) (</w:t>
            </w:r>
            <w:r w:rsidR="002B0C24">
              <w:rPr>
                <w:rFonts w:ascii="Arial" w:hAnsi="Arial" w:cs="Arial"/>
                <w:sz w:val="20"/>
                <w:szCs w:val="20"/>
              </w:rPr>
              <w:t>3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)</w:t>
            </w:r>
            <w:r w:rsidR="0021123D">
              <w:rPr>
                <w:rFonts w:ascii="Arial" w:hAnsi="Arial" w:cs="Arial"/>
                <w:sz w:val="20"/>
                <w:szCs w:val="20"/>
              </w:rPr>
              <w:t>; (</w:t>
            </w:r>
            <w:r w:rsidR="002B0C24">
              <w:rPr>
                <w:rFonts w:ascii="Arial" w:hAnsi="Arial" w:cs="Arial"/>
                <w:sz w:val="20"/>
                <w:szCs w:val="20"/>
              </w:rPr>
              <w:t>g</w:t>
            </w:r>
            <w:r w:rsidR="0021123D">
              <w:rPr>
                <w:rFonts w:ascii="Arial" w:hAnsi="Arial" w:cs="Arial"/>
                <w:sz w:val="20"/>
                <w:szCs w:val="20"/>
              </w:rPr>
              <w:t>) (</w:t>
            </w:r>
            <w:r w:rsidR="002B0C24">
              <w:rPr>
                <w:rFonts w:ascii="Arial" w:hAnsi="Arial" w:cs="Arial"/>
                <w:sz w:val="20"/>
                <w:szCs w:val="20"/>
              </w:rPr>
              <w:t>4</w:t>
            </w:r>
            <w:r w:rsidR="0021123D">
              <w:rPr>
                <w:rFonts w:ascii="Arial" w:hAnsi="Arial" w:cs="Arial"/>
                <w:sz w:val="20"/>
                <w:szCs w:val="20"/>
              </w:rPr>
              <w:t>); (</w:t>
            </w:r>
            <w:r w:rsidR="002B0C24">
              <w:rPr>
                <w:rFonts w:ascii="Arial" w:hAnsi="Arial" w:cs="Arial"/>
                <w:sz w:val="20"/>
                <w:szCs w:val="20"/>
              </w:rPr>
              <w:t>h</w:t>
            </w:r>
            <w:r w:rsidR="0021123D">
              <w:rPr>
                <w:rFonts w:ascii="Arial" w:hAnsi="Arial" w:cs="Arial"/>
                <w:sz w:val="20"/>
                <w:szCs w:val="20"/>
              </w:rPr>
              <w:t>) (</w:t>
            </w:r>
            <w:r w:rsidR="002B0C24">
              <w:rPr>
                <w:rFonts w:ascii="Arial" w:hAnsi="Arial" w:cs="Arial"/>
                <w:sz w:val="20"/>
                <w:szCs w:val="20"/>
              </w:rPr>
              <w:t>1</w:t>
            </w:r>
            <w:r w:rsidR="0021123D">
              <w:rPr>
                <w:rFonts w:ascii="Arial" w:hAnsi="Arial" w:cs="Arial"/>
                <w:sz w:val="20"/>
                <w:szCs w:val="20"/>
              </w:rPr>
              <w:t>)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DC1B16" w:rsidRPr="008829C7" w:rsidRDefault="00C1739B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DC1B16" w:rsidRPr="008829C7" w:rsidRDefault="00C1739B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C1739B" w:rsidP="00824C26">
            <w:pPr>
              <w:ind w:left="460" w:hanging="46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="00DC1B16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Fossas nasais, faringe, laringe, traqueia, pulmão, brônquio, bronquíolo, alvéolo pulmonar.</w:t>
            </w:r>
          </w:p>
        </w:tc>
        <w:tc>
          <w:tcPr>
            <w:tcW w:w="1417" w:type="dxa"/>
            <w:vAlign w:val="center"/>
          </w:tcPr>
          <w:p w:rsidR="00DC1B16" w:rsidRPr="008829C7" w:rsidRDefault="00C1739B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DC1B16" w:rsidRPr="008829C7" w:rsidRDefault="00C1739B" w:rsidP="00DC1B16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DC1B1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C1B16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1739B" w:rsidTr="006C3E92">
        <w:trPr>
          <w:trHeight w:val="340"/>
        </w:trPr>
        <w:tc>
          <w:tcPr>
            <w:tcW w:w="8081" w:type="dxa"/>
            <w:vAlign w:val="center"/>
          </w:tcPr>
          <w:p w:rsidR="00C1739B" w:rsidRPr="00ED6C07" w:rsidRDefault="00C1739B" w:rsidP="00824C26">
            <w:pPr>
              <w:spacing w:line="276" w:lineRule="auto"/>
              <w:ind w:left="460" w:hanging="46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5E2611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Pr="00ED6C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Por exemplo: “Q</w:t>
            </w:r>
            <w:r w:rsidRPr="00ED6C07">
              <w:rPr>
                <w:rFonts w:ascii="Arial" w:hAnsi="Arial" w:cs="Arial"/>
                <w:sz w:val="20"/>
                <w:szCs w:val="20"/>
              </w:rPr>
              <w:t xml:space="preserve">ual </w:t>
            </w:r>
            <w:r>
              <w:rPr>
                <w:rFonts w:ascii="Arial" w:hAnsi="Arial" w:cs="Arial"/>
                <w:sz w:val="20"/>
                <w:szCs w:val="20"/>
              </w:rPr>
              <w:t>é a influência da atividade física na frequência ventilatória?</w:t>
            </w:r>
            <w:r w:rsidR="002B0C24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1417" w:type="dxa"/>
            <w:vAlign w:val="center"/>
          </w:tcPr>
          <w:p w:rsidR="00C1739B" w:rsidRPr="00ED6C07" w:rsidRDefault="007B2D10" w:rsidP="00C1739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1739B" w:rsidTr="006C3E92">
        <w:trPr>
          <w:trHeight w:val="340"/>
        </w:trPr>
        <w:tc>
          <w:tcPr>
            <w:tcW w:w="8081" w:type="dxa"/>
            <w:vAlign w:val="center"/>
          </w:tcPr>
          <w:p w:rsidR="00C1739B" w:rsidRPr="00ED6C07" w:rsidRDefault="00C1739B" w:rsidP="002B0C24">
            <w:pPr>
              <w:spacing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5E2611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 5 –</w:t>
            </w:r>
            <w:r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="002B0C24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ED6C0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C1739B" w:rsidRPr="00ED6C07" w:rsidRDefault="007B2D10" w:rsidP="00C1739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1739B" w:rsidTr="006C3E92">
        <w:trPr>
          <w:trHeight w:val="340"/>
        </w:trPr>
        <w:tc>
          <w:tcPr>
            <w:tcW w:w="8081" w:type="dxa"/>
            <w:vAlign w:val="center"/>
          </w:tcPr>
          <w:p w:rsidR="00C1739B" w:rsidRPr="00ED6C07" w:rsidRDefault="00C1739B" w:rsidP="00C1739B">
            <w:pPr>
              <w:spacing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5E2611">
              <w:rPr>
                <w:rFonts w:ascii="Arial" w:hAnsi="Arial" w:cs="Arial"/>
                <w:b/>
                <w:sz w:val="20"/>
                <w:szCs w:val="20"/>
              </w:rPr>
              <w:t>.3.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Quanto maior a atividade física, maior a frequência ventilatória.</w:t>
            </w:r>
          </w:p>
        </w:tc>
        <w:tc>
          <w:tcPr>
            <w:tcW w:w="1417" w:type="dxa"/>
            <w:vAlign w:val="center"/>
          </w:tcPr>
          <w:p w:rsidR="00C1739B" w:rsidRPr="00ED6C07" w:rsidRDefault="00C1739B" w:rsidP="00C1739B">
            <w:pPr>
              <w:spacing w:line="276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C1B16" w:rsidTr="006C3E92">
        <w:trPr>
          <w:trHeight w:val="340"/>
        </w:trPr>
        <w:tc>
          <w:tcPr>
            <w:tcW w:w="8081" w:type="dxa"/>
            <w:vAlign w:val="center"/>
          </w:tcPr>
          <w:p w:rsidR="00DC1B16" w:rsidRPr="008829C7" w:rsidRDefault="00DC1B16" w:rsidP="006C3E92">
            <w:pPr>
              <w:ind w:right="174"/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7" w:type="dxa"/>
            <w:vAlign w:val="center"/>
          </w:tcPr>
          <w:p w:rsidR="00DC1B16" w:rsidRPr="008829C7" w:rsidRDefault="00DC1B16" w:rsidP="00DC1B1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8829C7">
      <w:pgSz w:w="11906" w:h="16838"/>
      <w:pgMar w:top="851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01A25"/>
    <w:rsid w:val="00066D23"/>
    <w:rsid w:val="000A2558"/>
    <w:rsid w:val="000C3EF5"/>
    <w:rsid w:val="000D4028"/>
    <w:rsid w:val="00117336"/>
    <w:rsid w:val="00130BD8"/>
    <w:rsid w:val="00154004"/>
    <w:rsid w:val="00200BF5"/>
    <w:rsid w:val="0021123D"/>
    <w:rsid w:val="00275154"/>
    <w:rsid w:val="00295D25"/>
    <w:rsid w:val="002B0C24"/>
    <w:rsid w:val="002F45B0"/>
    <w:rsid w:val="003031CC"/>
    <w:rsid w:val="003404CE"/>
    <w:rsid w:val="00395A8D"/>
    <w:rsid w:val="003C0D93"/>
    <w:rsid w:val="003C6C8B"/>
    <w:rsid w:val="003F3F8A"/>
    <w:rsid w:val="00447D52"/>
    <w:rsid w:val="00504C4E"/>
    <w:rsid w:val="005712EC"/>
    <w:rsid w:val="00574E8B"/>
    <w:rsid w:val="00596CB0"/>
    <w:rsid w:val="005B0574"/>
    <w:rsid w:val="005F4798"/>
    <w:rsid w:val="00667D5B"/>
    <w:rsid w:val="006964ED"/>
    <w:rsid w:val="006C3E92"/>
    <w:rsid w:val="006F675E"/>
    <w:rsid w:val="007231C7"/>
    <w:rsid w:val="007522D6"/>
    <w:rsid w:val="00760E8F"/>
    <w:rsid w:val="007B2D10"/>
    <w:rsid w:val="007D7C1D"/>
    <w:rsid w:val="00824C26"/>
    <w:rsid w:val="008829C7"/>
    <w:rsid w:val="008D7EA8"/>
    <w:rsid w:val="008E4E7F"/>
    <w:rsid w:val="008F223A"/>
    <w:rsid w:val="009B3008"/>
    <w:rsid w:val="00A20AC2"/>
    <w:rsid w:val="00B2359D"/>
    <w:rsid w:val="00BA04D0"/>
    <w:rsid w:val="00C1739B"/>
    <w:rsid w:val="00C43CB0"/>
    <w:rsid w:val="00CB4F45"/>
    <w:rsid w:val="00CD1504"/>
    <w:rsid w:val="00D4183E"/>
    <w:rsid w:val="00D45754"/>
    <w:rsid w:val="00DB104A"/>
    <w:rsid w:val="00DC1B16"/>
    <w:rsid w:val="00E20C1F"/>
    <w:rsid w:val="00E317B5"/>
    <w:rsid w:val="00EA68FD"/>
    <w:rsid w:val="00EC4770"/>
    <w:rsid w:val="00EF498A"/>
    <w:rsid w:val="00FA08CE"/>
    <w:rsid w:val="00F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907BF6E6-1DFA-492A-B1C8-B746BFCA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40</cp:revision>
  <dcterms:created xsi:type="dcterms:W3CDTF">2015-09-27T18:50:00Z</dcterms:created>
  <dcterms:modified xsi:type="dcterms:W3CDTF">2017-01-09T09:37:00Z</dcterms:modified>
</cp:coreProperties>
</file>