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21D" w:rsidRDefault="00F07A60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  <w:r>
        <w:rPr>
          <w:rFonts w:ascii="Arial" w:hAnsi="Arial" w:cs="Arial"/>
          <w:b/>
          <w:bCs/>
          <w:noProof/>
          <w:color w:val="2B2B2A"/>
        </w:rPr>
        <w:pict>
          <v:roundrect id="Rectangle: Rounded Corners 39" o:spid="_x0000_s1026" style="position:absolute;margin-left:9.75pt;margin-top:-.65pt;width:430.9pt;height:100.8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arcsize="10923f" fillcolor="white [3212]" strokecolor="#00b0f0" strokeweight="1.5pt">
            <v:textbox>
              <w:txbxContent>
                <w:p w:rsidR="0005259E" w:rsidRPr="00661C4A" w:rsidRDefault="000A03C5" w:rsidP="00DA5A0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Questão de Aula</w:t>
                  </w:r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</w:t>
                  </w:r>
                  <w:r w:rsidR="00DA5A03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</w:t>
                  </w:r>
                  <w:r w:rsidR="0005259E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       </w:t>
                  </w:r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 w:rsidR="0005259E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</w:t>
                  </w:r>
                  <w:proofErr w:type="gramEnd"/>
                  <w:r w:rsidR="0005259E"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Ano</w:t>
                  </w:r>
                </w:p>
                <w:p w:rsidR="0005259E" w:rsidRPr="00DA5A03" w:rsidRDefault="0005259E" w:rsidP="00DA5A0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Escola___________________________________________________     Data ____–____ –____</w:t>
                  </w:r>
                </w:p>
                <w:p w:rsidR="0005259E" w:rsidRPr="00DA5A03" w:rsidRDefault="0005259E" w:rsidP="00DA5A03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Nome ___________________________________________________</w:t>
                  </w:r>
                  <w:proofErr w:type="gramStart"/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  N.º</w:t>
                  </w:r>
                  <w:proofErr w:type="gramEnd"/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   Turma ______</w:t>
                  </w:r>
                </w:p>
                <w:p w:rsidR="00CF586C" w:rsidRPr="00DA5A03" w:rsidRDefault="0005259E" w:rsidP="00DA5A03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Professor __________</w:t>
                  </w:r>
                  <w:r w:rsid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_______ Classificação </w:t>
                  </w:r>
                  <w:r w:rsidR="000A03C5"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_______</w:t>
                  </w:r>
                  <w:r w:rsidR="000A03C5"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="00DA5A03"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="000A03C5"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____________ Duração: 20</w:t>
                  </w: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/</w:t>
                  </w:r>
                  <w:r w:rsidR="000A03C5"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25</w:t>
                  </w:r>
                  <w:r w:rsidRPr="00DA5A0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min</w:t>
                  </w:r>
                </w:p>
                <w:p w:rsidR="00CF586C" w:rsidRPr="00943277" w:rsidRDefault="00CF586C" w:rsidP="00DA5A03">
                  <w:pPr>
                    <w:shd w:val="clear" w:color="auto" w:fill="FFFFFF" w:themeFill="background1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</w:p>
    <w:p w:rsidR="00E4021D" w:rsidRDefault="00E4021D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E4021D" w:rsidRDefault="00E4021D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E4021D" w:rsidRDefault="00E4021D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E4021D" w:rsidRDefault="00E4021D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CF586C" w:rsidRPr="00C713C9" w:rsidRDefault="00CF586C" w:rsidP="00B214B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:rsidR="00CF586C" w:rsidRPr="003B6217" w:rsidRDefault="009A212E" w:rsidP="003B6217">
      <w:pPr>
        <w:pStyle w:val="ListParagraph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before="120" w:after="0" w:line="360" w:lineRule="auto"/>
        <w:ind w:left="284" w:hanging="284"/>
        <w:rPr>
          <w:rFonts w:ascii="Arial" w:hAnsi="Arial" w:cs="Arial"/>
          <w:bCs/>
          <w:color w:val="2B2B2A"/>
          <w:sz w:val="20"/>
          <w:szCs w:val="20"/>
        </w:rPr>
      </w:pPr>
      <w:r w:rsidRPr="00C713C9">
        <w:rPr>
          <w:rFonts w:ascii="Arial" w:hAnsi="Arial" w:cs="Arial"/>
          <w:bCs/>
          <w:color w:val="2B2B2A"/>
          <w:sz w:val="20"/>
          <w:szCs w:val="20"/>
        </w:rPr>
        <w:t>Os óxidos de metais alcalinos e alcalinoterrosos, como o óxido de sódio e o óxido de magnésio, reagem com a água, sendo as equações químicas que traduzem essas reações as seguintes:</w:t>
      </w:r>
    </w:p>
    <w:bookmarkStart w:id="0" w:name="MTBlankEqn"/>
    <w:p w:rsidR="009A212E" w:rsidRPr="00C713C9" w:rsidRDefault="007514C8" w:rsidP="00FF395F">
      <w:pPr>
        <w:pStyle w:val="ListParagraph"/>
        <w:numPr>
          <w:ilvl w:val="0"/>
          <w:numId w:val="42"/>
        </w:numPr>
        <w:tabs>
          <w:tab w:val="left" w:pos="567"/>
        </w:tabs>
        <w:autoSpaceDE w:val="0"/>
        <w:autoSpaceDN w:val="0"/>
        <w:adjustRightInd w:val="0"/>
        <w:spacing w:before="120" w:after="0" w:line="360" w:lineRule="auto"/>
        <w:ind w:firstLine="632"/>
        <w:rPr>
          <w:rFonts w:ascii="Arial" w:hAnsi="Arial" w:cs="Arial"/>
          <w:bCs/>
          <w:color w:val="2B2B2A"/>
          <w:sz w:val="20"/>
          <w:szCs w:val="20"/>
        </w:rPr>
      </w:pPr>
      <w:r w:rsidRPr="007514C8">
        <w:rPr>
          <w:position w:val="-10"/>
        </w:rPr>
        <w:object w:dxaOrig="29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15pt" o:ole="">
            <v:imagedata r:id="rId8" o:title=""/>
          </v:shape>
          <o:OLEObject Type="Embed" ProgID="Equation.DSMT4" ShapeID="_x0000_i1025" DrawAspect="Content" ObjectID="_1588404402" r:id="rId9"/>
        </w:object>
      </w:r>
      <w:bookmarkEnd w:id="0"/>
      <w:r w:rsidR="00C713C9">
        <w:rPr>
          <w:rFonts w:ascii="Arial" w:hAnsi="Arial" w:cs="Arial"/>
          <w:bCs/>
          <w:color w:val="2B2B2A"/>
          <w:sz w:val="20"/>
          <w:szCs w:val="20"/>
        </w:rPr>
        <w:t xml:space="preserve"> </w:t>
      </w:r>
    </w:p>
    <w:p w:rsidR="00CF586C" w:rsidRDefault="007514C8" w:rsidP="003B6217">
      <w:pPr>
        <w:pStyle w:val="ListParagraph"/>
        <w:numPr>
          <w:ilvl w:val="0"/>
          <w:numId w:val="42"/>
        </w:numPr>
        <w:tabs>
          <w:tab w:val="left" w:pos="567"/>
        </w:tabs>
        <w:autoSpaceDE w:val="0"/>
        <w:autoSpaceDN w:val="0"/>
        <w:adjustRightInd w:val="0"/>
        <w:spacing w:before="120" w:after="0" w:line="360" w:lineRule="auto"/>
        <w:ind w:firstLine="632"/>
        <w:rPr>
          <w:rFonts w:ascii="Arial" w:hAnsi="Arial" w:cs="Arial"/>
          <w:bCs/>
          <w:color w:val="2B2B2A"/>
          <w:sz w:val="20"/>
          <w:szCs w:val="20"/>
        </w:rPr>
      </w:pPr>
      <w:r w:rsidRPr="007514C8">
        <w:rPr>
          <w:position w:val="-10"/>
        </w:rPr>
        <w:object w:dxaOrig="2940" w:dyaOrig="300">
          <v:shape id="_x0000_i1026" type="#_x0000_t75" style="width:147pt;height:15pt" o:ole="">
            <v:imagedata r:id="rId10" o:title=""/>
          </v:shape>
          <o:OLEObject Type="Embed" ProgID="Equation.DSMT4" ShapeID="_x0000_i1026" DrawAspect="Content" ObjectID="_1588404403" r:id="rId11"/>
        </w:object>
      </w:r>
      <w:r w:rsidR="00C713C9">
        <w:rPr>
          <w:rFonts w:ascii="Arial" w:hAnsi="Arial" w:cs="Arial"/>
          <w:bCs/>
          <w:color w:val="2B2B2A"/>
          <w:sz w:val="20"/>
          <w:szCs w:val="20"/>
        </w:rPr>
        <w:t xml:space="preserve"> </w:t>
      </w:r>
    </w:p>
    <w:p w:rsidR="003B6217" w:rsidRPr="003B6217" w:rsidRDefault="003B6217" w:rsidP="003B6217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360" w:lineRule="auto"/>
        <w:ind w:left="1276"/>
        <w:rPr>
          <w:rFonts w:ascii="Arial" w:hAnsi="Arial" w:cs="Arial"/>
          <w:bCs/>
          <w:color w:val="2B2B2A"/>
          <w:sz w:val="20"/>
          <w:szCs w:val="20"/>
        </w:rPr>
      </w:pPr>
    </w:p>
    <w:p w:rsidR="009A212E" w:rsidRPr="00C713C9" w:rsidRDefault="0090043D" w:rsidP="00FF395F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hanging="1440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Como se designam os produtos destas duas reações químicas?</w:t>
      </w:r>
    </w:p>
    <w:p w:rsidR="005C6F6E" w:rsidRPr="00C713C9" w:rsidRDefault="007514C8" w:rsidP="007514C8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480" w:lineRule="auto"/>
        <w:ind w:left="426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____________________________________________________________________________________________________________________________________________________________</w:t>
      </w:r>
    </w:p>
    <w:p w:rsidR="00CF586C" w:rsidRPr="00C713C9" w:rsidRDefault="00CF586C" w:rsidP="005C6F6E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1440"/>
        <w:rPr>
          <w:rFonts w:ascii="Arial" w:hAnsi="Arial" w:cs="Arial"/>
          <w:color w:val="2B2B2A"/>
          <w:sz w:val="20"/>
          <w:szCs w:val="20"/>
        </w:rPr>
      </w:pPr>
    </w:p>
    <w:p w:rsidR="0090043D" w:rsidRPr="00C713C9" w:rsidRDefault="0090043D" w:rsidP="00FF395F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hanging="1440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Qual é o carácter químico das soluções aquosas obtidas?</w:t>
      </w:r>
    </w:p>
    <w:p w:rsidR="00F45ABA" w:rsidRPr="007514C8" w:rsidRDefault="007514C8" w:rsidP="007514C8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480" w:lineRule="auto"/>
        <w:ind w:left="426"/>
        <w:rPr>
          <w:rFonts w:ascii="Arial" w:hAnsi="Arial" w:cs="Arial"/>
          <w:sz w:val="20"/>
          <w:szCs w:val="20"/>
        </w:rPr>
      </w:pPr>
      <w:r w:rsidRPr="007514C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</w:t>
      </w:r>
    </w:p>
    <w:p w:rsidR="00CF586C" w:rsidRPr="00C713C9" w:rsidRDefault="00CF586C" w:rsidP="00FF395F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426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45ABA" w:rsidRPr="00C713C9" w:rsidRDefault="00F45ABA" w:rsidP="00C818CD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 xml:space="preserve"> Indica a opção que completa corretamente a frase seguinte.</w:t>
      </w:r>
    </w:p>
    <w:p w:rsidR="007514C8" w:rsidRDefault="007514C8" w:rsidP="00C818CD">
      <w:pPr>
        <w:pStyle w:val="ListParagraph"/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color w:val="2B2B2A"/>
          <w:sz w:val="20"/>
          <w:szCs w:val="20"/>
        </w:rPr>
      </w:pPr>
    </w:p>
    <w:p w:rsidR="00CF586C" w:rsidRPr="003B6217" w:rsidRDefault="003B6217" w:rsidP="003B6217">
      <w:pPr>
        <w:pStyle w:val="ListParagraph"/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“</w:t>
      </w:r>
      <w:r w:rsidR="00F45ABA" w:rsidRPr="00C713C9">
        <w:rPr>
          <w:rFonts w:ascii="Arial" w:hAnsi="Arial" w:cs="Arial"/>
          <w:color w:val="2B2B2A"/>
          <w:sz w:val="20"/>
          <w:szCs w:val="20"/>
        </w:rPr>
        <w:t>Se adicionarmos algumas gotas de fenolftaleína</w:t>
      </w:r>
      <w:r w:rsidR="00C818CD" w:rsidRPr="00C713C9">
        <w:rPr>
          <w:rFonts w:ascii="Arial" w:hAnsi="Arial" w:cs="Arial"/>
          <w:color w:val="2B2B2A"/>
          <w:sz w:val="20"/>
          <w:szCs w:val="20"/>
        </w:rPr>
        <w:t xml:space="preserve"> às soluções aquosas obtidas nas duas reações, a cor da fenolftaleína…</w:t>
      </w:r>
      <w:r>
        <w:rPr>
          <w:rFonts w:ascii="Arial" w:hAnsi="Arial" w:cs="Arial"/>
          <w:color w:val="2B2B2A"/>
          <w:sz w:val="20"/>
          <w:szCs w:val="20"/>
        </w:rPr>
        <w:t>”</w:t>
      </w:r>
    </w:p>
    <w:p w:rsidR="00C818CD" w:rsidRPr="00C713C9" w:rsidRDefault="00C818CD" w:rsidP="00C818CD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mantém-se incolor em (1)</w:t>
      </w:r>
    </w:p>
    <w:p w:rsidR="00C818CD" w:rsidRPr="00C713C9" w:rsidRDefault="00C818CD" w:rsidP="00C818CD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mantém-se incolor em (2)</w:t>
      </w:r>
    </w:p>
    <w:p w:rsidR="00C818CD" w:rsidRPr="00C713C9" w:rsidRDefault="00C818CD" w:rsidP="00C818CD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muda para carmim só em (1)</w:t>
      </w:r>
    </w:p>
    <w:p w:rsidR="00CF586C" w:rsidRPr="003B6217" w:rsidRDefault="00C818CD" w:rsidP="003B6217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 xml:space="preserve">… muda para carmim em (1) e em (2) </w:t>
      </w:r>
    </w:p>
    <w:p w:rsidR="00CF586C" w:rsidRPr="00C713C9" w:rsidRDefault="00CF586C" w:rsidP="005B2BCC">
      <w:pPr>
        <w:pStyle w:val="ListParagraph"/>
        <w:autoSpaceDE w:val="0"/>
        <w:autoSpaceDN w:val="0"/>
        <w:adjustRightInd w:val="0"/>
        <w:spacing w:before="120" w:after="0"/>
        <w:ind w:left="426"/>
        <w:jc w:val="both"/>
        <w:rPr>
          <w:rFonts w:ascii="Arial" w:hAnsi="Arial" w:cs="Arial"/>
          <w:color w:val="2B2B2A"/>
          <w:sz w:val="20"/>
          <w:szCs w:val="20"/>
        </w:rPr>
      </w:pPr>
    </w:p>
    <w:p w:rsidR="00F45ABA" w:rsidRPr="00976DAA" w:rsidRDefault="00907ADD" w:rsidP="00907ADD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Arial" w:hAnsi="Arial" w:cs="Arial"/>
          <w:spacing w:val="-2"/>
          <w:sz w:val="20"/>
          <w:szCs w:val="20"/>
        </w:rPr>
      </w:pPr>
      <w:r w:rsidRPr="00976DAA">
        <w:rPr>
          <w:rFonts w:ascii="Arial" w:hAnsi="Arial" w:cs="Arial"/>
          <w:spacing w:val="-2"/>
          <w:sz w:val="20"/>
          <w:szCs w:val="20"/>
        </w:rPr>
        <w:t>Comparando a reatividade dos metais alcalinos com a dos metais alcalinoterrosos, verifica-se que…</w:t>
      </w:r>
    </w:p>
    <w:p w:rsidR="00CF586C" w:rsidRPr="00C713C9" w:rsidRDefault="00CF586C" w:rsidP="00CF586C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426"/>
        <w:rPr>
          <w:rFonts w:ascii="Arial" w:hAnsi="Arial" w:cs="Arial"/>
          <w:sz w:val="20"/>
          <w:szCs w:val="20"/>
        </w:rPr>
      </w:pPr>
    </w:p>
    <w:p w:rsidR="00907ADD" w:rsidRPr="00C713C9" w:rsidRDefault="00907ADD" w:rsidP="00907ADD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os metais alcalinos são menos reativos pois, para se tornarem estáveis, precisam de ceder dois eletrões, enquanto os metais alcalinoterrosos só têm de ceder um eletrão.</w:t>
      </w:r>
    </w:p>
    <w:p w:rsidR="00393DA8" w:rsidRPr="00C713C9" w:rsidRDefault="00393DA8" w:rsidP="00393DA8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os metais alcalinos são mais reativos pois, para se tornarem estáveis, precisam d</w:t>
      </w:r>
      <w:r w:rsidR="000F2BEC" w:rsidRPr="00C713C9">
        <w:rPr>
          <w:rFonts w:ascii="Arial" w:hAnsi="Arial" w:cs="Arial"/>
          <w:sz w:val="20"/>
          <w:szCs w:val="20"/>
        </w:rPr>
        <w:t>e captar</w:t>
      </w:r>
      <w:r w:rsidRPr="00C713C9">
        <w:rPr>
          <w:rFonts w:ascii="Arial" w:hAnsi="Arial" w:cs="Arial"/>
          <w:sz w:val="20"/>
          <w:szCs w:val="20"/>
        </w:rPr>
        <w:t xml:space="preserve"> apenas um eletrão, enquanto os metai</w:t>
      </w:r>
      <w:r w:rsidR="000F2BEC" w:rsidRPr="00C713C9">
        <w:rPr>
          <w:rFonts w:ascii="Arial" w:hAnsi="Arial" w:cs="Arial"/>
          <w:sz w:val="20"/>
          <w:szCs w:val="20"/>
        </w:rPr>
        <w:t>s alcalinoterrosos têm de captar</w:t>
      </w:r>
      <w:r w:rsidRPr="00C713C9">
        <w:rPr>
          <w:rFonts w:ascii="Arial" w:hAnsi="Arial" w:cs="Arial"/>
          <w:sz w:val="20"/>
          <w:szCs w:val="20"/>
        </w:rPr>
        <w:t xml:space="preserve"> dois eletrões.</w:t>
      </w:r>
    </w:p>
    <w:p w:rsidR="00393DA8" w:rsidRPr="00C713C9" w:rsidRDefault="00393DA8" w:rsidP="00393DA8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o</w:t>
      </w:r>
      <w:r w:rsidR="000F2BEC" w:rsidRPr="00C713C9">
        <w:rPr>
          <w:rFonts w:ascii="Arial" w:hAnsi="Arial" w:cs="Arial"/>
          <w:sz w:val="20"/>
          <w:szCs w:val="20"/>
        </w:rPr>
        <w:t>s metais alcalinos são mais</w:t>
      </w:r>
      <w:r w:rsidRPr="00C713C9">
        <w:rPr>
          <w:rFonts w:ascii="Arial" w:hAnsi="Arial" w:cs="Arial"/>
          <w:sz w:val="20"/>
          <w:szCs w:val="20"/>
        </w:rPr>
        <w:t xml:space="preserve"> reativos pois, para se tornarem </w:t>
      </w:r>
      <w:r w:rsidR="00335280" w:rsidRPr="00C713C9">
        <w:rPr>
          <w:rFonts w:ascii="Arial" w:hAnsi="Arial" w:cs="Arial"/>
          <w:sz w:val="20"/>
          <w:szCs w:val="20"/>
        </w:rPr>
        <w:t>estáveis, precisam de ceder um</w:t>
      </w:r>
      <w:r w:rsidRPr="00C713C9">
        <w:rPr>
          <w:rFonts w:ascii="Arial" w:hAnsi="Arial" w:cs="Arial"/>
          <w:sz w:val="20"/>
          <w:szCs w:val="20"/>
        </w:rPr>
        <w:t xml:space="preserve"> eletr</w:t>
      </w:r>
      <w:r w:rsidR="00335280" w:rsidRPr="00C713C9">
        <w:rPr>
          <w:rFonts w:ascii="Arial" w:hAnsi="Arial" w:cs="Arial"/>
          <w:sz w:val="20"/>
          <w:szCs w:val="20"/>
        </w:rPr>
        <w:t>ão</w:t>
      </w:r>
      <w:r w:rsidRPr="00C713C9">
        <w:rPr>
          <w:rFonts w:ascii="Arial" w:hAnsi="Arial" w:cs="Arial"/>
          <w:sz w:val="20"/>
          <w:szCs w:val="20"/>
        </w:rPr>
        <w:t>, enquan</w:t>
      </w:r>
      <w:r w:rsidR="00335280" w:rsidRPr="00C713C9">
        <w:rPr>
          <w:rFonts w:ascii="Arial" w:hAnsi="Arial" w:cs="Arial"/>
          <w:sz w:val="20"/>
          <w:szCs w:val="20"/>
        </w:rPr>
        <w:t xml:space="preserve">to os metais alcalinoterrosos têm de ceder dois </w:t>
      </w:r>
      <w:r w:rsidRPr="00C713C9">
        <w:rPr>
          <w:rFonts w:ascii="Arial" w:hAnsi="Arial" w:cs="Arial"/>
          <w:sz w:val="20"/>
          <w:szCs w:val="20"/>
        </w:rPr>
        <w:t>eletr</w:t>
      </w:r>
      <w:r w:rsidR="00335280" w:rsidRPr="00C713C9">
        <w:rPr>
          <w:rFonts w:ascii="Arial" w:hAnsi="Arial" w:cs="Arial"/>
          <w:sz w:val="20"/>
          <w:szCs w:val="20"/>
        </w:rPr>
        <w:t>ões</w:t>
      </w:r>
      <w:r w:rsidRPr="00C713C9">
        <w:rPr>
          <w:rFonts w:ascii="Arial" w:hAnsi="Arial" w:cs="Arial"/>
          <w:sz w:val="20"/>
          <w:szCs w:val="20"/>
        </w:rPr>
        <w:t>.</w:t>
      </w:r>
      <w:r w:rsidR="00D44905" w:rsidRPr="00C713C9">
        <w:rPr>
          <w:rFonts w:ascii="Arial" w:hAnsi="Arial" w:cs="Arial"/>
          <w:sz w:val="20"/>
          <w:szCs w:val="20"/>
        </w:rPr>
        <w:t xml:space="preserve"> </w:t>
      </w:r>
    </w:p>
    <w:p w:rsidR="005C6F6E" w:rsidRPr="003B6217" w:rsidRDefault="00393DA8" w:rsidP="003B6217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os metais alcalinos são menos reativos pois, para se torn</w:t>
      </w:r>
      <w:r w:rsidR="00335280" w:rsidRPr="00C713C9">
        <w:rPr>
          <w:rFonts w:ascii="Arial" w:hAnsi="Arial" w:cs="Arial"/>
          <w:sz w:val="20"/>
          <w:szCs w:val="20"/>
        </w:rPr>
        <w:t xml:space="preserve">arem estáveis, precisam de captar um </w:t>
      </w:r>
      <w:r w:rsidRPr="00C713C9">
        <w:rPr>
          <w:rFonts w:ascii="Arial" w:hAnsi="Arial" w:cs="Arial"/>
          <w:sz w:val="20"/>
          <w:szCs w:val="20"/>
        </w:rPr>
        <w:t>eletr</w:t>
      </w:r>
      <w:r w:rsidR="00335280" w:rsidRPr="00C713C9">
        <w:rPr>
          <w:rFonts w:ascii="Arial" w:hAnsi="Arial" w:cs="Arial"/>
          <w:sz w:val="20"/>
          <w:szCs w:val="20"/>
        </w:rPr>
        <w:t>ão</w:t>
      </w:r>
      <w:r w:rsidRPr="00C713C9">
        <w:rPr>
          <w:rFonts w:ascii="Arial" w:hAnsi="Arial" w:cs="Arial"/>
          <w:sz w:val="20"/>
          <w:szCs w:val="20"/>
        </w:rPr>
        <w:t>, enquant</w:t>
      </w:r>
      <w:r w:rsidR="00335280" w:rsidRPr="00C713C9">
        <w:rPr>
          <w:rFonts w:ascii="Arial" w:hAnsi="Arial" w:cs="Arial"/>
          <w:sz w:val="20"/>
          <w:szCs w:val="20"/>
        </w:rPr>
        <w:t>o os metais alcalinoterrosos têm de captar dois</w:t>
      </w:r>
      <w:r w:rsidRPr="00C713C9">
        <w:rPr>
          <w:rFonts w:ascii="Arial" w:hAnsi="Arial" w:cs="Arial"/>
          <w:sz w:val="20"/>
          <w:szCs w:val="20"/>
        </w:rPr>
        <w:t xml:space="preserve"> eletr</w:t>
      </w:r>
      <w:r w:rsidR="00335280" w:rsidRPr="00C713C9">
        <w:rPr>
          <w:rFonts w:ascii="Arial" w:hAnsi="Arial" w:cs="Arial"/>
          <w:sz w:val="20"/>
          <w:szCs w:val="20"/>
        </w:rPr>
        <w:t>ões</w:t>
      </w:r>
      <w:r w:rsidR="003B6217">
        <w:rPr>
          <w:rFonts w:ascii="Arial" w:hAnsi="Arial" w:cs="Arial"/>
          <w:sz w:val="20"/>
          <w:szCs w:val="20"/>
        </w:rPr>
        <w:t>.</w:t>
      </w:r>
    </w:p>
    <w:p w:rsidR="00393DA8" w:rsidRPr="00C713C9" w:rsidRDefault="00BE147B" w:rsidP="00BE147B">
      <w:pPr>
        <w:pStyle w:val="ListParagraph"/>
        <w:numPr>
          <w:ilvl w:val="0"/>
          <w:numId w:val="41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lastRenderedPageBreak/>
        <w:t>Na tabela seguinte, podes ver a distribuição eletrónica, no estado fundamental, dos átomos de halogéneos.</w:t>
      </w:r>
    </w:p>
    <w:p w:rsidR="00CF586C" w:rsidRPr="00C713C9" w:rsidRDefault="00CF586C" w:rsidP="00CF586C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284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2409"/>
        <w:gridCol w:w="3402"/>
      </w:tblGrid>
      <w:tr w:rsidR="00BE147B" w:rsidRPr="00C713C9" w:rsidTr="007514C8">
        <w:trPr>
          <w:trHeight w:val="567"/>
        </w:trPr>
        <w:tc>
          <w:tcPr>
            <w:tcW w:w="2409" w:type="dxa"/>
            <w:shd w:val="clear" w:color="auto" w:fill="00B0F0"/>
            <w:vAlign w:val="center"/>
          </w:tcPr>
          <w:p w:rsidR="00BE147B" w:rsidRPr="001E5F1B" w:rsidRDefault="00BE147B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E5F1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Halogéneo</w:t>
            </w:r>
          </w:p>
        </w:tc>
        <w:tc>
          <w:tcPr>
            <w:tcW w:w="3402" w:type="dxa"/>
            <w:shd w:val="clear" w:color="auto" w:fill="00B0F0"/>
            <w:vAlign w:val="center"/>
          </w:tcPr>
          <w:p w:rsidR="00BE147B" w:rsidRPr="001E5F1B" w:rsidRDefault="00BE147B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E5F1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Distribuição eletrónica</w:t>
            </w:r>
          </w:p>
        </w:tc>
      </w:tr>
      <w:tr w:rsidR="00BE147B" w:rsidRPr="00C713C9" w:rsidTr="00E0154B">
        <w:trPr>
          <w:trHeight w:val="567"/>
        </w:trPr>
        <w:tc>
          <w:tcPr>
            <w:tcW w:w="2409" w:type="dxa"/>
            <w:vAlign w:val="center"/>
          </w:tcPr>
          <w:p w:rsidR="00BE147B" w:rsidRPr="00C713C9" w:rsidRDefault="007514C8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4C8">
              <w:rPr>
                <w:position w:val="-10"/>
              </w:rPr>
              <w:object w:dxaOrig="260" w:dyaOrig="300">
                <v:shape id="_x0000_i1027" type="#_x0000_t75" style="width:12.75pt;height:15pt" o:ole="">
                  <v:imagedata r:id="rId12" o:title=""/>
                </v:shape>
                <o:OLEObject Type="Embed" ProgID="Equation.DSMT4" ShapeID="_x0000_i1027" DrawAspect="Content" ObjectID="_1588404404" r:id="rId13"/>
              </w:object>
            </w:r>
          </w:p>
        </w:tc>
        <w:tc>
          <w:tcPr>
            <w:tcW w:w="3402" w:type="dxa"/>
            <w:vAlign w:val="center"/>
          </w:tcPr>
          <w:p w:rsidR="00BE147B" w:rsidRPr="00C713C9" w:rsidRDefault="00A35F97" w:rsidP="007514C8">
            <w:pPr>
              <w:tabs>
                <w:tab w:val="left" w:pos="426"/>
                <w:tab w:val="left" w:pos="743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713C9">
              <w:rPr>
                <w:rFonts w:ascii="Arial" w:hAnsi="Arial" w:cs="Arial"/>
                <w:sz w:val="20"/>
                <w:szCs w:val="20"/>
              </w:rPr>
              <w:t xml:space="preserve">         2 - 7</w:t>
            </w:r>
          </w:p>
        </w:tc>
      </w:tr>
      <w:tr w:rsidR="00BE147B" w:rsidRPr="00C713C9" w:rsidTr="00E0154B">
        <w:trPr>
          <w:trHeight w:val="567"/>
        </w:trPr>
        <w:tc>
          <w:tcPr>
            <w:tcW w:w="2409" w:type="dxa"/>
            <w:vAlign w:val="center"/>
          </w:tcPr>
          <w:p w:rsidR="00BE147B" w:rsidRPr="00C713C9" w:rsidRDefault="007514C8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4C8">
              <w:rPr>
                <w:position w:val="-10"/>
              </w:rPr>
              <w:object w:dxaOrig="440" w:dyaOrig="300">
                <v:shape id="_x0000_i1028" type="#_x0000_t75" style="width:21.75pt;height:15pt" o:ole="">
                  <v:imagedata r:id="rId14" o:title=""/>
                </v:shape>
                <o:OLEObject Type="Embed" ProgID="Equation.DSMT4" ShapeID="_x0000_i1028" DrawAspect="Content" ObjectID="_1588404405" r:id="rId15"/>
              </w:object>
            </w:r>
          </w:p>
        </w:tc>
        <w:tc>
          <w:tcPr>
            <w:tcW w:w="3402" w:type="dxa"/>
            <w:vAlign w:val="center"/>
          </w:tcPr>
          <w:p w:rsidR="00BE147B" w:rsidRPr="00C713C9" w:rsidRDefault="00A35F97" w:rsidP="007514C8">
            <w:pPr>
              <w:tabs>
                <w:tab w:val="left" w:pos="426"/>
                <w:tab w:val="left" w:pos="743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713C9">
              <w:rPr>
                <w:rFonts w:ascii="Arial" w:hAnsi="Arial" w:cs="Arial"/>
                <w:sz w:val="20"/>
                <w:szCs w:val="20"/>
              </w:rPr>
              <w:t xml:space="preserve">         2 – 8 - 7</w:t>
            </w:r>
          </w:p>
        </w:tc>
      </w:tr>
      <w:tr w:rsidR="00BE147B" w:rsidRPr="00C713C9" w:rsidTr="00E0154B">
        <w:trPr>
          <w:trHeight w:val="567"/>
        </w:trPr>
        <w:tc>
          <w:tcPr>
            <w:tcW w:w="2409" w:type="dxa"/>
            <w:vAlign w:val="center"/>
          </w:tcPr>
          <w:p w:rsidR="00BE147B" w:rsidRPr="00C713C9" w:rsidRDefault="007514C8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4C8">
              <w:rPr>
                <w:position w:val="-10"/>
              </w:rPr>
              <w:object w:dxaOrig="420" w:dyaOrig="300">
                <v:shape id="_x0000_i1029" type="#_x0000_t75" style="width:21pt;height:15pt" o:ole="">
                  <v:imagedata r:id="rId16" o:title=""/>
                </v:shape>
                <o:OLEObject Type="Embed" ProgID="Equation.DSMT4" ShapeID="_x0000_i1029" DrawAspect="Content" ObjectID="_1588404406" r:id="rId17"/>
              </w:object>
            </w:r>
          </w:p>
        </w:tc>
        <w:tc>
          <w:tcPr>
            <w:tcW w:w="3402" w:type="dxa"/>
            <w:vAlign w:val="center"/>
          </w:tcPr>
          <w:p w:rsidR="00BE147B" w:rsidRPr="00C713C9" w:rsidRDefault="00A35F97" w:rsidP="007514C8">
            <w:pPr>
              <w:tabs>
                <w:tab w:val="left" w:pos="426"/>
                <w:tab w:val="left" w:pos="743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713C9">
              <w:rPr>
                <w:rFonts w:ascii="Arial" w:hAnsi="Arial" w:cs="Arial"/>
                <w:sz w:val="20"/>
                <w:szCs w:val="20"/>
              </w:rPr>
              <w:t xml:space="preserve">         2 – 8 – 18 - 7</w:t>
            </w:r>
          </w:p>
        </w:tc>
      </w:tr>
      <w:tr w:rsidR="00BE147B" w:rsidRPr="00C713C9" w:rsidTr="00E0154B">
        <w:trPr>
          <w:trHeight w:val="567"/>
        </w:trPr>
        <w:tc>
          <w:tcPr>
            <w:tcW w:w="2409" w:type="dxa"/>
            <w:vAlign w:val="center"/>
          </w:tcPr>
          <w:p w:rsidR="00BE147B" w:rsidRPr="00C713C9" w:rsidRDefault="007514C8" w:rsidP="007514C8">
            <w:pPr>
              <w:pStyle w:val="ListParagraph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14C8">
              <w:rPr>
                <w:position w:val="-10"/>
              </w:rPr>
              <w:object w:dxaOrig="300" w:dyaOrig="300">
                <v:shape id="_x0000_i1030" type="#_x0000_t75" style="width:15pt;height:15pt" o:ole="">
                  <v:imagedata r:id="rId18" o:title=""/>
                </v:shape>
                <o:OLEObject Type="Embed" ProgID="Equation.DSMT4" ShapeID="_x0000_i1030" DrawAspect="Content" ObjectID="_1588404407" r:id="rId19"/>
              </w:object>
            </w:r>
          </w:p>
        </w:tc>
        <w:tc>
          <w:tcPr>
            <w:tcW w:w="3402" w:type="dxa"/>
            <w:vAlign w:val="center"/>
          </w:tcPr>
          <w:p w:rsidR="00BE147B" w:rsidRPr="00C713C9" w:rsidRDefault="00A35F97" w:rsidP="007514C8">
            <w:pPr>
              <w:tabs>
                <w:tab w:val="left" w:pos="426"/>
                <w:tab w:val="left" w:pos="743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C713C9">
              <w:rPr>
                <w:rFonts w:ascii="Arial" w:hAnsi="Arial" w:cs="Arial"/>
                <w:sz w:val="20"/>
                <w:szCs w:val="20"/>
              </w:rPr>
              <w:t xml:space="preserve">         2 – 8 – 18 – 18 - 7</w:t>
            </w:r>
          </w:p>
        </w:tc>
      </w:tr>
    </w:tbl>
    <w:p w:rsidR="00BE147B" w:rsidRPr="00C713C9" w:rsidRDefault="00BE147B" w:rsidP="00BE147B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284"/>
        <w:rPr>
          <w:rFonts w:ascii="Arial" w:hAnsi="Arial" w:cs="Arial"/>
          <w:sz w:val="20"/>
          <w:szCs w:val="20"/>
        </w:rPr>
      </w:pPr>
    </w:p>
    <w:p w:rsidR="009A4B19" w:rsidRPr="00C713C9" w:rsidRDefault="009A4B19" w:rsidP="009A4B19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hanging="1440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Indica o termo que torna verdadeira cada uma das afirmações seguintes.</w:t>
      </w:r>
    </w:p>
    <w:p w:rsidR="007514C8" w:rsidRDefault="007514C8" w:rsidP="00976DAA">
      <w:pPr>
        <w:pStyle w:val="ListParagraph"/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709"/>
        <w:rPr>
          <w:rFonts w:ascii="Arial" w:hAnsi="Arial" w:cs="Arial"/>
          <w:sz w:val="20"/>
          <w:szCs w:val="20"/>
        </w:rPr>
      </w:pPr>
    </w:p>
    <w:p w:rsidR="009A4B19" w:rsidRPr="00C713C9" w:rsidRDefault="00976DAA" w:rsidP="009A4B19">
      <w:pPr>
        <w:pStyle w:val="ListParagraph"/>
        <w:numPr>
          <w:ilvl w:val="0"/>
          <w:numId w:val="45"/>
        </w:numPr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709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9A4B19" w:rsidRPr="00C713C9">
        <w:rPr>
          <w:rFonts w:ascii="Arial" w:hAnsi="Arial" w:cs="Arial"/>
          <w:sz w:val="20"/>
          <w:szCs w:val="20"/>
        </w:rPr>
        <w:t xml:space="preserve">Os átomos destes elementos têm todos _________ (dois / sete) eletrões de valência. </w:t>
      </w:r>
    </w:p>
    <w:p w:rsidR="0090043D" w:rsidRPr="00C713C9" w:rsidRDefault="009A4B19" w:rsidP="009A4B19">
      <w:pPr>
        <w:pStyle w:val="ListParagraph"/>
        <w:numPr>
          <w:ilvl w:val="0"/>
          <w:numId w:val="45"/>
        </w:numPr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851" w:hanging="425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Os átomos destes elementos têm tendência a __________ (captar / ceder) um eletrão de valência, transformando-se em iões estáveis.</w:t>
      </w:r>
    </w:p>
    <w:p w:rsidR="00A74033" w:rsidRPr="00C713C9" w:rsidRDefault="00A74033" w:rsidP="009A4B19">
      <w:pPr>
        <w:pStyle w:val="ListParagraph"/>
        <w:numPr>
          <w:ilvl w:val="0"/>
          <w:numId w:val="45"/>
        </w:numPr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851" w:hanging="425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A reatividade dos halogéneos ____________ (diminui / aumenta) ao longo do grupo.</w:t>
      </w:r>
    </w:p>
    <w:p w:rsidR="00F805A2" w:rsidRDefault="00A74033" w:rsidP="007514C8">
      <w:pPr>
        <w:pStyle w:val="ListParagraph"/>
        <w:numPr>
          <w:ilvl w:val="0"/>
          <w:numId w:val="45"/>
        </w:numPr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851" w:hanging="425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A reatividade dos halogéneos ____________ </w:t>
      </w:r>
      <w:r w:rsidR="0072540B" w:rsidRPr="00C713C9">
        <w:rPr>
          <w:rFonts w:ascii="Arial" w:hAnsi="Arial" w:cs="Arial"/>
          <w:sz w:val="20"/>
          <w:szCs w:val="20"/>
        </w:rPr>
        <w:t>(diminui</w:t>
      </w:r>
      <w:r w:rsidRPr="00C713C9">
        <w:rPr>
          <w:rFonts w:ascii="Arial" w:hAnsi="Arial" w:cs="Arial"/>
          <w:sz w:val="20"/>
          <w:szCs w:val="20"/>
        </w:rPr>
        <w:t xml:space="preserve"> / aumenta) com o aumento do tamanho dos seus átomos.</w:t>
      </w:r>
    </w:p>
    <w:p w:rsidR="00976DAA" w:rsidRPr="007514C8" w:rsidRDefault="00CA0B4E" w:rsidP="00976DAA">
      <w:pPr>
        <w:pStyle w:val="ListParagraph"/>
        <w:tabs>
          <w:tab w:val="left" w:pos="426"/>
          <w:tab w:val="left" w:pos="851"/>
        </w:tabs>
        <w:autoSpaceDE w:val="0"/>
        <w:autoSpaceDN w:val="0"/>
        <w:adjustRightInd w:val="0"/>
        <w:spacing w:before="120" w:after="0"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548DD4" w:themeColor="text2" w:themeTint="99"/>
          <w:sz w:val="20"/>
          <w:szCs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4752975</wp:posOffset>
            </wp:positionH>
            <wp:positionV relativeFrom="paragraph">
              <wp:posOffset>214630</wp:posOffset>
            </wp:positionV>
            <wp:extent cx="962025" cy="19354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3979_EPA_NL5_F00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B4E" w:rsidRPr="00CA0B4E" w:rsidRDefault="00CA0B4E" w:rsidP="00CA0B4E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548DD4" w:themeColor="text2" w:themeTint="99"/>
          <w:sz w:val="20"/>
          <w:szCs w:val="20"/>
        </w:rPr>
      </w:pPr>
      <w:r w:rsidRPr="00CA0B4E">
        <w:rPr>
          <w:rFonts w:ascii="Arial" w:hAnsi="Arial" w:cs="Arial"/>
          <w:sz w:val="20"/>
          <w:szCs w:val="20"/>
        </w:rPr>
        <w:t>Os óxidos de não metais, quando reagem com a água, originam soluções aquosas incolores com a fenolftaleína e vermelhas com o tornesol, como podes ver na figura.</w:t>
      </w:r>
      <w:r>
        <w:rPr>
          <w:rFonts w:ascii="Arial" w:hAnsi="Arial" w:cs="Arial"/>
          <w:sz w:val="20"/>
          <w:szCs w:val="20"/>
        </w:rPr>
        <w:t xml:space="preserve"> </w:t>
      </w:r>
      <w:r w:rsidRPr="00CA0B4E">
        <w:rPr>
          <w:rFonts w:ascii="Arial" w:hAnsi="Arial" w:cs="Arial"/>
          <w:sz w:val="20"/>
          <w:szCs w:val="20"/>
        </w:rPr>
        <w:t xml:space="preserve">Os produtos dessas reações químicas têm propriedades ácidas ou básicas? </w:t>
      </w:r>
      <w:r>
        <w:rPr>
          <w:rFonts w:ascii="Arial" w:hAnsi="Arial" w:cs="Arial"/>
          <w:sz w:val="20"/>
          <w:szCs w:val="20"/>
        </w:rPr>
        <w:t>J</w:t>
      </w:r>
      <w:r w:rsidRPr="00CA0B4E">
        <w:rPr>
          <w:rFonts w:ascii="Arial" w:hAnsi="Arial" w:cs="Arial"/>
          <w:sz w:val="20"/>
          <w:szCs w:val="20"/>
        </w:rPr>
        <w:t>ustifica</w:t>
      </w:r>
      <w:r>
        <w:rPr>
          <w:rFonts w:ascii="Arial" w:hAnsi="Arial" w:cs="Arial"/>
          <w:sz w:val="20"/>
          <w:szCs w:val="20"/>
        </w:rPr>
        <w:t>.</w:t>
      </w:r>
    </w:p>
    <w:p w:rsidR="00976DAA" w:rsidRPr="00CA0B4E" w:rsidRDefault="00976DAA" w:rsidP="00CA0B4E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548DD4" w:themeColor="text2" w:themeTint="99"/>
          <w:sz w:val="20"/>
          <w:szCs w:val="20"/>
        </w:rPr>
      </w:pPr>
      <w:r w:rsidRPr="00CA0B4E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</w:t>
      </w:r>
      <w:r w:rsidR="00CA0B4E">
        <w:rPr>
          <w:rFonts w:ascii="Arial" w:hAnsi="Arial" w:cs="Arial"/>
          <w:sz w:val="20"/>
          <w:szCs w:val="20"/>
        </w:rPr>
        <w:t>___________________________</w:t>
      </w:r>
    </w:p>
    <w:p w:rsidR="00976DAA" w:rsidRPr="00C713C9" w:rsidRDefault="00976DAA" w:rsidP="0098684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0"/>
          <w:szCs w:val="20"/>
        </w:rPr>
      </w:pPr>
    </w:p>
    <w:p w:rsidR="00F45ABA" w:rsidRPr="00C713C9" w:rsidRDefault="00F659F2" w:rsidP="00F659F2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A grande diversidade de substâncias resulta da combinação de átomos dos elementos através de diferentes modelos de ligação: covalente, iónica e metálica.</w:t>
      </w:r>
    </w:p>
    <w:p w:rsidR="00CF586C" w:rsidRPr="00C713C9" w:rsidRDefault="00CF586C" w:rsidP="00CF586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2B2B2A"/>
          <w:sz w:val="20"/>
          <w:szCs w:val="20"/>
        </w:rPr>
      </w:pPr>
    </w:p>
    <w:p w:rsidR="00F659F2" w:rsidRDefault="00F659F2" w:rsidP="00F659F2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 xml:space="preserve">Indica a opção que </w:t>
      </w:r>
      <w:r w:rsidR="007D773A" w:rsidRPr="00C713C9">
        <w:rPr>
          <w:rFonts w:ascii="Arial" w:hAnsi="Arial" w:cs="Arial"/>
          <w:color w:val="2B2B2A"/>
          <w:sz w:val="20"/>
          <w:szCs w:val="20"/>
        </w:rPr>
        <w:t>completa corretamente a frase seguinte.</w:t>
      </w:r>
    </w:p>
    <w:p w:rsidR="00976DAA" w:rsidRPr="003B6217" w:rsidRDefault="003B6217" w:rsidP="003B6217">
      <w:pPr>
        <w:pStyle w:val="ListParagraph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“</w:t>
      </w:r>
      <w:r w:rsidR="007D773A" w:rsidRPr="00C713C9">
        <w:rPr>
          <w:rFonts w:ascii="Arial" w:hAnsi="Arial" w:cs="Arial"/>
          <w:color w:val="2B2B2A"/>
          <w:sz w:val="20"/>
          <w:szCs w:val="20"/>
        </w:rPr>
        <w:t>Os átomos estabelecem ligações “utilizando” os seus ___________ de valência; estes podem ser __________________________ ou ___________________ entre os átomos.</w:t>
      </w:r>
      <w:r>
        <w:rPr>
          <w:rFonts w:ascii="Arial" w:hAnsi="Arial" w:cs="Arial"/>
          <w:color w:val="2B2B2A"/>
          <w:sz w:val="20"/>
          <w:szCs w:val="20"/>
        </w:rPr>
        <w:t>”</w:t>
      </w:r>
    </w:p>
    <w:p w:rsidR="007D773A" w:rsidRPr="00C713C9" w:rsidRDefault="007D773A" w:rsidP="007D773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protões… compartilhados… transferidos…</w:t>
      </w:r>
    </w:p>
    <w:p w:rsidR="007D773A" w:rsidRPr="00C713C9" w:rsidRDefault="007D773A" w:rsidP="007D773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protões… não compartilhados… divididos…</w:t>
      </w:r>
    </w:p>
    <w:p w:rsidR="007D773A" w:rsidRPr="00C713C9" w:rsidRDefault="007D773A" w:rsidP="007D773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 xml:space="preserve">… eletrões… compartilhados… transferidos… </w:t>
      </w:r>
    </w:p>
    <w:p w:rsidR="007D773A" w:rsidRPr="00C713C9" w:rsidRDefault="007D773A" w:rsidP="007D773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… eletrões… não compartilhados… divididos…</w:t>
      </w:r>
    </w:p>
    <w:p w:rsidR="008210AF" w:rsidRDefault="001A4E6D" w:rsidP="008210AF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lastRenderedPageBreak/>
        <w:t>Classifica de verdadeira (V) ou falsa (F) cada uma das seguintes afirmações.</w:t>
      </w:r>
    </w:p>
    <w:p w:rsidR="00976DAA" w:rsidRPr="00C713C9" w:rsidRDefault="00976DAA" w:rsidP="00976DAA">
      <w:pPr>
        <w:pStyle w:val="ListParagraph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B2B2A"/>
          <w:sz w:val="20"/>
          <w:szCs w:val="20"/>
        </w:rPr>
      </w:pPr>
    </w:p>
    <w:p w:rsidR="001A4E6D" w:rsidRPr="00C713C9" w:rsidRDefault="001A4E6D" w:rsidP="001A4E6D">
      <w:pPr>
        <w:pStyle w:val="ListParagraph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2B2B2A"/>
          <w:sz w:val="20"/>
          <w:szCs w:val="20"/>
        </w:rPr>
      </w:pPr>
      <w:r w:rsidRPr="00C713C9">
        <w:rPr>
          <w:rFonts w:ascii="Arial" w:hAnsi="Arial" w:cs="Arial"/>
          <w:color w:val="2B2B2A"/>
          <w:sz w:val="20"/>
          <w:szCs w:val="20"/>
        </w:rPr>
        <w:t>O número de eletrões de valência é um dos fatores que determina</w:t>
      </w:r>
      <w:r w:rsidR="003B6217">
        <w:rPr>
          <w:rFonts w:ascii="Arial" w:hAnsi="Arial" w:cs="Arial"/>
          <w:color w:val="2B2B2A"/>
          <w:sz w:val="20"/>
          <w:szCs w:val="20"/>
        </w:rPr>
        <w:t>m</w:t>
      </w:r>
      <w:r w:rsidRPr="00C713C9">
        <w:rPr>
          <w:rFonts w:ascii="Arial" w:hAnsi="Arial" w:cs="Arial"/>
          <w:color w:val="2B2B2A"/>
          <w:sz w:val="20"/>
          <w:szCs w:val="20"/>
        </w:rPr>
        <w:t xml:space="preserve"> o tipo de ligação que se estabelece entre os diferentes átomos. </w:t>
      </w:r>
    </w:p>
    <w:p w:rsidR="001A4E6D" w:rsidRPr="00C713C9" w:rsidRDefault="003F6298" w:rsidP="001A4E6D">
      <w:pPr>
        <w:pStyle w:val="ListParagraph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As substâ</w:t>
      </w:r>
      <w:r w:rsidR="001A4E6D" w:rsidRPr="00C713C9">
        <w:rPr>
          <w:rFonts w:ascii="Arial" w:hAnsi="Arial" w:cs="Arial"/>
          <w:sz w:val="20"/>
          <w:szCs w:val="20"/>
        </w:rPr>
        <w:t xml:space="preserve">ncias iónicas são constituídas por redes de iões de cargas opostas ligados entre si. </w:t>
      </w:r>
    </w:p>
    <w:p w:rsidR="005C6F6E" w:rsidRPr="00C713C9" w:rsidRDefault="001A4E6D" w:rsidP="001A4E6D">
      <w:pPr>
        <w:pStyle w:val="ListParagraph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A ligação covalente é o tipo de ligação que se estabelece entre átomos dos elementos dos grupos 1 e 2 da Tabela Periódica. </w:t>
      </w:r>
    </w:p>
    <w:p w:rsidR="001A4E6D" w:rsidRPr="00C713C9" w:rsidRDefault="001A4E6D" w:rsidP="001A4E6D">
      <w:pPr>
        <w:pStyle w:val="ListParagraph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Os átomos dos metais estabelecem com os átomos dos outros elementos ligações metálicas. </w:t>
      </w:r>
    </w:p>
    <w:p w:rsidR="00CF586C" w:rsidRPr="00C713C9" w:rsidRDefault="00CF586C" w:rsidP="003F6298">
      <w:pPr>
        <w:pStyle w:val="ListParagraph"/>
        <w:tabs>
          <w:tab w:val="left" w:pos="426"/>
        </w:tabs>
        <w:autoSpaceDE w:val="0"/>
        <w:autoSpaceDN w:val="0"/>
        <w:adjustRightInd w:val="0"/>
        <w:spacing w:after="0" w:line="360" w:lineRule="auto"/>
        <w:ind w:left="786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3F6298" w:rsidRPr="00C713C9" w:rsidRDefault="003F6298" w:rsidP="003F6298">
      <w:pPr>
        <w:pStyle w:val="ListParagraph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hanging="1440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A ligação covalente é a ligação que é feita…</w:t>
      </w:r>
    </w:p>
    <w:p w:rsidR="00CF586C" w:rsidRPr="00C713C9" w:rsidRDefault="00CF586C" w:rsidP="00CF586C">
      <w:pPr>
        <w:pStyle w:val="ListParagraph"/>
        <w:tabs>
          <w:tab w:val="left" w:pos="426"/>
        </w:tabs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sz w:val="20"/>
          <w:szCs w:val="20"/>
        </w:rPr>
      </w:pPr>
    </w:p>
    <w:p w:rsidR="003F6298" w:rsidRPr="00C713C9" w:rsidRDefault="003F6298" w:rsidP="003F6298">
      <w:pPr>
        <w:pStyle w:val="ListParagraph"/>
        <w:numPr>
          <w:ilvl w:val="0"/>
          <w:numId w:val="4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entre átomos de um mesmo elemento.</w:t>
      </w:r>
    </w:p>
    <w:p w:rsidR="003F6298" w:rsidRPr="00C713C9" w:rsidRDefault="003F6298" w:rsidP="003F6298">
      <w:pPr>
        <w:pStyle w:val="ListParagraph"/>
        <w:numPr>
          <w:ilvl w:val="0"/>
          <w:numId w:val="4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… por compartilha de pares de eletrões entre átomos. </w:t>
      </w:r>
    </w:p>
    <w:p w:rsidR="003F6298" w:rsidRPr="00C713C9" w:rsidRDefault="003F6298" w:rsidP="003F6298">
      <w:pPr>
        <w:pStyle w:val="ListParagraph"/>
        <w:numPr>
          <w:ilvl w:val="0"/>
          <w:numId w:val="4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por troca de pares de eletrões entre átomos.</w:t>
      </w:r>
    </w:p>
    <w:p w:rsidR="003B6217" w:rsidRPr="003B6217" w:rsidRDefault="003F6298" w:rsidP="003B6217">
      <w:pPr>
        <w:pStyle w:val="ListParagraph"/>
        <w:numPr>
          <w:ilvl w:val="0"/>
          <w:numId w:val="4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… entre átomos de elementos de um mesmo grupo da Tabela Periódica.</w:t>
      </w:r>
    </w:p>
    <w:p w:rsidR="00976DAA" w:rsidRPr="00976DAA" w:rsidRDefault="00976DAA" w:rsidP="00976DA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F45ABA" w:rsidRPr="00C713C9" w:rsidRDefault="0086327C" w:rsidP="00794C09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>Em cada uma das frases seguintes, indica a palavra que torna a frase correta.</w:t>
      </w:r>
    </w:p>
    <w:p w:rsidR="00CF586C" w:rsidRPr="00C713C9" w:rsidRDefault="00CF586C" w:rsidP="00CF586C">
      <w:pPr>
        <w:pStyle w:val="ListParagraph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sz w:val="20"/>
          <w:szCs w:val="20"/>
        </w:rPr>
      </w:pPr>
    </w:p>
    <w:p w:rsidR="008D36B5" w:rsidRPr="00CB3FA6" w:rsidRDefault="008E443A" w:rsidP="00CB3FA6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No nitrogénio, </w:t>
      </w:r>
      <w:r w:rsidR="00CB3FA6" w:rsidRPr="00CB3FA6">
        <w:rPr>
          <w:position w:val="-10"/>
        </w:rPr>
        <w:object w:dxaOrig="260" w:dyaOrig="300">
          <v:shape id="_x0000_i1031" type="#_x0000_t75" style="width:12.75pt;height:15pt" o:ole="">
            <v:imagedata r:id="rId21" o:title=""/>
          </v:shape>
          <o:OLEObject Type="Embed" ProgID="Equation.DSMT4" ShapeID="_x0000_i1031" DrawAspect="Content" ObjectID="_1588404408" r:id="rId22"/>
        </w:object>
      </w:r>
      <w:r w:rsidRPr="00CB3FA6">
        <w:rPr>
          <w:rFonts w:ascii="Arial" w:hAnsi="Arial" w:cs="Arial"/>
          <w:sz w:val="20"/>
          <w:szCs w:val="20"/>
        </w:rPr>
        <w:t xml:space="preserve">, </w:t>
      </w:r>
      <w:r w:rsidR="0094624F" w:rsidRPr="00CB3FA6">
        <w:rPr>
          <w:rFonts w:ascii="Arial" w:hAnsi="Arial" w:cs="Arial"/>
          <w:sz w:val="20"/>
          <w:szCs w:val="20"/>
        </w:rPr>
        <w:t xml:space="preserve">a ligação entre os átomos é uma ligação covalente </w:t>
      </w:r>
      <w:r w:rsidR="00E0154B" w:rsidRPr="00CB3FA6">
        <w:rPr>
          <w:rFonts w:ascii="Arial" w:hAnsi="Arial" w:cs="Arial"/>
          <w:sz w:val="20"/>
          <w:szCs w:val="20"/>
        </w:rPr>
        <w:t>__</w:t>
      </w:r>
      <w:r w:rsidR="00CB3FA6">
        <w:rPr>
          <w:rFonts w:ascii="Arial" w:hAnsi="Arial" w:cs="Arial"/>
          <w:sz w:val="20"/>
          <w:szCs w:val="20"/>
        </w:rPr>
        <w:t>__</w:t>
      </w:r>
      <w:r w:rsidR="00E0154B" w:rsidRPr="00CB3FA6">
        <w:rPr>
          <w:rFonts w:ascii="Arial" w:hAnsi="Arial" w:cs="Arial"/>
          <w:sz w:val="20"/>
          <w:szCs w:val="20"/>
        </w:rPr>
        <w:t>___________ (</w:t>
      </w:r>
      <w:r w:rsidR="0094624F" w:rsidRPr="00CB3FA6">
        <w:rPr>
          <w:rFonts w:ascii="Arial" w:hAnsi="Arial" w:cs="Arial"/>
          <w:b/>
          <w:sz w:val="20"/>
          <w:szCs w:val="20"/>
        </w:rPr>
        <w:t>dupla / tripla</w:t>
      </w:r>
      <w:r w:rsidR="00E0154B" w:rsidRPr="00CB3FA6">
        <w:rPr>
          <w:rFonts w:ascii="Arial" w:hAnsi="Arial" w:cs="Arial"/>
          <w:sz w:val="20"/>
          <w:szCs w:val="20"/>
        </w:rPr>
        <w:t>)</w:t>
      </w:r>
      <w:r w:rsidR="0094624F" w:rsidRPr="00CB3FA6">
        <w:rPr>
          <w:rFonts w:ascii="Arial" w:hAnsi="Arial" w:cs="Arial"/>
          <w:sz w:val="20"/>
          <w:szCs w:val="20"/>
        </w:rPr>
        <w:t>.</w:t>
      </w:r>
    </w:p>
    <w:p w:rsidR="00F45ABA" w:rsidRPr="00C713C9" w:rsidRDefault="00531CD1" w:rsidP="00794C09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No metano, </w:t>
      </w:r>
      <w:r w:rsidR="00CB3FA6" w:rsidRPr="00CB3FA6">
        <w:rPr>
          <w:rFonts w:ascii="Arial" w:hAnsi="Arial" w:cs="Arial"/>
          <w:position w:val="-10"/>
          <w:sz w:val="20"/>
          <w:szCs w:val="20"/>
        </w:rPr>
        <w:object w:dxaOrig="420" w:dyaOrig="300">
          <v:shape id="_x0000_i1032" type="#_x0000_t75" style="width:21pt;height:15pt" o:ole="">
            <v:imagedata r:id="rId23" o:title=""/>
          </v:shape>
          <o:OLEObject Type="Embed" ProgID="Equation.DSMT4" ShapeID="_x0000_i1032" DrawAspect="Content" ObjectID="_1588404409" r:id="rId24"/>
        </w:object>
      </w:r>
      <w:r w:rsidRPr="00C713C9">
        <w:rPr>
          <w:rFonts w:ascii="Arial" w:hAnsi="Arial" w:cs="Arial"/>
          <w:sz w:val="20"/>
          <w:szCs w:val="20"/>
        </w:rPr>
        <w:t xml:space="preserve">, as ligações entre os átomos de carbono e de hidrogénio são ligações covalentes </w:t>
      </w:r>
      <w:r w:rsidR="00E0154B" w:rsidRPr="00C713C9">
        <w:rPr>
          <w:rFonts w:ascii="Arial" w:hAnsi="Arial" w:cs="Arial"/>
          <w:sz w:val="20"/>
          <w:szCs w:val="20"/>
        </w:rPr>
        <w:t>_____________ (</w:t>
      </w:r>
      <w:r w:rsidRPr="00C713C9">
        <w:rPr>
          <w:rFonts w:ascii="Arial" w:hAnsi="Arial" w:cs="Arial"/>
          <w:b/>
          <w:sz w:val="20"/>
          <w:szCs w:val="20"/>
        </w:rPr>
        <w:t>simples / duplas</w:t>
      </w:r>
      <w:r w:rsidR="00E0154B" w:rsidRPr="00C713C9">
        <w:rPr>
          <w:rFonts w:ascii="Arial" w:hAnsi="Arial" w:cs="Arial"/>
          <w:sz w:val="20"/>
          <w:szCs w:val="20"/>
        </w:rPr>
        <w:t>)</w:t>
      </w:r>
      <w:r w:rsidRPr="00C713C9">
        <w:rPr>
          <w:rFonts w:ascii="Arial" w:hAnsi="Arial" w:cs="Arial"/>
          <w:sz w:val="20"/>
          <w:szCs w:val="20"/>
        </w:rPr>
        <w:t xml:space="preserve">. </w:t>
      </w:r>
    </w:p>
    <w:p w:rsidR="006676EC" w:rsidRPr="00C713C9" w:rsidRDefault="006676EC" w:rsidP="00794C09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No cloreto de potássio, </w:t>
      </w:r>
      <w:r w:rsidR="00CB3FA6" w:rsidRPr="007514C8">
        <w:rPr>
          <w:position w:val="-6"/>
        </w:rPr>
        <w:object w:dxaOrig="440" w:dyaOrig="260">
          <v:shape id="_x0000_i1033" type="#_x0000_t75" style="width:21.75pt;height:12.75pt" o:ole="">
            <v:imagedata r:id="rId25" o:title=""/>
          </v:shape>
          <o:OLEObject Type="Embed" ProgID="Equation.DSMT4" ShapeID="_x0000_i1033" DrawAspect="Content" ObjectID="_1588404410" r:id="rId26"/>
        </w:object>
      </w:r>
      <w:r w:rsidR="008E41D4" w:rsidRPr="00C713C9">
        <w:rPr>
          <w:rFonts w:ascii="Arial" w:hAnsi="Arial" w:cs="Arial"/>
          <w:sz w:val="20"/>
          <w:szCs w:val="20"/>
        </w:rPr>
        <w:t xml:space="preserve">, a ligação entre os átomos de potássio e de cloro é uma ligação </w:t>
      </w:r>
      <w:r w:rsidR="00E0154B" w:rsidRPr="00C713C9">
        <w:rPr>
          <w:rFonts w:ascii="Arial" w:hAnsi="Arial" w:cs="Arial"/>
          <w:sz w:val="20"/>
          <w:szCs w:val="20"/>
        </w:rPr>
        <w:t>________________ (</w:t>
      </w:r>
      <w:r w:rsidR="00794C09" w:rsidRPr="00C713C9">
        <w:rPr>
          <w:rFonts w:ascii="Arial" w:hAnsi="Arial" w:cs="Arial"/>
          <w:b/>
          <w:sz w:val="20"/>
          <w:szCs w:val="20"/>
        </w:rPr>
        <w:t>covalente / iónica</w:t>
      </w:r>
      <w:r w:rsidR="00E0154B" w:rsidRPr="00C713C9">
        <w:rPr>
          <w:rFonts w:ascii="Arial" w:hAnsi="Arial" w:cs="Arial"/>
          <w:sz w:val="20"/>
          <w:szCs w:val="20"/>
        </w:rPr>
        <w:t>)</w:t>
      </w:r>
      <w:r w:rsidR="00794C09" w:rsidRPr="00C713C9">
        <w:rPr>
          <w:rFonts w:ascii="Arial" w:hAnsi="Arial" w:cs="Arial"/>
          <w:sz w:val="20"/>
          <w:szCs w:val="20"/>
        </w:rPr>
        <w:t>.</w:t>
      </w:r>
    </w:p>
    <w:p w:rsidR="00F45ABA" w:rsidRPr="003B6217" w:rsidRDefault="00131090" w:rsidP="0098684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C713C9">
        <w:rPr>
          <w:rFonts w:ascii="Arial" w:hAnsi="Arial" w:cs="Arial"/>
          <w:sz w:val="20"/>
          <w:szCs w:val="20"/>
        </w:rPr>
        <w:t xml:space="preserve">No dióxido de carbono, </w:t>
      </w:r>
      <w:r w:rsidR="00CB3FA6" w:rsidRPr="00CB3FA6">
        <w:rPr>
          <w:rFonts w:ascii="Arial" w:hAnsi="Arial" w:cs="Arial"/>
          <w:position w:val="-10"/>
          <w:sz w:val="20"/>
          <w:szCs w:val="20"/>
        </w:rPr>
        <w:object w:dxaOrig="440" w:dyaOrig="300">
          <v:shape id="_x0000_i1034" type="#_x0000_t75" style="width:21.75pt;height:15pt" o:ole="">
            <v:imagedata r:id="rId27" o:title=""/>
          </v:shape>
          <o:OLEObject Type="Embed" ProgID="Equation.DSMT4" ShapeID="_x0000_i1034" DrawAspect="Content" ObjectID="_1588404411" r:id="rId28"/>
        </w:object>
      </w:r>
      <w:r w:rsidR="00CB3FA6">
        <w:rPr>
          <w:rFonts w:ascii="Arial" w:hAnsi="Arial" w:cs="Arial"/>
          <w:sz w:val="20"/>
          <w:szCs w:val="20"/>
        </w:rPr>
        <w:t>,</w:t>
      </w:r>
      <w:r w:rsidR="00F36A16" w:rsidRPr="00C713C9">
        <w:rPr>
          <w:rFonts w:ascii="Arial" w:hAnsi="Arial" w:cs="Arial"/>
          <w:sz w:val="20"/>
          <w:szCs w:val="20"/>
        </w:rPr>
        <w:t xml:space="preserve"> </w:t>
      </w:r>
      <w:r w:rsidRPr="00C713C9">
        <w:rPr>
          <w:rFonts w:ascii="Arial" w:hAnsi="Arial" w:cs="Arial"/>
          <w:sz w:val="20"/>
          <w:szCs w:val="20"/>
        </w:rPr>
        <w:t>as ligações entre o átomo de carbono e os átomos de oxigénio são ligações covalentes</w:t>
      </w:r>
      <w:r w:rsidR="00E0154B" w:rsidRPr="00C713C9">
        <w:rPr>
          <w:rFonts w:ascii="Arial" w:hAnsi="Arial" w:cs="Arial"/>
          <w:sz w:val="20"/>
          <w:szCs w:val="20"/>
        </w:rPr>
        <w:t xml:space="preserve"> _______________</w:t>
      </w:r>
      <w:r w:rsidRPr="00C713C9">
        <w:rPr>
          <w:rFonts w:ascii="Arial" w:hAnsi="Arial" w:cs="Arial"/>
          <w:sz w:val="20"/>
          <w:szCs w:val="20"/>
        </w:rPr>
        <w:t xml:space="preserve"> </w:t>
      </w:r>
      <w:r w:rsidR="00E0154B" w:rsidRPr="00C713C9">
        <w:rPr>
          <w:rFonts w:ascii="Arial" w:hAnsi="Arial" w:cs="Arial"/>
          <w:sz w:val="20"/>
          <w:szCs w:val="20"/>
        </w:rPr>
        <w:t>(</w:t>
      </w:r>
      <w:r w:rsidRPr="00C713C9">
        <w:rPr>
          <w:rFonts w:ascii="Arial" w:hAnsi="Arial" w:cs="Arial"/>
          <w:b/>
          <w:sz w:val="20"/>
          <w:szCs w:val="20"/>
        </w:rPr>
        <w:t>simples / duplas</w:t>
      </w:r>
      <w:r w:rsidR="00E0154B" w:rsidRPr="00C713C9">
        <w:rPr>
          <w:rFonts w:ascii="Arial" w:hAnsi="Arial" w:cs="Arial"/>
          <w:sz w:val="20"/>
          <w:szCs w:val="20"/>
        </w:rPr>
        <w:t>)</w:t>
      </w:r>
      <w:r w:rsidRPr="00C713C9">
        <w:rPr>
          <w:rFonts w:ascii="Arial" w:hAnsi="Arial" w:cs="Arial"/>
          <w:sz w:val="20"/>
          <w:szCs w:val="20"/>
        </w:rPr>
        <w:t>.</w:t>
      </w:r>
      <w:r w:rsidRPr="00C713C9">
        <w:rPr>
          <w:rFonts w:ascii="Arial" w:hAnsi="Arial" w:cs="Arial"/>
          <w:b/>
          <w:sz w:val="20"/>
          <w:szCs w:val="20"/>
        </w:rPr>
        <w:t xml:space="preserve"> </w:t>
      </w:r>
    </w:p>
    <w:p w:rsidR="00F45ABA" w:rsidRPr="00C713C9" w:rsidRDefault="00F45ABA" w:rsidP="0098684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0"/>
          <w:szCs w:val="20"/>
        </w:rPr>
      </w:pPr>
    </w:p>
    <w:p w:rsidR="00CA0B4E" w:rsidRDefault="00CA0B4E" w:rsidP="003B621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</w:p>
    <w:p w:rsidR="00EA71D1" w:rsidRPr="001E5F1B" w:rsidRDefault="00664AD0" w:rsidP="003B621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  <w:szCs w:val="20"/>
        </w:rPr>
      </w:pPr>
      <w:r w:rsidRPr="001E5F1B">
        <w:rPr>
          <w:rFonts w:ascii="Arial" w:hAnsi="Arial" w:cs="Arial"/>
          <w:b/>
          <w:color w:val="2B2B2A"/>
          <w:sz w:val="24"/>
          <w:szCs w:val="20"/>
        </w:rPr>
        <w:t>FIM</w:t>
      </w:r>
    </w:p>
    <w:p w:rsidR="00CA0B4E" w:rsidRPr="001E5F1B" w:rsidRDefault="00CA0B4E" w:rsidP="003B6217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  <w:szCs w:val="20"/>
        </w:rPr>
      </w:pPr>
    </w:p>
    <w:p w:rsidR="00EA71D1" w:rsidRPr="001E5F1B" w:rsidRDefault="00EA71D1" w:rsidP="003A4D8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  <w:szCs w:val="20"/>
        </w:rPr>
      </w:pPr>
      <w:r w:rsidRPr="001E5F1B">
        <w:rPr>
          <w:rFonts w:ascii="Arial" w:hAnsi="Arial" w:cs="Arial"/>
          <w:b/>
          <w:color w:val="2B2B2A"/>
          <w:sz w:val="24"/>
          <w:szCs w:val="20"/>
        </w:rPr>
        <w:t>CO</w:t>
      </w:r>
      <w:bookmarkStart w:id="1" w:name="_GoBack"/>
      <w:bookmarkEnd w:id="1"/>
      <w:r w:rsidRPr="001E5F1B">
        <w:rPr>
          <w:rFonts w:ascii="Arial" w:hAnsi="Arial" w:cs="Arial"/>
          <w:b/>
          <w:color w:val="2B2B2A"/>
          <w:sz w:val="24"/>
          <w:szCs w:val="20"/>
        </w:rPr>
        <w:t>TAÇÕES</w:t>
      </w:r>
    </w:p>
    <w:p w:rsidR="001E5F1B" w:rsidRPr="009378A1" w:rsidRDefault="001E5F1B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4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1631"/>
      </w:tblGrid>
      <w:tr w:rsidR="003B6217" w:rsidRPr="00CB3FA6" w:rsidTr="00CB3FA6">
        <w:tc>
          <w:tcPr>
            <w:tcW w:w="754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1.1.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1.2.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1.3.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1.4.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2.1.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2.2.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3.1.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3.2.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3.3.</w:t>
            </w:r>
          </w:p>
        </w:tc>
        <w:tc>
          <w:tcPr>
            <w:tcW w:w="755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</w:p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3.4.</w:t>
            </w:r>
          </w:p>
          <w:p w:rsidR="00EA71D1" w:rsidRPr="00F07A60" w:rsidRDefault="00EA71D1" w:rsidP="001E5F1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631" w:type="dxa"/>
            <w:shd w:val="clear" w:color="auto" w:fill="00B0F0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</w:p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TOTAL</w:t>
            </w:r>
            <w:r w:rsidR="00CB3FA6"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 xml:space="preserve"> </w:t>
            </w:r>
            <w:r w:rsidRPr="00F07A6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(pontos)</w:t>
            </w:r>
          </w:p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</w:p>
        </w:tc>
      </w:tr>
      <w:tr w:rsidR="00EA71D1" w:rsidRPr="00CB3FA6" w:rsidTr="001E5F1B">
        <w:tc>
          <w:tcPr>
            <w:tcW w:w="754" w:type="dxa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B2B2A"/>
                <w:sz w:val="16"/>
                <w:szCs w:val="20"/>
              </w:rPr>
            </w:pPr>
            <w:r w:rsidRPr="00F07A60">
              <w:rPr>
                <w:rFonts w:ascii="Arial" w:hAnsi="Arial" w:cs="Arial"/>
                <w:color w:val="2B2B2A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755" w:type="dxa"/>
            <w:vAlign w:val="center"/>
          </w:tcPr>
          <w:p w:rsidR="00EA71D1" w:rsidRPr="00F07A60" w:rsidRDefault="00EA71D1" w:rsidP="001E5F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F07A60">
              <w:rPr>
                <w:rFonts w:ascii="Arial" w:hAnsi="Arial" w:cs="Arial"/>
                <w:sz w:val="16"/>
                <w:szCs w:val="20"/>
              </w:rPr>
              <w:t>5</w:t>
            </w:r>
          </w:p>
        </w:tc>
        <w:tc>
          <w:tcPr>
            <w:tcW w:w="1631" w:type="dxa"/>
            <w:shd w:val="clear" w:color="auto" w:fill="F2F2F2" w:themeFill="background1" w:themeFillShade="F2"/>
            <w:vAlign w:val="center"/>
          </w:tcPr>
          <w:p w:rsidR="00EA71D1" w:rsidRPr="00F07A60" w:rsidRDefault="00EA71D1" w:rsidP="001E5F1B">
            <w:pPr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</w:p>
          <w:p w:rsidR="00EA71D1" w:rsidRPr="00F07A60" w:rsidRDefault="005C3C9F" w:rsidP="001E5F1B">
            <w:pPr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 w:rsidRPr="00F07A60">
              <w:rPr>
                <w:rFonts w:ascii="Arial" w:hAnsi="Arial" w:cs="Arial"/>
                <w:b/>
                <w:color w:val="2B2B2A"/>
                <w:sz w:val="16"/>
                <w:szCs w:val="20"/>
              </w:rPr>
              <w:t>50</w:t>
            </w:r>
          </w:p>
          <w:p w:rsidR="00EA71D1" w:rsidRPr="00F07A60" w:rsidRDefault="00EA71D1" w:rsidP="001E5F1B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</w:tbl>
    <w:p w:rsidR="00DF2DCC" w:rsidRPr="00664AD0" w:rsidRDefault="00DF2DCC" w:rsidP="003B6217">
      <w:pPr>
        <w:autoSpaceDE w:val="0"/>
        <w:autoSpaceDN w:val="0"/>
        <w:adjustRightInd w:val="0"/>
        <w:spacing w:before="120" w:after="0"/>
        <w:ind w:left="709"/>
        <w:jc w:val="center"/>
        <w:rPr>
          <w:rFonts w:ascii="Myriad Pro" w:hAnsi="Myriad Pro" w:cs="Arial"/>
          <w:b/>
          <w:bCs/>
          <w:color w:val="2B2B2A"/>
          <w:sz w:val="16"/>
          <w:szCs w:val="16"/>
        </w:rPr>
      </w:pPr>
    </w:p>
    <w:sectPr w:rsidR="00DF2DCC" w:rsidRPr="00664AD0" w:rsidSect="00C803A0">
      <w:footerReference w:type="default" r:id="rId29"/>
      <w:type w:val="continuous"/>
      <w:pgSz w:w="11906" w:h="16838"/>
      <w:pgMar w:top="1417" w:right="1133" w:bottom="1134" w:left="1560" w:header="708" w:footer="708" w:gutter="0"/>
      <w:pgNumType w:start="2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2A0" w:rsidRDefault="003B72A0" w:rsidP="00FA3584">
      <w:pPr>
        <w:spacing w:after="0" w:line="240" w:lineRule="auto"/>
      </w:pPr>
      <w:r>
        <w:separator/>
      </w:r>
    </w:p>
  </w:endnote>
  <w:endnote w:type="continuationSeparator" w:id="0">
    <w:p w:rsidR="003B72A0" w:rsidRDefault="003B72A0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altName w:val="Genev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59E" w:rsidRDefault="0005259E">
    <w:pPr>
      <w:pStyle w:val="Footer"/>
      <w:jc w:val="center"/>
    </w:pPr>
  </w:p>
  <w:p w:rsidR="0005259E" w:rsidRDefault="00052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2A0" w:rsidRDefault="003B72A0" w:rsidP="00FA3584">
      <w:pPr>
        <w:spacing w:after="0" w:line="240" w:lineRule="auto"/>
      </w:pPr>
      <w:r>
        <w:separator/>
      </w:r>
    </w:p>
  </w:footnote>
  <w:footnote w:type="continuationSeparator" w:id="0">
    <w:p w:rsidR="003B72A0" w:rsidRDefault="003B72A0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0C98"/>
    <w:multiLevelType w:val="hybridMultilevel"/>
    <w:tmpl w:val="9DFC5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10CB"/>
    <w:multiLevelType w:val="hybridMultilevel"/>
    <w:tmpl w:val="2AECF6D4"/>
    <w:lvl w:ilvl="0" w:tplc="C686B73C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A8305C"/>
    <w:multiLevelType w:val="hybridMultilevel"/>
    <w:tmpl w:val="E598AF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409EE"/>
    <w:multiLevelType w:val="hybridMultilevel"/>
    <w:tmpl w:val="2DA22410"/>
    <w:lvl w:ilvl="0" w:tplc="E21A87B6">
      <w:numFmt w:val="bullet"/>
      <w:lvlText w:val="•"/>
      <w:lvlJc w:val="left"/>
      <w:pPr>
        <w:ind w:left="1080" w:hanging="360"/>
      </w:pPr>
      <w:rPr>
        <w:rFonts w:ascii="Myriad Pro" w:eastAsiaTheme="minorHAnsi" w:hAnsi="Myriad Pro" w:cs="MyriadPro-Regular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44CB0"/>
    <w:multiLevelType w:val="multilevel"/>
    <w:tmpl w:val="3676B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1A85821"/>
    <w:multiLevelType w:val="hybridMultilevel"/>
    <w:tmpl w:val="63E83F2A"/>
    <w:lvl w:ilvl="0" w:tplc="60228EBA">
      <w:start w:val="1"/>
      <w:numFmt w:val="bullet"/>
      <w:lvlText w:val=""/>
      <w:lvlJc w:val="center"/>
      <w:pPr>
        <w:ind w:left="1080" w:hanging="360"/>
      </w:pPr>
      <w:rPr>
        <w:rFonts w:ascii="Symbol" w:hAnsi="Symbol" w:hint="default"/>
        <w:color w:val="79BA49"/>
        <w:sz w:val="22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3153E4"/>
    <w:multiLevelType w:val="hybridMultilevel"/>
    <w:tmpl w:val="B0B49384"/>
    <w:lvl w:ilvl="0" w:tplc="E21A87B6">
      <w:numFmt w:val="bullet"/>
      <w:lvlText w:val="•"/>
      <w:lvlJc w:val="left"/>
      <w:pPr>
        <w:ind w:left="720" w:hanging="360"/>
      </w:pPr>
      <w:rPr>
        <w:rFonts w:ascii="Myriad Pro" w:eastAsiaTheme="minorHAnsi" w:hAnsi="Myriad Pro" w:cs="MyriadPro-Regular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F287C"/>
    <w:multiLevelType w:val="hybridMultilevel"/>
    <w:tmpl w:val="B5540FB4"/>
    <w:lvl w:ilvl="0" w:tplc="D624B1A0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4D36BF8"/>
    <w:multiLevelType w:val="hybridMultilevel"/>
    <w:tmpl w:val="58F63240"/>
    <w:lvl w:ilvl="0" w:tplc="0A84C3CC">
      <w:start w:val="1"/>
      <w:numFmt w:val="upperLetter"/>
      <w:lvlText w:val="(%1)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5A27D52"/>
    <w:multiLevelType w:val="hybridMultilevel"/>
    <w:tmpl w:val="2F7AB4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97307"/>
    <w:multiLevelType w:val="hybridMultilevel"/>
    <w:tmpl w:val="F5B6C876"/>
    <w:lvl w:ilvl="0" w:tplc="03A42464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9DD39AF"/>
    <w:multiLevelType w:val="hybridMultilevel"/>
    <w:tmpl w:val="5E4E74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73086"/>
    <w:multiLevelType w:val="hybridMultilevel"/>
    <w:tmpl w:val="27068D2A"/>
    <w:lvl w:ilvl="0" w:tplc="92D8E288">
      <w:numFmt w:val="bullet"/>
      <w:lvlText w:val="•"/>
      <w:lvlJc w:val="left"/>
      <w:pPr>
        <w:ind w:left="720" w:hanging="360"/>
      </w:pPr>
      <w:rPr>
        <w:rFonts w:ascii="Myriad Pro" w:eastAsiaTheme="minorHAnsi" w:hAnsi="Myriad Pro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E5636"/>
    <w:multiLevelType w:val="hybridMultilevel"/>
    <w:tmpl w:val="33C0B0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93A86"/>
    <w:multiLevelType w:val="hybridMultilevel"/>
    <w:tmpl w:val="68C48BBC"/>
    <w:lvl w:ilvl="0" w:tplc="310CE12C">
      <w:start w:val="1"/>
      <w:numFmt w:val="upperLetter"/>
      <w:lvlText w:val="(%1)"/>
      <w:lvlJc w:val="left"/>
      <w:pPr>
        <w:ind w:left="180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139029E"/>
    <w:multiLevelType w:val="hybridMultilevel"/>
    <w:tmpl w:val="382A3302"/>
    <w:lvl w:ilvl="0" w:tplc="E21A87B6">
      <w:numFmt w:val="bullet"/>
      <w:lvlText w:val="•"/>
      <w:lvlJc w:val="left"/>
      <w:pPr>
        <w:ind w:left="1080" w:hanging="360"/>
      </w:pPr>
      <w:rPr>
        <w:rFonts w:ascii="Myriad Pro" w:eastAsiaTheme="minorHAnsi" w:hAnsi="Myriad Pro" w:cs="MyriadPro-Regular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DD7983"/>
    <w:multiLevelType w:val="hybridMultilevel"/>
    <w:tmpl w:val="975E5FA8"/>
    <w:lvl w:ilvl="0" w:tplc="1682B61C">
      <w:start w:val="1"/>
      <w:numFmt w:val="upperLetter"/>
      <w:lvlText w:val="(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31A2746"/>
    <w:multiLevelType w:val="hybridMultilevel"/>
    <w:tmpl w:val="A7946E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23935"/>
    <w:multiLevelType w:val="hybridMultilevel"/>
    <w:tmpl w:val="579671C0"/>
    <w:lvl w:ilvl="0" w:tplc="CDCA48BA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D522F32"/>
    <w:multiLevelType w:val="hybridMultilevel"/>
    <w:tmpl w:val="97CAB0E0"/>
    <w:lvl w:ilvl="0" w:tplc="1A2A1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26C07"/>
    <w:multiLevelType w:val="hybridMultilevel"/>
    <w:tmpl w:val="50B48A42"/>
    <w:lvl w:ilvl="0" w:tplc="A02061F0">
      <w:start w:val="1"/>
      <w:numFmt w:val="upperLetter"/>
      <w:lvlText w:val="(%1)"/>
      <w:lvlJc w:val="left"/>
      <w:pPr>
        <w:ind w:left="1428" w:hanging="360"/>
      </w:pPr>
      <w:rPr>
        <w:rFonts w:ascii="Arial" w:eastAsiaTheme="minorEastAsia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1761E2E"/>
    <w:multiLevelType w:val="hybridMultilevel"/>
    <w:tmpl w:val="22DEFA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9783A"/>
    <w:multiLevelType w:val="hybridMultilevel"/>
    <w:tmpl w:val="599E9410"/>
    <w:lvl w:ilvl="0" w:tplc="D43444CC">
      <w:start w:val="1"/>
      <w:numFmt w:val="decimal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34B5308"/>
    <w:multiLevelType w:val="hybridMultilevel"/>
    <w:tmpl w:val="4D0669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A403A"/>
    <w:multiLevelType w:val="hybridMultilevel"/>
    <w:tmpl w:val="4DFC20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D644B"/>
    <w:multiLevelType w:val="hybridMultilevel"/>
    <w:tmpl w:val="D7709BFA"/>
    <w:lvl w:ilvl="0" w:tplc="92D8E288">
      <w:numFmt w:val="bullet"/>
      <w:lvlText w:val="•"/>
      <w:lvlJc w:val="left"/>
      <w:pPr>
        <w:ind w:left="1080" w:hanging="360"/>
      </w:pPr>
      <w:rPr>
        <w:rFonts w:ascii="Myriad Pro" w:eastAsiaTheme="minorHAnsi" w:hAnsi="Myriad Pro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A067DA"/>
    <w:multiLevelType w:val="hybridMultilevel"/>
    <w:tmpl w:val="625E20A6"/>
    <w:lvl w:ilvl="0" w:tplc="D5A25856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12A7B6C"/>
    <w:multiLevelType w:val="hybridMultilevel"/>
    <w:tmpl w:val="6B46B408"/>
    <w:lvl w:ilvl="0" w:tplc="BDF6FF30">
      <w:numFmt w:val="bullet"/>
      <w:lvlText w:val="•"/>
      <w:lvlJc w:val="left"/>
      <w:pPr>
        <w:ind w:left="720" w:hanging="360"/>
      </w:pPr>
      <w:rPr>
        <w:rFonts w:ascii="Myriad Pro" w:eastAsiaTheme="minorHAnsi" w:hAnsi="Myriad Pro" w:cs="MyriadPro-Regular" w:hint="default"/>
        <w:color w:val="79BA49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D60E0"/>
    <w:multiLevelType w:val="hybridMultilevel"/>
    <w:tmpl w:val="56963C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E6947"/>
    <w:multiLevelType w:val="hybridMultilevel"/>
    <w:tmpl w:val="1876BC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56750"/>
    <w:multiLevelType w:val="hybridMultilevel"/>
    <w:tmpl w:val="733435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CB147B"/>
    <w:multiLevelType w:val="hybridMultilevel"/>
    <w:tmpl w:val="D0027D4C"/>
    <w:lvl w:ilvl="0" w:tplc="BDF6FF30">
      <w:numFmt w:val="bullet"/>
      <w:lvlText w:val="•"/>
      <w:lvlJc w:val="left"/>
      <w:pPr>
        <w:ind w:left="1080" w:hanging="360"/>
      </w:pPr>
      <w:rPr>
        <w:rFonts w:ascii="Myriad Pro" w:eastAsiaTheme="minorHAnsi" w:hAnsi="Myriad Pro" w:cs="MyriadPro-Regular" w:hint="default"/>
        <w:color w:val="79BA49"/>
        <w:sz w:val="22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F76266"/>
    <w:multiLevelType w:val="hybridMultilevel"/>
    <w:tmpl w:val="73F61FBC"/>
    <w:lvl w:ilvl="0" w:tplc="60228EB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55781"/>
    <w:multiLevelType w:val="hybridMultilevel"/>
    <w:tmpl w:val="762E2C68"/>
    <w:lvl w:ilvl="0" w:tplc="01F43D52">
      <w:start w:val="1"/>
      <w:numFmt w:val="bullet"/>
      <w:lvlText w:val=""/>
      <w:lvlJc w:val="right"/>
      <w:pPr>
        <w:ind w:left="502" w:hanging="360"/>
      </w:pPr>
      <w:rPr>
        <w:rFonts w:ascii="Symbol" w:hAnsi="Symbol" w:hint="default"/>
        <w:color w:val="F79646" w:themeColor="accent6"/>
      </w:rPr>
    </w:lvl>
    <w:lvl w:ilvl="1" w:tplc="0816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34" w15:restartNumberingAfterBreak="0">
    <w:nsid w:val="65D14C21"/>
    <w:multiLevelType w:val="hybridMultilevel"/>
    <w:tmpl w:val="4EFED740"/>
    <w:lvl w:ilvl="0" w:tplc="8CFE850A">
      <w:numFmt w:val="bullet"/>
      <w:lvlText w:val="•"/>
      <w:lvlJc w:val="left"/>
      <w:pPr>
        <w:ind w:left="720" w:hanging="360"/>
      </w:pPr>
      <w:rPr>
        <w:rFonts w:ascii="MyriadPro-Regular" w:eastAsiaTheme="minorHAnsi" w:hAnsi="MyriadPro-Regular" w:cs="MyriadPro-Regular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75674"/>
    <w:multiLevelType w:val="hybridMultilevel"/>
    <w:tmpl w:val="E3582EB6"/>
    <w:lvl w:ilvl="0" w:tplc="6BAE6ED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8C06918"/>
    <w:multiLevelType w:val="hybridMultilevel"/>
    <w:tmpl w:val="409C3382"/>
    <w:lvl w:ilvl="0" w:tplc="92D8E288">
      <w:numFmt w:val="bullet"/>
      <w:lvlText w:val="•"/>
      <w:lvlJc w:val="left"/>
      <w:pPr>
        <w:ind w:left="720" w:hanging="360"/>
      </w:pPr>
      <w:rPr>
        <w:rFonts w:ascii="Myriad Pro" w:eastAsiaTheme="minorHAnsi" w:hAnsi="Myriad Pro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E45F2"/>
    <w:multiLevelType w:val="hybridMultilevel"/>
    <w:tmpl w:val="269CB6AC"/>
    <w:lvl w:ilvl="0" w:tplc="60228EB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0185C"/>
    <w:multiLevelType w:val="hybridMultilevel"/>
    <w:tmpl w:val="534CDF76"/>
    <w:lvl w:ilvl="0" w:tplc="63460782">
      <w:numFmt w:val="bullet"/>
      <w:lvlText w:val="•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B2E4C"/>
    <w:multiLevelType w:val="hybridMultilevel"/>
    <w:tmpl w:val="0EBCC2B4"/>
    <w:lvl w:ilvl="0" w:tplc="D5AEFD96">
      <w:start w:val="1"/>
      <w:numFmt w:val="upperLetter"/>
      <w:lvlText w:val="(%1)"/>
      <w:lvlJc w:val="left"/>
      <w:pPr>
        <w:ind w:left="13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 w15:restartNumberingAfterBreak="0">
    <w:nsid w:val="6CE55A58"/>
    <w:multiLevelType w:val="hybridMultilevel"/>
    <w:tmpl w:val="6838B096"/>
    <w:lvl w:ilvl="0" w:tplc="E21A87B6">
      <w:numFmt w:val="bullet"/>
      <w:lvlText w:val="•"/>
      <w:lvlJc w:val="left"/>
      <w:pPr>
        <w:ind w:left="1080" w:hanging="360"/>
      </w:pPr>
      <w:rPr>
        <w:rFonts w:ascii="Myriad Pro" w:eastAsiaTheme="minorHAnsi" w:hAnsi="Myriad Pro" w:cs="MyriadPro-Regular" w:hint="default"/>
        <w:color w:val="79BA49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C775DF"/>
    <w:multiLevelType w:val="hybridMultilevel"/>
    <w:tmpl w:val="DC402FFC"/>
    <w:lvl w:ilvl="0" w:tplc="641A8E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14B258E"/>
    <w:multiLevelType w:val="hybridMultilevel"/>
    <w:tmpl w:val="EE5030B4"/>
    <w:lvl w:ilvl="0" w:tplc="C74A1520">
      <w:start w:val="1"/>
      <w:numFmt w:val="bullet"/>
      <w:lvlText w:val=""/>
      <w:lvlJc w:val="right"/>
      <w:pPr>
        <w:ind w:left="78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FA3EA0"/>
    <w:multiLevelType w:val="hybridMultilevel"/>
    <w:tmpl w:val="A8682452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2F3D32"/>
    <w:multiLevelType w:val="hybridMultilevel"/>
    <w:tmpl w:val="E14CE560"/>
    <w:lvl w:ilvl="0" w:tplc="12B280C0">
      <w:start w:val="1"/>
      <w:numFmt w:val="upperLetter"/>
      <w:lvlText w:val="(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8412E77"/>
    <w:multiLevelType w:val="hybridMultilevel"/>
    <w:tmpl w:val="B6380044"/>
    <w:lvl w:ilvl="0" w:tplc="901C159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949410A"/>
    <w:multiLevelType w:val="hybridMultilevel"/>
    <w:tmpl w:val="589E06DA"/>
    <w:lvl w:ilvl="0" w:tplc="5974154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97C508E"/>
    <w:multiLevelType w:val="hybridMultilevel"/>
    <w:tmpl w:val="29BC80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8697B"/>
    <w:multiLevelType w:val="hybridMultilevel"/>
    <w:tmpl w:val="A002F10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7"/>
  </w:num>
  <w:num w:numId="3">
    <w:abstractNumId w:val="31"/>
  </w:num>
  <w:num w:numId="4">
    <w:abstractNumId w:val="5"/>
  </w:num>
  <w:num w:numId="5">
    <w:abstractNumId w:val="28"/>
  </w:num>
  <w:num w:numId="6">
    <w:abstractNumId w:val="6"/>
  </w:num>
  <w:num w:numId="7">
    <w:abstractNumId w:val="40"/>
  </w:num>
  <w:num w:numId="8">
    <w:abstractNumId w:val="3"/>
  </w:num>
  <w:num w:numId="9">
    <w:abstractNumId w:val="15"/>
  </w:num>
  <w:num w:numId="10">
    <w:abstractNumId w:val="30"/>
  </w:num>
  <w:num w:numId="11">
    <w:abstractNumId w:val="32"/>
  </w:num>
  <w:num w:numId="12">
    <w:abstractNumId w:val="34"/>
  </w:num>
  <w:num w:numId="13">
    <w:abstractNumId w:val="23"/>
  </w:num>
  <w:num w:numId="14">
    <w:abstractNumId w:val="9"/>
  </w:num>
  <w:num w:numId="15">
    <w:abstractNumId w:val="11"/>
  </w:num>
  <w:num w:numId="16">
    <w:abstractNumId w:val="21"/>
  </w:num>
  <w:num w:numId="17">
    <w:abstractNumId w:val="13"/>
  </w:num>
  <w:num w:numId="18">
    <w:abstractNumId w:val="33"/>
  </w:num>
  <w:num w:numId="19">
    <w:abstractNumId w:val="42"/>
  </w:num>
  <w:num w:numId="20">
    <w:abstractNumId w:val="19"/>
  </w:num>
  <w:num w:numId="21">
    <w:abstractNumId w:val="43"/>
  </w:num>
  <w:num w:numId="22">
    <w:abstractNumId w:val="17"/>
  </w:num>
  <w:num w:numId="23">
    <w:abstractNumId w:val="38"/>
  </w:num>
  <w:num w:numId="24">
    <w:abstractNumId w:val="37"/>
  </w:num>
  <w:num w:numId="25">
    <w:abstractNumId w:val="47"/>
  </w:num>
  <w:num w:numId="26">
    <w:abstractNumId w:val="12"/>
  </w:num>
  <w:num w:numId="27">
    <w:abstractNumId w:val="25"/>
  </w:num>
  <w:num w:numId="28">
    <w:abstractNumId w:val="48"/>
  </w:num>
  <w:num w:numId="29">
    <w:abstractNumId w:val="24"/>
  </w:num>
  <w:num w:numId="30">
    <w:abstractNumId w:val="0"/>
  </w:num>
  <w:num w:numId="31">
    <w:abstractNumId w:val="29"/>
  </w:num>
  <w:num w:numId="32">
    <w:abstractNumId w:val="36"/>
  </w:num>
  <w:num w:numId="33">
    <w:abstractNumId w:val="20"/>
  </w:num>
  <w:num w:numId="34">
    <w:abstractNumId w:val="41"/>
  </w:num>
  <w:num w:numId="35">
    <w:abstractNumId w:val="35"/>
  </w:num>
  <w:num w:numId="36">
    <w:abstractNumId w:val="45"/>
  </w:num>
  <w:num w:numId="37">
    <w:abstractNumId w:val="7"/>
  </w:num>
  <w:num w:numId="38">
    <w:abstractNumId w:val="16"/>
  </w:num>
  <w:num w:numId="39">
    <w:abstractNumId w:val="18"/>
  </w:num>
  <w:num w:numId="40">
    <w:abstractNumId w:val="39"/>
  </w:num>
  <w:num w:numId="41">
    <w:abstractNumId w:val="4"/>
  </w:num>
  <w:num w:numId="42">
    <w:abstractNumId w:val="22"/>
  </w:num>
  <w:num w:numId="43">
    <w:abstractNumId w:val="10"/>
  </w:num>
  <w:num w:numId="44">
    <w:abstractNumId w:val="1"/>
  </w:num>
  <w:num w:numId="45">
    <w:abstractNumId w:val="14"/>
  </w:num>
  <w:num w:numId="46">
    <w:abstractNumId w:val="26"/>
  </w:num>
  <w:num w:numId="47">
    <w:abstractNumId w:val="44"/>
  </w:num>
  <w:num w:numId="48">
    <w:abstractNumId w:val="8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5B43"/>
    <w:rsid w:val="000103D8"/>
    <w:rsid w:val="00011783"/>
    <w:rsid w:val="00014236"/>
    <w:rsid w:val="00016A57"/>
    <w:rsid w:val="00022B44"/>
    <w:rsid w:val="000265DB"/>
    <w:rsid w:val="000319D1"/>
    <w:rsid w:val="00034506"/>
    <w:rsid w:val="000413CF"/>
    <w:rsid w:val="00042873"/>
    <w:rsid w:val="00047B0B"/>
    <w:rsid w:val="00047C99"/>
    <w:rsid w:val="00050941"/>
    <w:rsid w:val="0005153F"/>
    <w:rsid w:val="0005259E"/>
    <w:rsid w:val="000532F5"/>
    <w:rsid w:val="00054928"/>
    <w:rsid w:val="000550FC"/>
    <w:rsid w:val="00060BAF"/>
    <w:rsid w:val="0006419D"/>
    <w:rsid w:val="000675B9"/>
    <w:rsid w:val="000678AA"/>
    <w:rsid w:val="00067933"/>
    <w:rsid w:val="00070D93"/>
    <w:rsid w:val="000727B4"/>
    <w:rsid w:val="0007767F"/>
    <w:rsid w:val="00080CA3"/>
    <w:rsid w:val="000817A5"/>
    <w:rsid w:val="000847B4"/>
    <w:rsid w:val="00090377"/>
    <w:rsid w:val="00094D08"/>
    <w:rsid w:val="000A03C5"/>
    <w:rsid w:val="000A36D1"/>
    <w:rsid w:val="000A4DE0"/>
    <w:rsid w:val="000B026A"/>
    <w:rsid w:val="000B1C97"/>
    <w:rsid w:val="000C10B8"/>
    <w:rsid w:val="000C1C14"/>
    <w:rsid w:val="000C713B"/>
    <w:rsid w:val="000D03E6"/>
    <w:rsid w:val="000D040E"/>
    <w:rsid w:val="000D09A8"/>
    <w:rsid w:val="000D5027"/>
    <w:rsid w:val="000D6CBF"/>
    <w:rsid w:val="000E03F6"/>
    <w:rsid w:val="000E06C7"/>
    <w:rsid w:val="000E5348"/>
    <w:rsid w:val="000E69F9"/>
    <w:rsid w:val="000F2BEC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1090"/>
    <w:rsid w:val="00131894"/>
    <w:rsid w:val="001360A1"/>
    <w:rsid w:val="001369F5"/>
    <w:rsid w:val="00140419"/>
    <w:rsid w:val="001420A2"/>
    <w:rsid w:val="00142E79"/>
    <w:rsid w:val="00143ADB"/>
    <w:rsid w:val="00150A61"/>
    <w:rsid w:val="00155194"/>
    <w:rsid w:val="0015779B"/>
    <w:rsid w:val="00157AEA"/>
    <w:rsid w:val="00166C6B"/>
    <w:rsid w:val="0017224E"/>
    <w:rsid w:val="00192AB3"/>
    <w:rsid w:val="001940FE"/>
    <w:rsid w:val="00194B6A"/>
    <w:rsid w:val="001A14D7"/>
    <w:rsid w:val="001A29B9"/>
    <w:rsid w:val="001A4E6D"/>
    <w:rsid w:val="001A7E1B"/>
    <w:rsid w:val="001B1319"/>
    <w:rsid w:val="001B45D2"/>
    <w:rsid w:val="001B516D"/>
    <w:rsid w:val="001B6F62"/>
    <w:rsid w:val="001C7814"/>
    <w:rsid w:val="001D01BE"/>
    <w:rsid w:val="001D10D5"/>
    <w:rsid w:val="001D1809"/>
    <w:rsid w:val="001D4D46"/>
    <w:rsid w:val="001D5E86"/>
    <w:rsid w:val="001D694D"/>
    <w:rsid w:val="001E1D50"/>
    <w:rsid w:val="001E3634"/>
    <w:rsid w:val="001E563A"/>
    <w:rsid w:val="001E5F1B"/>
    <w:rsid w:val="001F1A18"/>
    <w:rsid w:val="001F3E82"/>
    <w:rsid w:val="001F4366"/>
    <w:rsid w:val="00206BFC"/>
    <w:rsid w:val="00211474"/>
    <w:rsid w:val="002119DB"/>
    <w:rsid w:val="0021285C"/>
    <w:rsid w:val="0021527E"/>
    <w:rsid w:val="002174B5"/>
    <w:rsid w:val="002254CF"/>
    <w:rsid w:val="00233547"/>
    <w:rsid w:val="00240009"/>
    <w:rsid w:val="00245267"/>
    <w:rsid w:val="0024718E"/>
    <w:rsid w:val="002517E5"/>
    <w:rsid w:val="00254AE2"/>
    <w:rsid w:val="00257076"/>
    <w:rsid w:val="002570A9"/>
    <w:rsid w:val="00265BA8"/>
    <w:rsid w:val="00281152"/>
    <w:rsid w:val="00281A5C"/>
    <w:rsid w:val="00284206"/>
    <w:rsid w:val="002842AA"/>
    <w:rsid w:val="0028486F"/>
    <w:rsid w:val="00286B07"/>
    <w:rsid w:val="00291B1E"/>
    <w:rsid w:val="002936A4"/>
    <w:rsid w:val="002956FF"/>
    <w:rsid w:val="00295E7B"/>
    <w:rsid w:val="002961F6"/>
    <w:rsid w:val="002A1C10"/>
    <w:rsid w:val="002A313D"/>
    <w:rsid w:val="002A533E"/>
    <w:rsid w:val="002B563A"/>
    <w:rsid w:val="002B604C"/>
    <w:rsid w:val="002C4DE9"/>
    <w:rsid w:val="002C5A14"/>
    <w:rsid w:val="002D0F6C"/>
    <w:rsid w:val="002D166E"/>
    <w:rsid w:val="002D22B8"/>
    <w:rsid w:val="002D40FC"/>
    <w:rsid w:val="002E2533"/>
    <w:rsid w:val="002E290B"/>
    <w:rsid w:val="002E2E31"/>
    <w:rsid w:val="002E40A7"/>
    <w:rsid w:val="002E4552"/>
    <w:rsid w:val="002E4D5A"/>
    <w:rsid w:val="002F3BF8"/>
    <w:rsid w:val="002F5AEC"/>
    <w:rsid w:val="0030257C"/>
    <w:rsid w:val="003133AB"/>
    <w:rsid w:val="00316597"/>
    <w:rsid w:val="0032306A"/>
    <w:rsid w:val="003273A0"/>
    <w:rsid w:val="00327676"/>
    <w:rsid w:val="0032780B"/>
    <w:rsid w:val="00330ABB"/>
    <w:rsid w:val="00331A5D"/>
    <w:rsid w:val="00333EBA"/>
    <w:rsid w:val="003347B4"/>
    <w:rsid w:val="00335280"/>
    <w:rsid w:val="00336C79"/>
    <w:rsid w:val="003417BB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80DF1"/>
    <w:rsid w:val="003837A0"/>
    <w:rsid w:val="00390A8E"/>
    <w:rsid w:val="00392545"/>
    <w:rsid w:val="00393DA8"/>
    <w:rsid w:val="00395104"/>
    <w:rsid w:val="003A0D60"/>
    <w:rsid w:val="003A39B6"/>
    <w:rsid w:val="003A4D85"/>
    <w:rsid w:val="003B2A19"/>
    <w:rsid w:val="003B4123"/>
    <w:rsid w:val="003B6217"/>
    <w:rsid w:val="003B72A0"/>
    <w:rsid w:val="003B7B78"/>
    <w:rsid w:val="003C11E6"/>
    <w:rsid w:val="003C49DA"/>
    <w:rsid w:val="003C5BE5"/>
    <w:rsid w:val="003C68D6"/>
    <w:rsid w:val="003C6C9E"/>
    <w:rsid w:val="003E2028"/>
    <w:rsid w:val="003E65A5"/>
    <w:rsid w:val="003E6FA9"/>
    <w:rsid w:val="003F0175"/>
    <w:rsid w:val="003F029F"/>
    <w:rsid w:val="003F1345"/>
    <w:rsid w:val="003F227D"/>
    <w:rsid w:val="003F6298"/>
    <w:rsid w:val="003F71AA"/>
    <w:rsid w:val="003F79C2"/>
    <w:rsid w:val="00400B01"/>
    <w:rsid w:val="00401AFA"/>
    <w:rsid w:val="00402EF2"/>
    <w:rsid w:val="0040494D"/>
    <w:rsid w:val="00404DC3"/>
    <w:rsid w:val="00406EBE"/>
    <w:rsid w:val="00414036"/>
    <w:rsid w:val="00420426"/>
    <w:rsid w:val="00421EE9"/>
    <w:rsid w:val="00422139"/>
    <w:rsid w:val="004227DA"/>
    <w:rsid w:val="00423703"/>
    <w:rsid w:val="00424ADB"/>
    <w:rsid w:val="0042565B"/>
    <w:rsid w:val="00426867"/>
    <w:rsid w:val="00430D05"/>
    <w:rsid w:val="00440877"/>
    <w:rsid w:val="00445964"/>
    <w:rsid w:val="0045125D"/>
    <w:rsid w:val="00453B09"/>
    <w:rsid w:val="004557DB"/>
    <w:rsid w:val="00457943"/>
    <w:rsid w:val="00462218"/>
    <w:rsid w:val="00470360"/>
    <w:rsid w:val="004711E3"/>
    <w:rsid w:val="00480E01"/>
    <w:rsid w:val="00480FC5"/>
    <w:rsid w:val="00482D13"/>
    <w:rsid w:val="0049188E"/>
    <w:rsid w:val="004942E7"/>
    <w:rsid w:val="004A3380"/>
    <w:rsid w:val="004A4AB4"/>
    <w:rsid w:val="004A5820"/>
    <w:rsid w:val="004B002A"/>
    <w:rsid w:val="004B2881"/>
    <w:rsid w:val="004B49E5"/>
    <w:rsid w:val="004C4492"/>
    <w:rsid w:val="004C6488"/>
    <w:rsid w:val="004D30C0"/>
    <w:rsid w:val="004E1BFA"/>
    <w:rsid w:val="004E36AD"/>
    <w:rsid w:val="004E3D2C"/>
    <w:rsid w:val="004E42E5"/>
    <w:rsid w:val="004E5D42"/>
    <w:rsid w:val="004F0A53"/>
    <w:rsid w:val="004F0A9A"/>
    <w:rsid w:val="005018EC"/>
    <w:rsid w:val="00505292"/>
    <w:rsid w:val="005053F2"/>
    <w:rsid w:val="00505929"/>
    <w:rsid w:val="00507B84"/>
    <w:rsid w:val="00514526"/>
    <w:rsid w:val="00515D92"/>
    <w:rsid w:val="005178D9"/>
    <w:rsid w:val="00525880"/>
    <w:rsid w:val="0053152C"/>
    <w:rsid w:val="00531542"/>
    <w:rsid w:val="00531CD1"/>
    <w:rsid w:val="00541548"/>
    <w:rsid w:val="00542DA4"/>
    <w:rsid w:val="00551B45"/>
    <w:rsid w:val="00553B33"/>
    <w:rsid w:val="00553C6E"/>
    <w:rsid w:val="00554A53"/>
    <w:rsid w:val="005560E9"/>
    <w:rsid w:val="00557636"/>
    <w:rsid w:val="0056072D"/>
    <w:rsid w:val="005642A9"/>
    <w:rsid w:val="005674EC"/>
    <w:rsid w:val="00577049"/>
    <w:rsid w:val="00577B97"/>
    <w:rsid w:val="00584555"/>
    <w:rsid w:val="00585631"/>
    <w:rsid w:val="00587517"/>
    <w:rsid w:val="00590D52"/>
    <w:rsid w:val="00591F3D"/>
    <w:rsid w:val="00592ED8"/>
    <w:rsid w:val="005935E1"/>
    <w:rsid w:val="00593993"/>
    <w:rsid w:val="00594227"/>
    <w:rsid w:val="005A46E6"/>
    <w:rsid w:val="005A6649"/>
    <w:rsid w:val="005A727F"/>
    <w:rsid w:val="005B293A"/>
    <w:rsid w:val="005B2BCC"/>
    <w:rsid w:val="005B3A13"/>
    <w:rsid w:val="005B4887"/>
    <w:rsid w:val="005B7588"/>
    <w:rsid w:val="005C3C9F"/>
    <w:rsid w:val="005C6F6E"/>
    <w:rsid w:val="005D2DEE"/>
    <w:rsid w:val="005D348F"/>
    <w:rsid w:val="005D4823"/>
    <w:rsid w:val="005E3A55"/>
    <w:rsid w:val="005E57A6"/>
    <w:rsid w:val="005E7E71"/>
    <w:rsid w:val="005F07B4"/>
    <w:rsid w:val="005F0907"/>
    <w:rsid w:val="005F132D"/>
    <w:rsid w:val="005F4582"/>
    <w:rsid w:val="005F66BC"/>
    <w:rsid w:val="006018AD"/>
    <w:rsid w:val="006049F4"/>
    <w:rsid w:val="006069D6"/>
    <w:rsid w:val="00611776"/>
    <w:rsid w:val="006166A7"/>
    <w:rsid w:val="00622C8E"/>
    <w:rsid w:val="00627E3F"/>
    <w:rsid w:val="00633EE2"/>
    <w:rsid w:val="006359A8"/>
    <w:rsid w:val="00636B79"/>
    <w:rsid w:val="00636EB0"/>
    <w:rsid w:val="006505EF"/>
    <w:rsid w:val="0065155B"/>
    <w:rsid w:val="006524C5"/>
    <w:rsid w:val="0065334A"/>
    <w:rsid w:val="00655D0E"/>
    <w:rsid w:val="0065600D"/>
    <w:rsid w:val="00664AD0"/>
    <w:rsid w:val="006676EC"/>
    <w:rsid w:val="0067090E"/>
    <w:rsid w:val="00681205"/>
    <w:rsid w:val="00682AA2"/>
    <w:rsid w:val="00685AC2"/>
    <w:rsid w:val="00693241"/>
    <w:rsid w:val="00693566"/>
    <w:rsid w:val="00696F18"/>
    <w:rsid w:val="006A3586"/>
    <w:rsid w:val="006A6EF3"/>
    <w:rsid w:val="006A7AE9"/>
    <w:rsid w:val="006C16BE"/>
    <w:rsid w:val="006C5B94"/>
    <w:rsid w:val="006D2439"/>
    <w:rsid w:val="006D2B92"/>
    <w:rsid w:val="006D76F8"/>
    <w:rsid w:val="006E2DFC"/>
    <w:rsid w:val="006E4FB0"/>
    <w:rsid w:val="006E6D8E"/>
    <w:rsid w:val="006F1915"/>
    <w:rsid w:val="006F41B2"/>
    <w:rsid w:val="006F44BE"/>
    <w:rsid w:val="006F4F07"/>
    <w:rsid w:val="006F66DD"/>
    <w:rsid w:val="006F6F99"/>
    <w:rsid w:val="00702339"/>
    <w:rsid w:val="0070450E"/>
    <w:rsid w:val="00704756"/>
    <w:rsid w:val="00706292"/>
    <w:rsid w:val="0071043A"/>
    <w:rsid w:val="00711D73"/>
    <w:rsid w:val="007120BD"/>
    <w:rsid w:val="0072093F"/>
    <w:rsid w:val="007227C8"/>
    <w:rsid w:val="0072540B"/>
    <w:rsid w:val="0072566A"/>
    <w:rsid w:val="007257D6"/>
    <w:rsid w:val="0072720E"/>
    <w:rsid w:val="00735995"/>
    <w:rsid w:val="0074150B"/>
    <w:rsid w:val="00743DD6"/>
    <w:rsid w:val="007514C8"/>
    <w:rsid w:val="007564EC"/>
    <w:rsid w:val="00761FE4"/>
    <w:rsid w:val="007651AE"/>
    <w:rsid w:val="007667CC"/>
    <w:rsid w:val="00770131"/>
    <w:rsid w:val="0077043A"/>
    <w:rsid w:val="00771668"/>
    <w:rsid w:val="00773B51"/>
    <w:rsid w:val="00775761"/>
    <w:rsid w:val="00783379"/>
    <w:rsid w:val="00784E8A"/>
    <w:rsid w:val="007854AB"/>
    <w:rsid w:val="00785CB1"/>
    <w:rsid w:val="00785E17"/>
    <w:rsid w:val="00790248"/>
    <w:rsid w:val="00794C09"/>
    <w:rsid w:val="007963FF"/>
    <w:rsid w:val="007967A9"/>
    <w:rsid w:val="00796C04"/>
    <w:rsid w:val="007A4748"/>
    <w:rsid w:val="007A4EA7"/>
    <w:rsid w:val="007A52C1"/>
    <w:rsid w:val="007A682C"/>
    <w:rsid w:val="007B308A"/>
    <w:rsid w:val="007B5950"/>
    <w:rsid w:val="007C0781"/>
    <w:rsid w:val="007C5953"/>
    <w:rsid w:val="007C7984"/>
    <w:rsid w:val="007D0D01"/>
    <w:rsid w:val="007D58E7"/>
    <w:rsid w:val="007D773A"/>
    <w:rsid w:val="007D7DEA"/>
    <w:rsid w:val="007E01A6"/>
    <w:rsid w:val="007E1322"/>
    <w:rsid w:val="007E48E3"/>
    <w:rsid w:val="007E5DBF"/>
    <w:rsid w:val="007F0F61"/>
    <w:rsid w:val="007F3C18"/>
    <w:rsid w:val="007F4F1E"/>
    <w:rsid w:val="00800F4B"/>
    <w:rsid w:val="00801E9F"/>
    <w:rsid w:val="00804FAC"/>
    <w:rsid w:val="0081175B"/>
    <w:rsid w:val="00813051"/>
    <w:rsid w:val="00816E6E"/>
    <w:rsid w:val="008210AF"/>
    <w:rsid w:val="00824B28"/>
    <w:rsid w:val="00825072"/>
    <w:rsid w:val="008272BA"/>
    <w:rsid w:val="008303EC"/>
    <w:rsid w:val="00830B8B"/>
    <w:rsid w:val="00831FC2"/>
    <w:rsid w:val="00835D87"/>
    <w:rsid w:val="008415BD"/>
    <w:rsid w:val="00845AC1"/>
    <w:rsid w:val="00846D41"/>
    <w:rsid w:val="0085002C"/>
    <w:rsid w:val="0085243F"/>
    <w:rsid w:val="008551F9"/>
    <w:rsid w:val="00857D8C"/>
    <w:rsid w:val="00857F8E"/>
    <w:rsid w:val="0086190E"/>
    <w:rsid w:val="0086327C"/>
    <w:rsid w:val="00863724"/>
    <w:rsid w:val="00867A35"/>
    <w:rsid w:val="00870FBE"/>
    <w:rsid w:val="008742CF"/>
    <w:rsid w:val="008761E4"/>
    <w:rsid w:val="008762FD"/>
    <w:rsid w:val="0087638F"/>
    <w:rsid w:val="00881780"/>
    <w:rsid w:val="00884A5B"/>
    <w:rsid w:val="008918ED"/>
    <w:rsid w:val="008977B2"/>
    <w:rsid w:val="008A0515"/>
    <w:rsid w:val="008A216C"/>
    <w:rsid w:val="008A5346"/>
    <w:rsid w:val="008B1490"/>
    <w:rsid w:val="008B1B18"/>
    <w:rsid w:val="008B3880"/>
    <w:rsid w:val="008B7FD6"/>
    <w:rsid w:val="008C0929"/>
    <w:rsid w:val="008D22FE"/>
    <w:rsid w:val="008D3482"/>
    <w:rsid w:val="008D36B5"/>
    <w:rsid w:val="008E3575"/>
    <w:rsid w:val="008E41D4"/>
    <w:rsid w:val="008E443A"/>
    <w:rsid w:val="008E65E2"/>
    <w:rsid w:val="008E7646"/>
    <w:rsid w:val="008E7924"/>
    <w:rsid w:val="008F07F1"/>
    <w:rsid w:val="008F1ED1"/>
    <w:rsid w:val="008F4787"/>
    <w:rsid w:val="0090043D"/>
    <w:rsid w:val="00901A00"/>
    <w:rsid w:val="00907ADD"/>
    <w:rsid w:val="009117A1"/>
    <w:rsid w:val="00930DDE"/>
    <w:rsid w:val="00933C5E"/>
    <w:rsid w:val="00934AC7"/>
    <w:rsid w:val="009378A1"/>
    <w:rsid w:val="0093799E"/>
    <w:rsid w:val="00943277"/>
    <w:rsid w:val="0094624F"/>
    <w:rsid w:val="00953013"/>
    <w:rsid w:val="0096290D"/>
    <w:rsid w:val="009665F1"/>
    <w:rsid w:val="00972326"/>
    <w:rsid w:val="0097355E"/>
    <w:rsid w:val="00975C48"/>
    <w:rsid w:val="00976360"/>
    <w:rsid w:val="00976DAA"/>
    <w:rsid w:val="00977D19"/>
    <w:rsid w:val="0098684F"/>
    <w:rsid w:val="00987B5A"/>
    <w:rsid w:val="00990C1B"/>
    <w:rsid w:val="00991140"/>
    <w:rsid w:val="0099127D"/>
    <w:rsid w:val="009912D6"/>
    <w:rsid w:val="00992DF4"/>
    <w:rsid w:val="00993DFD"/>
    <w:rsid w:val="009A212E"/>
    <w:rsid w:val="009A4B19"/>
    <w:rsid w:val="009A6D68"/>
    <w:rsid w:val="009B0FC9"/>
    <w:rsid w:val="009B28B2"/>
    <w:rsid w:val="009B345B"/>
    <w:rsid w:val="009B44D1"/>
    <w:rsid w:val="009B51E3"/>
    <w:rsid w:val="009B551B"/>
    <w:rsid w:val="009C2118"/>
    <w:rsid w:val="009C32D1"/>
    <w:rsid w:val="009C548D"/>
    <w:rsid w:val="009C7D0A"/>
    <w:rsid w:val="009D1F19"/>
    <w:rsid w:val="009D6C24"/>
    <w:rsid w:val="009D76EA"/>
    <w:rsid w:val="009E0224"/>
    <w:rsid w:val="009E31E5"/>
    <w:rsid w:val="009F11C7"/>
    <w:rsid w:val="009F2669"/>
    <w:rsid w:val="009F30C3"/>
    <w:rsid w:val="009F5D89"/>
    <w:rsid w:val="009F7550"/>
    <w:rsid w:val="00A03124"/>
    <w:rsid w:val="00A03CC6"/>
    <w:rsid w:val="00A03D19"/>
    <w:rsid w:val="00A0529B"/>
    <w:rsid w:val="00A112E7"/>
    <w:rsid w:val="00A120D4"/>
    <w:rsid w:val="00A14279"/>
    <w:rsid w:val="00A1729C"/>
    <w:rsid w:val="00A2424E"/>
    <w:rsid w:val="00A27DA2"/>
    <w:rsid w:val="00A300CC"/>
    <w:rsid w:val="00A30943"/>
    <w:rsid w:val="00A33248"/>
    <w:rsid w:val="00A34025"/>
    <w:rsid w:val="00A355D6"/>
    <w:rsid w:val="00A35F97"/>
    <w:rsid w:val="00A3643E"/>
    <w:rsid w:val="00A37622"/>
    <w:rsid w:val="00A414DC"/>
    <w:rsid w:val="00A41F95"/>
    <w:rsid w:val="00A51802"/>
    <w:rsid w:val="00A52CDD"/>
    <w:rsid w:val="00A54A61"/>
    <w:rsid w:val="00A54CAE"/>
    <w:rsid w:val="00A54F68"/>
    <w:rsid w:val="00A6579C"/>
    <w:rsid w:val="00A65A37"/>
    <w:rsid w:val="00A65C83"/>
    <w:rsid w:val="00A65DD8"/>
    <w:rsid w:val="00A67579"/>
    <w:rsid w:val="00A7303F"/>
    <w:rsid w:val="00A74033"/>
    <w:rsid w:val="00A77F28"/>
    <w:rsid w:val="00A8180D"/>
    <w:rsid w:val="00A83F55"/>
    <w:rsid w:val="00A85D7B"/>
    <w:rsid w:val="00A87F5C"/>
    <w:rsid w:val="00AA3CB4"/>
    <w:rsid w:val="00AA697A"/>
    <w:rsid w:val="00AA7406"/>
    <w:rsid w:val="00AB1D39"/>
    <w:rsid w:val="00AB1EB6"/>
    <w:rsid w:val="00AB2827"/>
    <w:rsid w:val="00AB62DE"/>
    <w:rsid w:val="00AC28F0"/>
    <w:rsid w:val="00AC51AE"/>
    <w:rsid w:val="00AC7B13"/>
    <w:rsid w:val="00AD1037"/>
    <w:rsid w:val="00AD2D63"/>
    <w:rsid w:val="00AD78EA"/>
    <w:rsid w:val="00AE0747"/>
    <w:rsid w:val="00AE1838"/>
    <w:rsid w:val="00AE19E7"/>
    <w:rsid w:val="00AE65AD"/>
    <w:rsid w:val="00AF238E"/>
    <w:rsid w:val="00AF4969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14BE"/>
    <w:rsid w:val="00B22AC3"/>
    <w:rsid w:val="00B30D06"/>
    <w:rsid w:val="00B3316C"/>
    <w:rsid w:val="00B34A1A"/>
    <w:rsid w:val="00B35AB7"/>
    <w:rsid w:val="00B408ED"/>
    <w:rsid w:val="00B45A33"/>
    <w:rsid w:val="00B54A97"/>
    <w:rsid w:val="00B5597E"/>
    <w:rsid w:val="00B60582"/>
    <w:rsid w:val="00B65624"/>
    <w:rsid w:val="00B71CD6"/>
    <w:rsid w:val="00B767EB"/>
    <w:rsid w:val="00B83322"/>
    <w:rsid w:val="00B838E5"/>
    <w:rsid w:val="00B863A5"/>
    <w:rsid w:val="00B877C1"/>
    <w:rsid w:val="00B87F69"/>
    <w:rsid w:val="00B94172"/>
    <w:rsid w:val="00B94178"/>
    <w:rsid w:val="00B9424B"/>
    <w:rsid w:val="00BA3612"/>
    <w:rsid w:val="00BA4F0F"/>
    <w:rsid w:val="00BA61D8"/>
    <w:rsid w:val="00BA62FE"/>
    <w:rsid w:val="00BA7F07"/>
    <w:rsid w:val="00BB22D7"/>
    <w:rsid w:val="00BB2C2B"/>
    <w:rsid w:val="00BB306A"/>
    <w:rsid w:val="00BB431B"/>
    <w:rsid w:val="00BB5260"/>
    <w:rsid w:val="00BB6BB0"/>
    <w:rsid w:val="00BB7EE3"/>
    <w:rsid w:val="00BC1CA0"/>
    <w:rsid w:val="00BC551D"/>
    <w:rsid w:val="00BC77EB"/>
    <w:rsid w:val="00BD272C"/>
    <w:rsid w:val="00BD3344"/>
    <w:rsid w:val="00BD62FF"/>
    <w:rsid w:val="00BE147B"/>
    <w:rsid w:val="00BE2275"/>
    <w:rsid w:val="00BE788E"/>
    <w:rsid w:val="00BE7CAF"/>
    <w:rsid w:val="00BF0D8F"/>
    <w:rsid w:val="00BF0F55"/>
    <w:rsid w:val="00BF34E3"/>
    <w:rsid w:val="00BF43C8"/>
    <w:rsid w:val="00C013BE"/>
    <w:rsid w:val="00C02C46"/>
    <w:rsid w:val="00C1011B"/>
    <w:rsid w:val="00C10C75"/>
    <w:rsid w:val="00C145EF"/>
    <w:rsid w:val="00C22C42"/>
    <w:rsid w:val="00C2515D"/>
    <w:rsid w:val="00C350C0"/>
    <w:rsid w:val="00C4006F"/>
    <w:rsid w:val="00C408C0"/>
    <w:rsid w:val="00C42055"/>
    <w:rsid w:val="00C46DA2"/>
    <w:rsid w:val="00C505EC"/>
    <w:rsid w:val="00C535BF"/>
    <w:rsid w:val="00C5662F"/>
    <w:rsid w:val="00C56792"/>
    <w:rsid w:val="00C56D3D"/>
    <w:rsid w:val="00C61E61"/>
    <w:rsid w:val="00C61EE5"/>
    <w:rsid w:val="00C62FB1"/>
    <w:rsid w:val="00C64CCC"/>
    <w:rsid w:val="00C65E20"/>
    <w:rsid w:val="00C713C9"/>
    <w:rsid w:val="00C7286C"/>
    <w:rsid w:val="00C72C53"/>
    <w:rsid w:val="00C73606"/>
    <w:rsid w:val="00C74EF2"/>
    <w:rsid w:val="00C765A5"/>
    <w:rsid w:val="00C80385"/>
    <w:rsid w:val="00C803A0"/>
    <w:rsid w:val="00C818CD"/>
    <w:rsid w:val="00C928E2"/>
    <w:rsid w:val="00C94A15"/>
    <w:rsid w:val="00C95D4F"/>
    <w:rsid w:val="00CA0B4E"/>
    <w:rsid w:val="00CA174E"/>
    <w:rsid w:val="00CA2CD4"/>
    <w:rsid w:val="00CA61A9"/>
    <w:rsid w:val="00CA7F70"/>
    <w:rsid w:val="00CB1087"/>
    <w:rsid w:val="00CB3FA6"/>
    <w:rsid w:val="00CB4991"/>
    <w:rsid w:val="00CB5BA4"/>
    <w:rsid w:val="00CC44BB"/>
    <w:rsid w:val="00CC5E6D"/>
    <w:rsid w:val="00CC7213"/>
    <w:rsid w:val="00CD0388"/>
    <w:rsid w:val="00CD341E"/>
    <w:rsid w:val="00CD39EE"/>
    <w:rsid w:val="00CD3DDE"/>
    <w:rsid w:val="00CD4309"/>
    <w:rsid w:val="00CD6A07"/>
    <w:rsid w:val="00CD6DA2"/>
    <w:rsid w:val="00CE7EAD"/>
    <w:rsid w:val="00CF0791"/>
    <w:rsid w:val="00CF1223"/>
    <w:rsid w:val="00CF31E6"/>
    <w:rsid w:val="00CF586C"/>
    <w:rsid w:val="00D00EDD"/>
    <w:rsid w:val="00D02BAF"/>
    <w:rsid w:val="00D056C6"/>
    <w:rsid w:val="00D06065"/>
    <w:rsid w:val="00D12CDF"/>
    <w:rsid w:val="00D13B91"/>
    <w:rsid w:val="00D14502"/>
    <w:rsid w:val="00D17196"/>
    <w:rsid w:val="00D20758"/>
    <w:rsid w:val="00D21CB9"/>
    <w:rsid w:val="00D2379C"/>
    <w:rsid w:val="00D243EC"/>
    <w:rsid w:val="00D253F5"/>
    <w:rsid w:val="00D31022"/>
    <w:rsid w:val="00D31694"/>
    <w:rsid w:val="00D42D5F"/>
    <w:rsid w:val="00D44211"/>
    <w:rsid w:val="00D44905"/>
    <w:rsid w:val="00D51DB6"/>
    <w:rsid w:val="00D52392"/>
    <w:rsid w:val="00D523F6"/>
    <w:rsid w:val="00D54CEA"/>
    <w:rsid w:val="00D56232"/>
    <w:rsid w:val="00D61364"/>
    <w:rsid w:val="00D63945"/>
    <w:rsid w:val="00D63E68"/>
    <w:rsid w:val="00D66056"/>
    <w:rsid w:val="00D66B8D"/>
    <w:rsid w:val="00D722E5"/>
    <w:rsid w:val="00D74483"/>
    <w:rsid w:val="00D86EAE"/>
    <w:rsid w:val="00D87834"/>
    <w:rsid w:val="00D87D1A"/>
    <w:rsid w:val="00D94952"/>
    <w:rsid w:val="00D94FBC"/>
    <w:rsid w:val="00D95A35"/>
    <w:rsid w:val="00D97A6D"/>
    <w:rsid w:val="00DA04D0"/>
    <w:rsid w:val="00DA0736"/>
    <w:rsid w:val="00DA2EA0"/>
    <w:rsid w:val="00DA2EF8"/>
    <w:rsid w:val="00DA453B"/>
    <w:rsid w:val="00DA57D5"/>
    <w:rsid w:val="00DA58BB"/>
    <w:rsid w:val="00DA5A03"/>
    <w:rsid w:val="00DA7710"/>
    <w:rsid w:val="00DC33C4"/>
    <w:rsid w:val="00DC4311"/>
    <w:rsid w:val="00DC61AE"/>
    <w:rsid w:val="00DC70F0"/>
    <w:rsid w:val="00DD0E06"/>
    <w:rsid w:val="00DD1479"/>
    <w:rsid w:val="00DD29E2"/>
    <w:rsid w:val="00DD2F7F"/>
    <w:rsid w:val="00DD64FF"/>
    <w:rsid w:val="00DE0D00"/>
    <w:rsid w:val="00DE1BD2"/>
    <w:rsid w:val="00DE2560"/>
    <w:rsid w:val="00DE2B11"/>
    <w:rsid w:val="00DE35D9"/>
    <w:rsid w:val="00DE6007"/>
    <w:rsid w:val="00DE6D1F"/>
    <w:rsid w:val="00DF0DFC"/>
    <w:rsid w:val="00DF21C4"/>
    <w:rsid w:val="00DF2DCC"/>
    <w:rsid w:val="00E0154B"/>
    <w:rsid w:val="00E01BB0"/>
    <w:rsid w:val="00E03A15"/>
    <w:rsid w:val="00E04D74"/>
    <w:rsid w:val="00E05341"/>
    <w:rsid w:val="00E05433"/>
    <w:rsid w:val="00E0655B"/>
    <w:rsid w:val="00E152EB"/>
    <w:rsid w:val="00E15455"/>
    <w:rsid w:val="00E205FB"/>
    <w:rsid w:val="00E243C9"/>
    <w:rsid w:val="00E263BA"/>
    <w:rsid w:val="00E4021D"/>
    <w:rsid w:val="00E4154D"/>
    <w:rsid w:val="00E433AE"/>
    <w:rsid w:val="00E4453F"/>
    <w:rsid w:val="00E519FA"/>
    <w:rsid w:val="00E55F87"/>
    <w:rsid w:val="00E609E7"/>
    <w:rsid w:val="00E6161B"/>
    <w:rsid w:val="00E663CF"/>
    <w:rsid w:val="00E67EE0"/>
    <w:rsid w:val="00E70239"/>
    <w:rsid w:val="00E71CC9"/>
    <w:rsid w:val="00E75F07"/>
    <w:rsid w:val="00E81932"/>
    <w:rsid w:val="00E82B83"/>
    <w:rsid w:val="00E8556F"/>
    <w:rsid w:val="00E8611D"/>
    <w:rsid w:val="00E9204B"/>
    <w:rsid w:val="00E924E4"/>
    <w:rsid w:val="00E9318C"/>
    <w:rsid w:val="00E933E8"/>
    <w:rsid w:val="00EA01E2"/>
    <w:rsid w:val="00EA13A6"/>
    <w:rsid w:val="00EA2729"/>
    <w:rsid w:val="00EA5851"/>
    <w:rsid w:val="00EA70D0"/>
    <w:rsid w:val="00EA71D1"/>
    <w:rsid w:val="00EB00DE"/>
    <w:rsid w:val="00EB219F"/>
    <w:rsid w:val="00EB2258"/>
    <w:rsid w:val="00EB56A1"/>
    <w:rsid w:val="00EB6D84"/>
    <w:rsid w:val="00EC044E"/>
    <w:rsid w:val="00EC080A"/>
    <w:rsid w:val="00EC1FF7"/>
    <w:rsid w:val="00ED697C"/>
    <w:rsid w:val="00EE015D"/>
    <w:rsid w:val="00EE6267"/>
    <w:rsid w:val="00EF2AFE"/>
    <w:rsid w:val="00EF627F"/>
    <w:rsid w:val="00EF7B84"/>
    <w:rsid w:val="00F03F4C"/>
    <w:rsid w:val="00F04BCA"/>
    <w:rsid w:val="00F07A60"/>
    <w:rsid w:val="00F10E2C"/>
    <w:rsid w:val="00F209FC"/>
    <w:rsid w:val="00F229E5"/>
    <w:rsid w:val="00F23427"/>
    <w:rsid w:val="00F26577"/>
    <w:rsid w:val="00F3175B"/>
    <w:rsid w:val="00F331B1"/>
    <w:rsid w:val="00F3539E"/>
    <w:rsid w:val="00F36A16"/>
    <w:rsid w:val="00F373B1"/>
    <w:rsid w:val="00F405D2"/>
    <w:rsid w:val="00F40DAB"/>
    <w:rsid w:val="00F449B2"/>
    <w:rsid w:val="00F45993"/>
    <w:rsid w:val="00F45ABA"/>
    <w:rsid w:val="00F525E2"/>
    <w:rsid w:val="00F5297F"/>
    <w:rsid w:val="00F52DB5"/>
    <w:rsid w:val="00F52EB0"/>
    <w:rsid w:val="00F53E11"/>
    <w:rsid w:val="00F55EDA"/>
    <w:rsid w:val="00F63286"/>
    <w:rsid w:val="00F63931"/>
    <w:rsid w:val="00F65184"/>
    <w:rsid w:val="00F659F2"/>
    <w:rsid w:val="00F6764C"/>
    <w:rsid w:val="00F70351"/>
    <w:rsid w:val="00F70FFC"/>
    <w:rsid w:val="00F711B7"/>
    <w:rsid w:val="00F71A8C"/>
    <w:rsid w:val="00F71B14"/>
    <w:rsid w:val="00F726F8"/>
    <w:rsid w:val="00F72EF5"/>
    <w:rsid w:val="00F73C92"/>
    <w:rsid w:val="00F805A2"/>
    <w:rsid w:val="00F81320"/>
    <w:rsid w:val="00F824D7"/>
    <w:rsid w:val="00F83456"/>
    <w:rsid w:val="00F97B6C"/>
    <w:rsid w:val="00FA3584"/>
    <w:rsid w:val="00FA5EC2"/>
    <w:rsid w:val="00FB1C59"/>
    <w:rsid w:val="00FB2301"/>
    <w:rsid w:val="00FB577D"/>
    <w:rsid w:val="00FB6A3A"/>
    <w:rsid w:val="00FC19C4"/>
    <w:rsid w:val="00FC1DAB"/>
    <w:rsid w:val="00FD00AA"/>
    <w:rsid w:val="00FD3D10"/>
    <w:rsid w:val="00FD64D7"/>
    <w:rsid w:val="00FE57ED"/>
    <w:rsid w:val="00FE5B98"/>
    <w:rsid w:val="00FF395F"/>
    <w:rsid w:val="00FF5307"/>
    <w:rsid w:val="00FF6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strokecolor="#00b0f0"/>
    </o:shapedefaults>
    <o:shapelayout v:ext="edit">
      <o:idmap v:ext="edit" data="1"/>
    </o:shapelayout>
  </w:shapeDefaults>
  <w:decimalSymbol w:val=","/>
  <w:listSeparator w:val=";"/>
  <w15:docId w15:val="{7BDF37DA-CB2A-486F-8488-C3BAE20B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45830-BE67-499B-B979-17186352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800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Utilizador</dc:creator>
  <cp:lastModifiedBy>Rui Filipe Ferreira</cp:lastModifiedBy>
  <cp:revision>15</cp:revision>
  <cp:lastPrinted>2018-05-14T18:53:00Z</cp:lastPrinted>
  <dcterms:created xsi:type="dcterms:W3CDTF">2018-05-14T22:13:00Z</dcterms:created>
  <dcterms:modified xsi:type="dcterms:W3CDTF">2018-05-21T09:40:00Z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