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1C37CC" w:rsidRDefault="001C37CC" w:rsidP="001C37CC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r w:rsidRPr="00F52C9F">
        <w:rPr>
          <w:rFonts w:cs="Arial"/>
          <w:b/>
          <w:bCs/>
          <w:color w:val="006666"/>
          <w:sz w:val="30"/>
          <w:szCs w:val="30"/>
        </w:rPr>
        <w:t xml:space="preserve">Teste de Avaliação </w:t>
      </w:r>
      <w:r>
        <w:rPr>
          <w:rFonts w:cs="Arial"/>
          <w:b/>
          <w:bCs/>
          <w:color w:val="006666"/>
          <w:sz w:val="30"/>
          <w:szCs w:val="30"/>
        </w:rPr>
        <w:t>4</w:t>
      </w:r>
    </w:p>
    <w:p w:rsidR="001C37CC" w:rsidRPr="001C37CC" w:rsidRDefault="001C37CC" w:rsidP="001C37CC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bookmarkStart w:id="0" w:name="_GoBack"/>
      <w:bookmarkEnd w:id="0"/>
    </w:p>
    <w:p w:rsidR="001C37CC" w:rsidRPr="00072A49" w:rsidRDefault="001C37CC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lastRenderedPageBreak/>
        <w:t xml:space="preserve">1. (A) </w:t>
      </w:r>
      <w:r w:rsidRPr="007B2DA6">
        <w:rPr>
          <w:rFonts w:cs="Arial"/>
          <w:color w:val="000000"/>
          <w:sz w:val="17"/>
          <w:szCs w:val="17"/>
        </w:rPr>
        <w:t xml:space="preserve">V; </w:t>
      </w:r>
      <w:r w:rsidRPr="007B2DA6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7B2DA6">
        <w:rPr>
          <w:rFonts w:cs="Arial"/>
          <w:color w:val="000000"/>
          <w:sz w:val="17"/>
          <w:szCs w:val="17"/>
        </w:rPr>
        <w:t xml:space="preserve">F; </w:t>
      </w:r>
      <w:r w:rsidRPr="007B2DA6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7B2DA6">
        <w:rPr>
          <w:rFonts w:cs="Arial"/>
          <w:color w:val="000000"/>
          <w:sz w:val="17"/>
          <w:szCs w:val="17"/>
        </w:rPr>
        <w:t xml:space="preserve">V; </w:t>
      </w:r>
      <w:r w:rsidRPr="007B2DA6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7B2DA6">
        <w:rPr>
          <w:rFonts w:cs="Arial"/>
          <w:color w:val="000000"/>
          <w:sz w:val="17"/>
          <w:szCs w:val="17"/>
        </w:rPr>
        <w:t>F.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>2. (D)</w:t>
      </w:r>
      <w:r w:rsidRPr="007B2DA6">
        <w:rPr>
          <w:rFonts w:cs="Arial"/>
          <w:color w:val="000000"/>
          <w:sz w:val="17"/>
          <w:szCs w:val="17"/>
        </w:rPr>
        <w:t>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3. (A) </w:t>
      </w:r>
      <w:r w:rsidRPr="007B2DA6">
        <w:rPr>
          <w:rFonts w:cs="Arial"/>
          <w:color w:val="000000"/>
          <w:sz w:val="17"/>
          <w:szCs w:val="17"/>
        </w:rPr>
        <w:t xml:space="preserve">1; </w:t>
      </w:r>
      <w:r w:rsidRPr="007B2DA6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7B2DA6">
        <w:rPr>
          <w:rFonts w:cs="Arial"/>
          <w:color w:val="000000"/>
          <w:sz w:val="17"/>
          <w:szCs w:val="17"/>
        </w:rPr>
        <w:t xml:space="preserve">3 </w:t>
      </w:r>
      <w:r>
        <w:rPr>
          <w:rFonts w:cs="Arial"/>
          <w:color w:val="000000"/>
          <w:sz w:val="17"/>
          <w:szCs w:val="17"/>
        </w:rPr>
        <w:t>x</w:t>
      </w:r>
      <w:r w:rsidRPr="007B2DA6">
        <w:rPr>
          <w:rFonts w:cs="Arial"/>
          <w:color w:val="000000"/>
          <w:sz w:val="17"/>
          <w:szCs w:val="17"/>
        </w:rPr>
        <w:t xml:space="preserve"> 10</w:t>
      </w:r>
      <w:r w:rsidRPr="007B2DA6">
        <w:rPr>
          <w:rFonts w:cs="Arial"/>
          <w:color w:val="000000"/>
          <w:sz w:val="17"/>
          <w:szCs w:val="17"/>
          <w:vertAlign w:val="superscript"/>
        </w:rPr>
        <w:t>- 6</w:t>
      </w:r>
      <w:r w:rsidRPr="007B2DA6">
        <w:rPr>
          <w:rFonts w:cs="Arial"/>
          <w:color w:val="000000"/>
          <w:sz w:val="17"/>
          <w:szCs w:val="17"/>
        </w:rPr>
        <w:t xml:space="preserve">; </w:t>
      </w:r>
      <w:r w:rsidRPr="007B2DA6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7B2DA6">
        <w:rPr>
          <w:rFonts w:cs="Arial"/>
          <w:color w:val="000000"/>
          <w:sz w:val="17"/>
          <w:szCs w:val="17"/>
        </w:rPr>
        <w:t xml:space="preserve">1; </w:t>
      </w:r>
      <w:r w:rsidRPr="007B2DA6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7B2DA6">
        <w:rPr>
          <w:rFonts w:cs="Arial"/>
          <w:color w:val="000000"/>
          <w:sz w:val="17"/>
          <w:szCs w:val="17"/>
        </w:rPr>
        <w:t>5 .</w:t>
      </w:r>
    </w:p>
    <w:p w:rsid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4. (A) </w:t>
      </w:r>
      <w:r w:rsidRPr="007B2DA6">
        <w:rPr>
          <w:rFonts w:cs="Arial"/>
          <w:color w:val="000000"/>
          <w:sz w:val="17"/>
          <w:szCs w:val="17"/>
        </w:rPr>
        <w:t>Representação esquemática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  <w:color w:val="000000"/>
          <w:sz w:val="17"/>
          <w:szCs w:val="17"/>
        </w:rPr>
      </w:pPr>
      <w:r>
        <w:rPr>
          <w:rFonts w:cs="Arial"/>
          <w:noProof/>
          <w:color w:val="000000"/>
          <w:sz w:val="17"/>
          <w:szCs w:val="17"/>
          <w:lang w:eastAsia="pt-PT"/>
        </w:rPr>
        <w:drawing>
          <wp:inline distT="0" distB="0" distL="0" distR="0">
            <wp:extent cx="1749425" cy="977900"/>
            <wp:effectExtent l="19050" t="0" r="317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7B2DA6">
        <w:rPr>
          <w:rFonts w:cs="Arial"/>
          <w:color w:val="000000"/>
          <w:sz w:val="17"/>
          <w:szCs w:val="17"/>
        </w:rPr>
        <w:t>Representação esquemática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  <w:b/>
          <w:bCs/>
          <w:color w:val="000000"/>
          <w:sz w:val="17"/>
          <w:szCs w:val="17"/>
        </w:rPr>
      </w:pPr>
      <w:r>
        <w:rPr>
          <w:rFonts w:cs="Arial"/>
          <w:noProof/>
          <w:color w:val="FF0000"/>
          <w:sz w:val="17"/>
          <w:szCs w:val="17"/>
          <w:lang w:eastAsia="pt-PT"/>
        </w:rPr>
        <w:drawing>
          <wp:inline distT="0" distB="0" distL="0" distR="0">
            <wp:extent cx="2369185" cy="1200785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8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2DA6">
        <w:rPr>
          <w:rFonts w:cs="Arial"/>
          <w:b/>
          <w:bCs/>
          <w:color w:val="000000"/>
          <w:sz w:val="17"/>
          <w:szCs w:val="17"/>
        </w:rPr>
        <w:t>5.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5.1. </w:t>
      </w:r>
      <w:r w:rsidRPr="007B2DA6">
        <w:rPr>
          <w:rFonts w:cs="Arial"/>
          <w:color w:val="000000"/>
          <w:sz w:val="17"/>
          <w:szCs w:val="17"/>
        </w:rPr>
        <w:t>O valor da corrente elétrica medida nos dois amperímetros,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A</w:t>
      </w:r>
      <w:r w:rsidRPr="007B2DA6">
        <w:rPr>
          <w:rFonts w:cs="Arial"/>
          <w:color w:val="000000"/>
          <w:sz w:val="10"/>
          <w:szCs w:val="10"/>
        </w:rPr>
        <w:t xml:space="preserve">1 </w:t>
      </w:r>
      <w:r w:rsidRPr="007B2DA6">
        <w:rPr>
          <w:rFonts w:cs="Arial"/>
          <w:color w:val="000000"/>
          <w:sz w:val="17"/>
          <w:szCs w:val="17"/>
        </w:rPr>
        <w:t>e A</w:t>
      </w:r>
      <w:r w:rsidRPr="007B2DA6">
        <w:rPr>
          <w:rFonts w:cs="Arial"/>
          <w:color w:val="000000"/>
          <w:sz w:val="10"/>
          <w:szCs w:val="10"/>
        </w:rPr>
        <w:t>2</w:t>
      </w:r>
      <w:r w:rsidRPr="007B2DA6">
        <w:rPr>
          <w:rFonts w:cs="Arial"/>
          <w:color w:val="000000"/>
          <w:sz w:val="17"/>
          <w:szCs w:val="17"/>
        </w:rPr>
        <w:t>, é igual, pois, num circuito em série, a corrente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elétrica é igual em qualquer ponto do circuito.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5.2. </w:t>
      </w:r>
      <w:r w:rsidRPr="007B2DA6">
        <w:rPr>
          <w:rFonts w:cs="Arial"/>
          <w:color w:val="000000"/>
          <w:sz w:val="17"/>
          <w:szCs w:val="17"/>
        </w:rPr>
        <w:t>Num circuito elétrico, os amperímetros intercalam-se em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série.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5.3. </w:t>
      </w:r>
      <w:r w:rsidRPr="007B2DA6">
        <w:rPr>
          <w:rFonts w:cs="Arial"/>
          <w:color w:val="000000"/>
          <w:sz w:val="17"/>
          <w:szCs w:val="17"/>
        </w:rPr>
        <w:t>Na figura B, as lâmpadas L</w:t>
      </w:r>
      <w:r w:rsidRPr="007B2DA6">
        <w:rPr>
          <w:rFonts w:cs="Arial"/>
          <w:color w:val="000000"/>
          <w:sz w:val="10"/>
          <w:szCs w:val="10"/>
        </w:rPr>
        <w:t xml:space="preserve">1 </w:t>
      </w:r>
      <w:r w:rsidRPr="007B2DA6">
        <w:rPr>
          <w:rFonts w:cs="Arial"/>
          <w:color w:val="000000"/>
          <w:sz w:val="17"/>
          <w:szCs w:val="17"/>
        </w:rPr>
        <w:t>e L</w:t>
      </w:r>
      <w:r w:rsidRPr="007B2DA6">
        <w:rPr>
          <w:rFonts w:cs="Arial"/>
          <w:color w:val="000000"/>
          <w:sz w:val="10"/>
          <w:szCs w:val="10"/>
        </w:rPr>
        <w:t xml:space="preserve">2 </w:t>
      </w:r>
      <w:r w:rsidRPr="007B2DA6">
        <w:rPr>
          <w:rFonts w:cs="Arial"/>
          <w:color w:val="000000"/>
          <w:sz w:val="17"/>
          <w:szCs w:val="17"/>
        </w:rPr>
        <w:t>encontram-se associadas</w:t>
      </w:r>
    </w:p>
    <w:p w:rsid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color w:val="000000"/>
          <w:sz w:val="17"/>
          <w:szCs w:val="17"/>
        </w:rPr>
        <w:t>em série.</w:t>
      </w:r>
      <w:r>
        <w:rPr>
          <w:rFonts w:cs="Arial"/>
          <w:color w:val="000000"/>
          <w:sz w:val="17"/>
          <w:szCs w:val="17"/>
        </w:rPr>
        <w:t xml:space="preserve"> 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5.4. </w:t>
      </w:r>
      <w:r w:rsidRPr="007B2DA6">
        <w:rPr>
          <w:rFonts w:cs="Arial"/>
          <w:color w:val="000000"/>
          <w:sz w:val="17"/>
          <w:szCs w:val="17"/>
        </w:rPr>
        <w:t>Se a tensão nos terminais das pilhas for igual, a corrente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elétrica é maior no circuito da figura A, pois a resistência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deste circuito é menor (</w:t>
      </w:r>
      <w:r w:rsidRPr="00A96A8A">
        <w:rPr>
          <w:rFonts w:cs="Arial"/>
          <w:i/>
          <w:color w:val="000000"/>
          <w:sz w:val="17"/>
          <w:szCs w:val="17"/>
        </w:rPr>
        <w:t>U = R</w:t>
      </w:r>
      <w:r w:rsidRPr="007B2DA6"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i/>
          <w:iCs/>
          <w:color w:val="000000"/>
          <w:sz w:val="17"/>
          <w:szCs w:val="17"/>
        </w:rPr>
        <w:t>I</w:t>
      </w:r>
      <w:r w:rsidRPr="007B2DA6">
        <w:rPr>
          <w:rFonts w:cs="Arial"/>
          <w:color w:val="000000"/>
          <w:sz w:val="17"/>
          <w:szCs w:val="17"/>
        </w:rPr>
        <w:t>).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>6. (D)</w:t>
      </w:r>
      <w:r w:rsidRPr="007B2DA6">
        <w:rPr>
          <w:rFonts w:cs="Arial"/>
          <w:color w:val="000000"/>
          <w:sz w:val="17"/>
          <w:szCs w:val="17"/>
        </w:rPr>
        <w:t>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>7.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7.1. </w:t>
      </w:r>
      <w:r w:rsidRPr="007B2DA6">
        <w:rPr>
          <w:rFonts w:cs="Arial"/>
          <w:color w:val="000000"/>
          <w:sz w:val="17"/>
          <w:szCs w:val="17"/>
        </w:rPr>
        <w:t xml:space="preserve">Os aparelhos de medida </w:t>
      </w:r>
      <w:r w:rsidRPr="007B2DA6">
        <w:rPr>
          <w:rFonts w:eastAsia="MS Gothic" w:hAnsi="MS Gothic" w:cs="Arial"/>
          <w:color w:val="000000"/>
          <w:sz w:val="17"/>
          <w:szCs w:val="17"/>
        </w:rPr>
        <w:t>➀</w:t>
      </w:r>
      <w:r w:rsidRPr="007B2DA6">
        <w:rPr>
          <w:rFonts w:cs="Arial"/>
          <w:color w:val="000000"/>
          <w:sz w:val="17"/>
          <w:szCs w:val="17"/>
        </w:rPr>
        <w:t xml:space="preserve">, </w:t>
      </w:r>
      <w:r w:rsidRPr="007B2DA6">
        <w:rPr>
          <w:rFonts w:eastAsia="MS Gothic" w:hAnsi="MS Gothic" w:cs="Arial"/>
          <w:color w:val="000000"/>
          <w:sz w:val="17"/>
          <w:szCs w:val="17"/>
        </w:rPr>
        <w:t>➁</w:t>
      </w:r>
      <w:r w:rsidRPr="007B2DA6">
        <w:rPr>
          <w:rFonts w:cs="Arial"/>
          <w:color w:val="000000"/>
          <w:sz w:val="17"/>
          <w:szCs w:val="17"/>
        </w:rPr>
        <w:t xml:space="preserve"> e </w:t>
      </w:r>
      <w:r w:rsidRPr="007B2DA6">
        <w:rPr>
          <w:rFonts w:eastAsia="MS Gothic" w:hAnsi="MS Gothic" w:cs="Arial"/>
          <w:color w:val="000000"/>
          <w:sz w:val="17"/>
          <w:szCs w:val="17"/>
        </w:rPr>
        <w:t>➂</w:t>
      </w:r>
      <w:r w:rsidRPr="007B2DA6">
        <w:rPr>
          <w:rFonts w:cs="Arial"/>
          <w:color w:val="000000"/>
          <w:sz w:val="17"/>
          <w:szCs w:val="17"/>
        </w:rPr>
        <w:t xml:space="preserve"> são amperímetros,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pois encontram-se intercalados em série no circuito.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7.2. </w:t>
      </w:r>
      <w:r w:rsidRPr="007B2DA6">
        <w:rPr>
          <w:rFonts w:cs="Arial"/>
          <w:color w:val="000000"/>
          <w:sz w:val="17"/>
          <w:szCs w:val="17"/>
        </w:rPr>
        <w:t xml:space="preserve">O aparelho de medida </w:t>
      </w:r>
      <w:r w:rsidRPr="007B2DA6">
        <w:rPr>
          <w:rFonts w:eastAsia="MS Gothic" w:hAnsi="MS Gothic" w:cs="Arial"/>
          <w:color w:val="000000"/>
          <w:sz w:val="17"/>
          <w:szCs w:val="17"/>
        </w:rPr>
        <w:t>➃</w:t>
      </w:r>
      <w:r w:rsidRPr="007B2DA6">
        <w:rPr>
          <w:rFonts w:cs="Arial"/>
          <w:color w:val="000000"/>
          <w:sz w:val="17"/>
          <w:szCs w:val="17"/>
        </w:rPr>
        <w:t xml:space="preserve"> é um voltímetro, pois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encontra-se intercalado em paralelo no circuito.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7.3. (A) </w:t>
      </w:r>
      <w:r w:rsidRPr="007B2DA6">
        <w:rPr>
          <w:rFonts w:cs="Arial"/>
          <w:color w:val="000000"/>
          <w:sz w:val="17"/>
          <w:szCs w:val="17"/>
        </w:rPr>
        <w:t>F; todas as lâmpadas se apagam.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7B2DA6">
        <w:rPr>
          <w:rFonts w:cs="Arial"/>
          <w:color w:val="000000"/>
          <w:sz w:val="17"/>
          <w:szCs w:val="17"/>
        </w:rPr>
        <w:t>F; só se apaga a lâmpada L</w:t>
      </w:r>
      <w:r w:rsidRPr="007B2DA6">
        <w:rPr>
          <w:rFonts w:cs="Arial"/>
          <w:color w:val="000000"/>
          <w:sz w:val="10"/>
          <w:szCs w:val="10"/>
        </w:rPr>
        <w:t>1</w:t>
      </w:r>
      <w:r w:rsidRPr="007B2DA6">
        <w:rPr>
          <w:rFonts w:cs="Arial"/>
          <w:color w:val="000000"/>
          <w:sz w:val="17"/>
          <w:szCs w:val="17"/>
        </w:rPr>
        <w:t>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7B2DA6">
        <w:rPr>
          <w:rFonts w:cs="Arial"/>
          <w:color w:val="000000"/>
          <w:sz w:val="17"/>
          <w:szCs w:val="17"/>
        </w:rPr>
        <w:t>V;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7B2DA6">
        <w:rPr>
          <w:rFonts w:cs="Arial"/>
          <w:color w:val="000000"/>
          <w:sz w:val="17"/>
          <w:szCs w:val="17"/>
        </w:rPr>
        <w:t>V.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>8.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8.1. </w:t>
      </w:r>
      <w:r w:rsidRPr="007B2DA6">
        <w:rPr>
          <w:rFonts w:cs="Arial"/>
          <w:color w:val="000000"/>
          <w:sz w:val="17"/>
          <w:szCs w:val="17"/>
        </w:rPr>
        <w:t>O condutor que tem maior resistência elétrica é o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condutor A, pois, sendo R =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U</m:t>
            </m:r>
          </m:num>
          <m:den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I</m:t>
            </m:r>
          </m:den>
        </m:f>
      </m:oMath>
      <w:r w:rsidRPr="007B2DA6">
        <w:rPr>
          <w:rFonts w:cs="Arial"/>
          <w:color w:val="000000"/>
          <w:sz w:val="17"/>
          <w:szCs w:val="17"/>
        </w:rPr>
        <w:t>, e sendo os condutores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óhmicos, os declives das retas dão-nos o valor das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resistências elétricas dos dois condutores, o que nos</w:t>
      </w:r>
      <w:r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color w:val="000000"/>
          <w:sz w:val="17"/>
          <w:szCs w:val="17"/>
        </w:rPr>
        <w:t>permite verificar que R</w:t>
      </w:r>
      <w:r w:rsidRPr="007B2DA6">
        <w:rPr>
          <w:rFonts w:cs="Arial"/>
          <w:color w:val="000000"/>
          <w:sz w:val="10"/>
          <w:szCs w:val="10"/>
        </w:rPr>
        <w:t xml:space="preserve">A </w:t>
      </w:r>
      <w:r w:rsidRPr="007B2DA6">
        <w:rPr>
          <w:rFonts w:cs="Arial"/>
          <w:color w:val="000000"/>
          <w:sz w:val="17"/>
          <w:szCs w:val="17"/>
        </w:rPr>
        <w:t>é maior do que R</w:t>
      </w:r>
      <w:r w:rsidRPr="007B2DA6">
        <w:rPr>
          <w:rFonts w:cs="Arial"/>
          <w:color w:val="000000"/>
          <w:sz w:val="10"/>
          <w:szCs w:val="10"/>
        </w:rPr>
        <w:t>B</w:t>
      </w:r>
      <w:r w:rsidRPr="007B2DA6">
        <w:rPr>
          <w:rFonts w:cs="Arial"/>
          <w:color w:val="000000"/>
          <w:sz w:val="17"/>
          <w:szCs w:val="17"/>
        </w:rPr>
        <w:t>.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i/>
          <w:iCs/>
          <w:color w:val="000000"/>
          <w:sz w:val="17"/>
          <w:szCs w:val="17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8.2. </w:t>
      </w:r>
      <w:r w:rsidRPr="007B2DA6">
        <w:rPr>
          <w:rFonts w:cs="Arial"/>
          <w:color w:val="000000"/>
          <w:sz w:val="17"/>
          <w:szCs w:val="17"/>
        </w:rPr>
        <w:t xml:space="preserve">Sendo </w:t>
      </w:r>
      <w:r w:rsidRPr="00A96A8A">
        <w:rPr>
          <w:rFonts w:cs="Arial"/>
          <w:i/>
          <w:color w:val="000000"/>
          <w:sz w:val="17"/>
          <w:szCs w:val="17"/>
        </w:rPr>
        <w:t xml:space="preserve">R </w:t>
      </w:r>
      <w:r w:rsidRPr="007B2DA6">
        <w:rPr>
          <w:rFonts w:cs="Arial"/>
          <w:color w:val="000000"/>
          <w:sz w:val="17"/>
          <w:szCs w:val="17"/>
        </w:rPr>
        <w:t>=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U</m:t>
            </m:r>
          </m:num>
          <m:den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I</m:t>
            </m:r>
          </m:den>
        </m:f>
      </m:oMath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7B2DA6">
        <w:rPr>
          <w:rFonts w:cs="Arial"/>
          <w:color w:val="000000"/>
          <w:sz w:val="17"/>
          <w:szCs w:val="17"/>
        </w:rPr>
        <w:t>tem-se, substituindo por valores retirados do gráfico:</w:t>
      </w:r>
    </w:p>
    <w:p w:rsidR="007B2DA6" w:rsidRPr="007B2DA6" w:rsidRDefault="007B2DA6" w:rsidP="007B2DA6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A96A8A">
        <w:rPr>
          <w:rFonts w:cs="Arial"/>
          <w:i/>
          <w:color w:val="000000"/>
          <w:sz w:val="17"/>
          <w:szCs w:val="17"/>
        </w:rPr>
        <w:t>R</w:t>
      </w:r>
      <w:r w:rsidRPr="007B2DA6">
        <w:rPr>
          <w:rFonts w:cs="Arial"/>
          <w:color w:val="000000"/>
          <w:sz w:val="10"/>
          <w:szCs w:val="10"/>
        </w:rPr>
        <w:t xml:space="preserve">A </w:t>
      </w:r>
      <w:r w:rsidRPr="007B2DA6">
        <w:rPr>
          <w:rFonts w:cs="Arial"/>
          <w:color w:val="000000"/>
          <w:sz w:val="17"/>
          <w:szCs w:val="17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4,0</m:t>
            </m:r>
          </m:num>
          <m:den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1,0</m:t>
            </m:r>
          </m:den>
        </m:f>
        <m:r>
          <w:rPr>
            <w:rFonts w:ascii="Cambria Math" w:hAnsi="Cambria Math" w:cs="Arial"/>
            <w:color w:val="000000"/>
            <w:sz w:val="17"/>
            <w:szCs w:val="17"/>
          </w:rPr>
          <m:t xml:space="preserve"> </m:t>
        </m:r>
      </m:oMath>
      <w:r>
        <w:rPr>
          <w:rFonts w:cs="Arial"/>
          <w:color w:val="000000"/>
          <w:sz w:val="17"/>
          <w:szCs w:val="17"/>
        </w:rPr>
        <w:t>↔</w:t>
      </w:r>
      <w:r w:rsidRPr="007B2DA6">
        <w:rPr>
          <w:rFonts w:cs="Arial"/>
          <w:color w:val="000000"/>
          <w:sz w:val="17"/>
          <w:szCs w:val="17"/>
        </w:rPr>
        <w:t xml:space="preserve"> </w:t>
      </w:r>
      <w:r w:rsidRPr="00A96A8A">
        <w:rPr>
          <w:rFonts w:cs="Arial"/>
          <w:i/>
          <w:color w:val="000000"/>
          <w:sz w:val="17"/>
          <w:szCs w:val="17"/>
        </w:rPr>
        <w:t>R</w:t>
      </w:r>
      <w:r w:rsidRPr="007B2DA6">
        <w:rPr>
          <w:rFonts w:cs="Arial"/>
          <w:color w:val="000000"/>
          <w:sz w:val="10"/>
          <w:szCs w:val="10"/>
        </w:rPr>
        <w:t xml:space="preserve">A </w:t>
      </w:r>
      <w:r w:rsidRPr="007B2DA6">
        <w:rPr>
          <w:rFonts w:cs="Arial"/>
          <w:color w:val="000000"/>
          <w:sz w:val="17"/>
          <w:szCs w:val="17"/>
        </w:rPr>
        <w:t>= 4,</w:t>
      </w:r>
      <w:proofErr w:type="gramStart"/>
      <w:r w:rsidRPr="007B2DA6">
        <w:rPr>
          <w:rFonts w:cs="Arial"/>
          <w:color w:val="000000"/>
          <w:sz w:val="17"/>
          <w:szCs w:val="17"/>
        </w:rPr>
        <w:t xml:space="preserve">0 </w:t>
      </w:r>
      <w:r>
        <w:rPr>
          <w:rFonts w:cs="Arial"/>
          <w:color w:val="000000"/>
          <w:sz w:val="17"/>
          <w:szCs w:val="17"/>
        </w:rPr>
        <w:t>Ω</w:t>
      </w:r>
      <w:proofErr w:type="gramEnd"/>
      <w:r w:rsidRPr="007B2DA6">
        <w:rPr>
          <w:rFonts w:cs="Arial"/>
          <w:color w:val="000000"/>
          <w:sz w:val="17"/>
          <w:szCs w:val="17"/>
        </w:rPr>
        <w:t xml:space="preserve">; </w:t>
      </w:r>
      <w:r w:rsidRPr="00A96A8A">
        <w:rPr>
          <w:rFonts w:cs="Arial"/>
          <w:i/>
          <w:color w:val="000000"/>
          <w:sz w:val="17"/>
          <w:szCs w:val="17"/>
        </w:rPr>
        <w:t>R</w:t>
      </w:r>
      <w:r w:rsidRPr="007B2DA6">
        <w:rPr>
          <w:rFonts w:cs="Arial"/>
          <w:color w:val="000000"/>
          <w:sz w:val="10"/>
          <w:szCs w:val="10"/>
        </w:rPr>
        <w:t xml:space="preserve">B </w:t>
      </w:r>
      <w:r w:rsidRPr="007B2DA6">
        <w:rPr>
          <w:rFonts w:cs="Arial"/>
          <w:color w:val="000000"/>
          <w:sz w:val="17"/>
          <w:szCs w:val="17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2,0</m:t>
            </m:r>
          </m:num>
          <m:den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1,0</m:t>
            </m:r>
          </m:den>
        </m:f>
      </m:oMath>
      <w:r>
        <w:rPr>
          <w:rFonts w:cs="Arial"/>
          <w:color w:val="000000"/>
          <w:sz w:val="17"/>
          <w:szCs w:val="17"/>
        </w:rPr>
        <w:t>↔</w:t>
      </w:r>
      <w:r w:rsidRPr="007B2DA6">
        <w:rPr>
          <w:rFonts w:cs="Arial"/>
          <w:color w:val="000000"/>
          <w:sz w:val="17"/>
          <w:szCs w:val="17"/>
        </w:rPr>
        <w:t xml:space="preserve"> </w:t>
      </w:r>
      <w:r w:rsidRPr="00A96A8A">
        <w:rPr>
          <w:rFonts w:cs="Arial"/>
          <w:i/>
          <w:color w:val="000000"/>
          <w:sz w:val="17"/>
          <w:szCs w:val="17"/>
        </w:rPr>
        <w:t>R</w:t>
      </w:r>
      <w:r w:rsidRPr="007B2DA6">
        <w:rPr>
          <w:rFonts w:cs="Arial"/>
          <w:color w:val="000000"/>
          <w:sz w:val="10"/>
          <w:szCs w:val="10"/>
        </w:rPr>
        <w:t xml:space="preserve">B </w:t>
      </w:r>
      <w:r w:rsidRPr="007B2DA6">
        <w:rPr>
          <w:rFonts w:cs="Arial"/>
          <w:color w:val="000000"/>
          <w:sz w:val="17"/>
          <w:szCs w:val="17"/>
        </w:rPr>
        <w:t xml:space="preserve">= 2,0 </w:t>
      </w:r>
      <w:r>
        <w:rPr>
          <w:rFonts w:cs="Arial"/>
          <w:color w:val="000000"/>
          <w:sz w:val="17"/>
          <w:szCs w:val="17"/>
        </w:rPr>
        <w:t>Ω</w:t>
      </w:r>
    </w:p>
    <w:p w:rsidR="0025553F" w:rsidRPr="007B2DA6" w:rsidRDefault="007B2DA6" w:rsidP="007B2DA6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  <w:r w:rsidRPr="007B2DA6">
        <w:rPr>
          <w:rFonts w:cs="Arial"/>
          <w:b/>
          <w:bCs/>
          <w:color w:val="000000"/>
          <w:sz w:val="17"/>
          <w:szCs w:val="17"/>
        </w:rPr>
        <w:t xml:space="preserve">9. (B) </w:t>
      </w:r>
      <w:r w:rsidRPr="007B2DA6">
        <w:rPr>
          <w:rFonts w:cs="Arial"/>
          <w:color w:val="000000"/>
          <w:sz w:val="17"/>
          <w:szCs w:val="17"/>
        </w:rPr>
        <w:t xml:space="preserve">e </w:t>
      </w:r>
      <w:r w:rsidRPr="007B2DA6">
        <w:rPr>
          <w:rFonts w:cs="Arial"/>
          <w:b/>
          <w:bCs/>
          <w:color w:val="000000"/>
          <w:sz w:val="17"/>
          <w:szCs w:val="17"/>
        </w:rPr>
        <w:t>(C)</w:t>
      </w:r>
      <w:r w:rsidRPr="007B2DA6">
        <w:rPr>
          <w:rFonts w:cs="Arial"/>
          <w:color w:val="000000"/>
          <w:sz w:val="17"/>
          <w:szCs w:val="17"/>
        </w:rPr>
        <w:t xml:space="preserve">. </w:t>
      </w:r>
      <w:r w:rsidR="00DF06F4">
        <w:rPr>
          <w:rFonts w:cs="Arial"/>
          <w:color w:val="000000"/>
          <w:sz w:val="17"/>
          <w:szCs w:val="17"/>
        </w:rPr>
        <w:tab/>
      </w:r>
      <w:r w:rsidR="00DF06F4">
        <w:rPr>
          <w:rFonts w:cs="Arial"/>
          <w:color w:val="000000"/>
          <w:sz w:val="17"/>
          <w:szCs w:val="17"/>
        </w:rPr>
        <w:tab/>
      </w:r>
      <w:r w:rsidR="00DF06F4">
        <w:rPr>
          <w:rFonts w:cs="Arial"/>
          <w:color w:val="000000"/>
          <w:sz w:val="17"/>
          <w:szCs w:val="17"/>
        </w:rPr>
        <w:tab/>
      </w:r>
      <w:r w:rsidRPr="007B2DA6">
        <w:rPr>
          <w:rFonts w:cs="Arial"/>
          <w:b/>
          <w:bCs/>
          <w:color w:val="000000"/>
          <w:sz w:val="17"/>
          <w:szCs w:val="17"/>
        </w:rPr>
        <w:t>10. (C)</w:t>
      </w:r>
      <w:r w:rsidRPr="007B2DA6">
        <w:rPr>
          <w:rFonts w:cs="Arial"/>
          <w:color w:val="000000"/>
          <w:sz w:val="17"/>
          <w:szCs w:val="17"/>
        </w:rPr>
        <w:t>.</w:t>
      </w:r>
      <w:r w:rsidR="00DF06F4">
        <w:rPr>
          <w:rFonts w:cs="Arial"/>
          <w:color w:val="000000"/>
          <w:sz w:val="17"/>
          <w:szCs w:val="17"/>
        </w:rPr>
        <w:tab/>
      </w:r>
      <w:r w:rsidR="00DF06F4">
        <w:rPr>
          <w:rFonts w:cs="Arial"/>
          <w:color w:val="000000"/>
          <w:sz w:val="17"/>
          <w:szCs w:val="17"/>
        </w:rPr>
        <w:tab/>
      </w:r>
      <w:r w:rsidR="00DF06F4">
        <w:rPr>
          <w:rFonts w:cs="Arial"/>
          <w:color w:val="000000"/>
          <w:sz w:val="17"/>
          <w:szCs w:val="17"/>
        </w:rPr>
        <w:tab/>
      </w:r>
      <w:r w:rsidRPr="007B2DA6">
        <w:rPr>
          <w:rFonts w:cs="Arial"/>
          <w:color w:val="000000"/>
          <w:sz w:val="17"/>
          <w:szCs w:val="17"/>
        </w:rPr>
        <w:t xml:space="preserve"> </w:t>
      </w:r>
      <w:r w:rsidRPr="007B2DA6">
        <w:rPr>
          <w:rFonts w:cs="Arial"/>
          <w:b/>
          <w:bCs/>
          <w:color w:val="000000"/>
          <w:sz w:val="17"/>
          <w:szCs w:val="17"/>
        </w:rPr>
        <w:t>11. (B)</w:t>
      </w:r>
      <w:r w:rsidRPr="007B2DA6">
        <w:rPr>
          <w:rFonts w:cs="Arial"/>
          <w:color w:val="000000"/>
          <w:sz w:val="17"/>
          <w:szCs w:val="17"/>
        </w:rPr>
        <w:t>.</w:t>
      </w:r>
    </w:p>
    <w:sectPr w:rsidR="0025553F" w:rsidRPr="007B2DA6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B22" w:rsidRDefault="00592B22" w:rsidP="00225CE0">
      <w:pPr>
        <w:spacing w:after="0" w:line="240" w:lineRule="auto"/>
      </w:pPr>
      <w:r>
        <w:separator/>
      </w:r>
    </w:p>
  </w:endnote>
  <w:endnote w:type="continuationSeparator" w:id="0">
    <w:p w:rsidR="00592B22" w:rsidRDefault="00592B22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B22" w:rsidRDefault="00592B22" w:rsidP="00225CE0">
      <w:pPr>
        <w:spacing w:after="0" w:line="240" w:lineRule="auto"/>
      </w:pPr>
      <w:r>
        <w:separator/>
      </w:r>
    </w:p>
  </w:footnote>
  <w:footnote w:type="continuationSeparator" w:id="0">
    <w:p w:rsidR="00592B22" w:rsidRDefault="00592B22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02F" w:rsidRPr="0051602F" w:rsidRDefault="0051602F">
    <w:pPr>
      <w:pStyle w:val="Header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E6B"/>
    <w:rsid w:val="001B7C4C"/>
    <w:rsid w:val="001C37CC"/>
    <w:rsid w:val="001E1CDC"/>
    <w:rsid w:val="001E563A"/>
    <w:rsid w:val="001F4A68"/>
    <w:rsid w:val="00212AFE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4F92"/>
    <w:rsid w:val="00337527"/>
    <w:rsid w:val="003435C5"/>
    <w:rsid w:val="00346BA1"/>
    <w:rsid w:val="0035282D"/>
    <w:rsid w:val="0036067E"/>
    <w:rsid w:val="0037242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44A01"/>
    <w:rsid w:val="005566FE"/>
    <w:rsid w:val="005677C0"/>
    <w:rsid w:val="00581426"/>
    <w:rsid w:val="00590983"/>
    <w:rsid w:val="00590DFE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5600C"/>
    <w:rsid w:val="007669C4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6A8A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77A7E"/>
    <w:rsid w:val="00B93B4C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DF06F4"/>
    <w:rsid w:val="00E10ECF"/>
    <w:rsid w:val="00E11FEF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52C9F"/>
    <w:rsid w:val="00F74984"/>
    <w:rsid w:val="00F74995"/>
    <w:rsid w:val="00F805EB"/>
    <w:rsid w:val="00F90199"/>
    <w:rsid w:val="00F93E78"/>
    <w:rsid w:val="00F93EE4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CD6BE50F-B888-405F-9F89-1892389A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216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5</cp:revision>
  <dcterms:created xsi:type="dcterms:W3CDTF">2015-07-20T02:30:00Z</dcterms:created>
  <dcterms:modified xsi:type="dcterms:W3CDTF">2015-08-14T16:54:00Z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