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E2F" w:rsidRPr="00072A49" w:rsidRDefault="00086E2F" w:rsidP="00086E2F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40"/>
          <w:szCs w:val="40"/>
        </w:rPr>
      </w:pPr>
    </w:p>
    <w:p w:rsidR="009E238D" w:rsidRPr="0025553F" w:rsidRDefault="009E238D" w:rsidP="0025553F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22"/>
          <w:szCs w:val="22"/>
        </w:rPr>
      </w:pPr>
    </w:p>
    <w:p w:rsidR="002352B0" w:rsidRPr="0025553F" w:rsidRDefault="002352B0" w:rsidP="0025553F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22"/>
          <w:szCs w:val="22"/>
        </w:rPr>
        <w:sectPr w:rsidR="002352B0" w:rsidRPr="0025553F" w:rsidSect="0067629A">
          <w:headerReference w:type="default" r:id="rId7"/>
          <w:type w:val="continuous"/>
          <w:pgSz w:w="11906" w:h="16838"/>
          <w:pgMar w:top="1134" w:right="991" w:bottom="568" w:left="1701" w:header="708" w:footer="708" w:gutter="0"/>
          <w:cols w:num="2" w:space="708"/>
          <w:docGrid w:linePitch="360"/>
        </w:sectPr>
      </w:pPr>
    </w:p>
    <w:p w:rsidR="00B76269" w:rsidRPr="00B76269" w:rsidRDefault="00B76269" w:rsidP="00B76269">
      <w:pPr>
        <w:autoSpaceDE w:val="0"/>
        <w:autoSpaceDN w:val="0"/>
        <w:adjustRightInd w:val="0"/>
        <w:spacing w:after="0"/>
        <w:rPr>
          <w:rFonts w:cs="Arial"/>
          <w:b/>
          <w:bCs/>
          <w:color w:val="006666"/>
          <w:sz w:val="30"/>
          <w:szCs w:val="30"/>
        </w:rPr>
      </w:pPr>
      <w:r w:rsidRPr="00B76269">
        <w:rPr>
          <w:rFonts w:cs="Arial"/>
          <w:b/>
          <w:bCs/>
          <w:color w:val="006666"/>
          <w:sz w:val="30"/>
          <w:szCs w:val="30"/>
        </w:rPr>
        <w:lastRenderedPageBreak/>
        <w:t>Teste de Avaliação 8</w:t>
      </w:r>
    </w:p>
    <w:p w:rsidR="00B76269" w:rsidRPr="00B76269" w:rsidRDefault="00B76269" w:rsidP="00B76269">
      <w:pPr>
        <w:autoSpaceDE w:val="0"/>
        <w:autoSpaceDN w:val="0"/>
        <w:adjustRightInd w:val="0"/>
        <w:spacing w:after="0"/>
        <w:rPr>
          <w:rFonts w:cs="Arial"/>
          <w:b/>
          <w:bCs/>
          <w:color w:val="000000"/>
          <w:sz w:val="17"/>
          <w:szCs w:val="17"/>
        </w:rPr>
      </w:pPr>
      <w:r w:rsidRPr="00B76269">
        <w:rPr>
          <w:rFonts w:cs="Arial"/>
          <w:b/>
          <w:bCs/>
          <w:color w:val="000000"/>
          <w:sz w:val="17"/>
          <w:szCs w:val="17"/>
        </w:rPr>
        <w:t>1.</w:t>
      </w:r>
    </w:p>
    <w:p w:rsidR="00B76269" w:rsidRPr="00B76269" w:rsidRDefault="00B76269" w:rsidP="00B76269">
      <w:pPr>
        <w:autoSpaceDE w:val="0"/>
        <w:autoSpaceDN w:val="0"/>
        <w:adjustRightInd w:val="0"/>
        <w:spacing w:after="0"/>
        <w:rPr>
          <w:rFonts w:cs="Arial"/>
          <w:color w:val="000000"/>
          <w:sz w:val="17"/>
          <w:szCs w:val="17"/>
        </w:rPr>
      </w:pPr>
      <w:r w:rsidRPr="00B76269">
        <w:rPr>
          <w:rFonts w:cs="Arial"/>
          <w:b/>
          <w:bCs/>
          <w:color w:val="000000"/>
          <w:sz w:val="17"/>
          <w:szCs w:val="17"/>
        </w:rPr>
        <w:t xml:space="preserve">1.1. </w:t>
      </w:r>
      <w:r w:rsidRPr="00B76269">
        <w:rPr>
          <w:rFonts w:cs="Arial"/>
          <w:color w:val="000000"/>
          <w:sz w:val="17"/>
          <w:szCs w:val="17"/>
        </w:rPr>
        <w:t>A ligação covalente estabelece-se entre átomos de não</w:t>
      </w:r>
      <w:r>
        <w:rPr>
          <w:rFonts w:cs="Arial"/>
          <w:color w:val="000000"/>
          <w:sz w:val="17"/>
          <w:szCs w:val="17"/>
        </w:rPr>
        <w:t xml:space="preserve"> </w:t>
      </w:r>
      <w:r w:rsidRPr="00B76269">
        <w:rPr>
          <w:rFonts w:cs="Arial"/>
          <w:color w:val="000000"/>
          <w:sz w:val="17"/>
          <w:szCs w:val="17"/>
        </w:rPr>
        <w:t>metais, podendo-se formar substâncias moleculares ou</w:t>
      </w:r>
    </w:p>
    <w:p w:rsidR="00B76269" w:rsidRPr="00B76269" w:rsidRDefault="00B76269" w:rsidP="00B76269">
      <w:pPr>
        <w:autoSpaceDE w:val="0"/>
        <w:autoSpaceDN w:val="0"/>
        <w:adjustRightInd w:val="0"/>
        <w:spacing w:after="0"/>
        <w:rPr>
          <w:rFonts w:cs="Arial"/>
          <w:color w:val="000000"/>
          <w:sz w:val="17"/>
          <w:szCs w:val="17"/>
        </w:rPr>
      </w:pPr>
      <w:r w:rsidRPr="00B76269">
        <w:rPr>
          <w:rFonts w:cs="Arial"/>
          <w:color w:val="000000"/>
          <w:sz w:val="17"/>
          <w:szCs w:val="17"/>
        </w:rPr>
        <w:t>substâncias covalentes.</w:t>
      </w:r>
    </w:p>
    <w:p w:rsidR="00B76269" w:rsidRPr="00B76269" w:rsidRDefault="00B76269" w:rsidP="00B76269">
      <w:pPr>
        <w:autoSpaceDE w:val="0"/>
        <w:autoSpaceDN w:val="0"/>
        <w:adjustRightInd w:val="0"/>
        <w:spacing w:after="0"/>
        <w:rPr>
          <w:rFonts w:cs="Arial"/>
          <w:color w:val="000000"/>
          <w:sz w:val="17"/>
          <w:szCs w:val="17"/>
        </w:rPr>
      </w:pPr>
      <w:r w:rsidRPr="00B76269">
        <w:rPr>
          <w:rFonts w:cs="Arial"/>
          <w:b/>
          <w:bCs/>
          <w:color w:val="000000"/>
          <w:sz w:val="17"/>
          <w:szCs w:val="17"/>
        </w:rPr>
        <w:t xml:space="preserve">1.2. </w:t>
      </w:r>
      <w:r w:rsidRPr="00B76269">
        <w:rPr>
          <w:rFonts w:cs="Arial"/>
          <w:color w:val="000000"/>
          <w:sz w:val="17"/>
          <w:szCs w:val="17"/>
        </w:rPr>
        <w:t>Uma ligação covalente deve-se à compartilha de pares</w:t>
      </w:r>
      <w:r>
        <w:rPr>
          <w:rFonts w:cs="Arial"/>
          <w:color w:val="000000"/>
          <w:sz w:val="17"/>
          <w:szCs w:val="17"/>
        </w:rPr>
        <w:t xml:space="preserve"> </w:t>
      </w:r>
      <w:r w:rsidRPr="00B76269">
        <w:rPr>
          <w:rFonts w:cs="Arial"/>
          <w:color w:val="000000"/>
          <w:sz w:val="17"/>
          <w:szCs w:val="17"/>
        </w:rPr>
        <w:t>de eletrões entre átomos de elementos não metálicos.</w:t>
      </w:r>
    </w:p>
    <w:p w:rsidR="00B76269" w:rsidRPr="00B76269" w:rsidRDefault="00B76269" w:rsidP="00B76269">
      <w:pPr>
        <w:autoSpaceDE w:val="0"/>
        <w:autoSpaceDN w:val="0"/>
        <w:adjustRightInd w:val="0"/>
        <w:spacing w:after="0"/>
        <w:rPr>
          <w:rFonts w:cs="Arial"/>
          <w:color w:val="000000"/>
          <w:sz w:val="17"/>
          <w:szCs w:val="17"/>
        </w:rPr>
      </w:pPr>
      <w:r w:rsidRPr="00B76269">
        <w:rPr>
          <w:rFonts w:cs="Arial"/>
          <w:b/>
          <w:bCs/>
          <w:color w:val="000000"/>
          <w:sz w:val="17"/>
          <w:szCs w:val="17"/>
        </w:rPr>
        <w:t xml:space="preserve">1.3. (A) </w:t>
      </w:r>
      <w:r w:rsidRPr="00B76269">
        <w:rPr>
          <w:rFonts w:cs="Arial"/>
          <w:color w:val="000000"/>
          <w:sz w:val="17"/>
          <w:szCs w:val="17"/>
        </w:rPr>
        <w:t xml:space="preserve">(II); </w:t>
      </w:r>
      <w:r w:rsidRPr="00B76269">
        <w:rPr>
          <w:rFonts w:cs="Arial"/>
          <w:b/>
          <w:bCs/>
          <w:color w:val="000000"/>
          <w:sz w:val="17"/>
          <w:szCs w:val="17"/>
        </w:rPr>
        <w:t xml:space="preserve">(B) </w:t>
      </w:r>
      <w:r w:rsidRPr="00B76269">
        <w:rPr>
          <w:rFonts w:cs="Arial"/>
          <w:color w:val="000000"/>
          <w:sz w:val="17"/>
          <w:szCs w:val="17"/>
        </w:rPr>
        <w:t xml:space="preserve">(I); </w:t>
      </w:r>
      <w:r w:rsidRPr="00B76269">
        <w:rPr>
          <w:rFonts w:cs="Arial"/>
          <w:b/>
          <w:bCs/>
          <w:color w:val="000000"/>
          <w:sz w:val="17"/>
          <w:szCs w:val="17"/>
        </w:rPr>
        <w:t xml:space="preserve">(C) </w:t>
      </w:r>
      <w:r w:rsidRPr="00B76269">
        <w:rPr>
          <w:rFonts w:cs="Arial"/>
          <w:color w:val="000000"/>
          <w:sz w:val="17"/>
          <w:szCs w:val="17"/>
        </w:rPr>
        <w:t xml:space="preserve">(I); </w:t>
      </w:r>
      <w:r w:rsidRPr="00B76269">
        <w:rPr>
          <w:rFonts w:cs="Arial"/>
          <w:b/>
          <w:bCs/>
          <w:color w:val="000000"/>
          <w:sz w:val="17"/>
          <w:szCs w:val="17"/>
        </w:rPr>
        <w:t xml:space="preserve">(D) </w:t>
      </w:r>
      <w:r w:rsidRPr="00B76269">
        <w:rPr>
          <w:rFonts w:cs="Arial"/>
          <w:color w:val="000000"/>
          <w:sz w:val="17"/>
          <w:szCs w:val="17"/>
        </w:rPr>
        <w:t>(III).</w:t>
      </w:r>
    </w:p>
    <w:p w:rsidR="00B76269" w:rsidRPr="00B76269" w:rsidRDefault="00B76269" w:rsidP="00B76269">
      <w:pPr>
        <w:autoSpaceDE w:val="0"/>
        <w:autoSpaceDN w:val="0"/>
        <w:adjustRightInd w:val="0"/>
        <w:spacing w:after="0"/>
        <w:rPr>
          <w:rFonts w:cs="Arial"/>
          <w:color w:val="000000"/>
          <w:sz w:val="17"/>
          <w:szCs w:val="17"/>
        </w:rPr>
      </w:pPr>
      <w:r w:rsidRPr="00B76269">
        <w:rPr>
          <w:rFonts w:cs="Arial"/>
          <w:b/>
          <w:bCs/>
          <w:color w:val="000000"/>
          <w:sz w:val="17"/>
          <w:szCs w:val="17"/>
        </w:rPr>
        <w:t xml:space="preserve">2. (A) </w:t>
      </w:r>
      <w:r w:rsidRPr="00B76269">
        <w:rPr>
          <w:rFonts w:cs="Arial"/>
          <w:color w:val="000000"/>
          <w:sz w:val="17"/>
          <w:szCs w:val="17"/>
        </w:rPr>
        <w:t xml:space="preserve">F; </w:t>
      </w:r>
      <w:r w:rsidRPr="00B76269">
        <w:rPr>
          <w:rFonts w:cs="Arial"/>
          <w:b/>
          <w:bCs/>
          <w:color w:val="000000"/>
          <w:sz w:val="17"/>
          <w:szCs w:val="17"/>
        </w:rPr>
        <w:t xml:space="preserve">(B) </w:t>
      </w:r>
      <w:r w:rsidRPr="00B76269">
        <w:rPr>
          <w:rFonts w:cs="Arial"/>
          <w:color w:val="000000"/>
          <w:sz w:val="17"/>
          <w:szCs w:val="17"/>
        </w:rPr>
        <w:t xml:space="preserve">V; </w:t>
      </w:r>
      <w:r w:rsidRPr="00B76269">
        <w:rPr>
          <w:rFonts w:cs="Arial"/>
          <w:b/>
          <w:bCs/>
          <w:color w:val="000000"/>
          <w:sz w:val="17"/>
          <w:szCs w:val="17"/>
        </w:rPr>
        <w:t xml:space="preserve">(C) </w:t>
      </w:r>
      <w:r w:rsidRPr="00B76269">
        <w:rPr>
          <w:rFonts w:cs="Arial"/>
          <w:color w:val="000000"/>
          <w:sz w:val="17"/>
          <w:szCs w:val="17"/>
        </w:rPr>
        <w:t xml:space="preserve">F; </w:t>
      </w:r>
      <w:r w:rsidRPr="00B76269">
        <w:rPr>
          <w:rFonts w:cs="Arial"/>
          <w:b/>
          <w:bCs/>
          <w:color w:val="000000"/>
          <w:sz w:val="17"/>
          <w:szCs w:val="17"/>
        </w:rPr>
        <w:t xml:space="preserve">(D) </w:t>
      </w:r>
      <w:r w:rsidRPr="00B76269">
        <w:rPr>
          <w:rFonts w:cs="Arial"/>
          <w:color w:val="000000"/>
          <w:sz w:val="17"/>
          <w:szCs w:val="17"/>
        </w:rPr>
        <w:t xml:space="preserve">V; </w:t>
      </w:r>
      <w:r w:rsidRPr="00B76269">
        <w:rPr>
          <w:rFonts w:cs="Arial"/>
          <w:b/>
          <w:bCs/>
          <w:color w:val="000000"/>
          <w:sz w:val="17"/>
          <w:szCs w:val="17"/>
        </w:rPr>
        <w:t xml:space="preserve">(E) </w:t>
      </w:r>
      <w:r w:rsidRPr="00B76269">
        <w:rPr>
          <w:rFonts w:cs="Arial"/>
          <w:color w:val="000000"/>
          <w:sz w:val="17"/>
          <w:szCs w:val="17"/>
        </w:rPr>
        <w:t xml:space="preserve">F; </w:t>
      </w:r>
      <w:r w:rsidRPr="00B76269">
        <w:rPr>
          <w:rFonts w:cs="Arial"/>
          <w:b/>
          <w:bCs/>
          <w:color w:val="000000"/>
          <w:sz w:val="17"/>
          <w:szCs w:val="17"/>
        </w:rPr>
        <w:t xml:space="preserve">(F) </w:t>
      </w:r>
      <w:r w:rsidRPr="00B76269">
        <w:rPr>
          <w:rFonts w:cs="Arial"/>
          <w:color w:val="000000"/>
          <w:sz w:val="17"/>
          <w:szCs w:val="17"/>
        </w:rPr>
        <w:t>V.</w:t>
      </w:r>
    </w:p>
    <w:p w:rsidR="00B76269" w:rsidRPr="00B76269" w:rsidRDefault="00B76269" w:rsidP="00B76269">
      <w:pPr>
        <w:autoSpaceDE w:val="0"/>
        <w:autoSpaceDN w:val="0"/>
        <w:adjustRightInd w:val="0"/>
        <w:spacing w:after="0"/>
        <w:rPr>
          <w:rFonts w:cs="Arial"/>
          <w:b/>
          <w:bCs/>
          <w:color w:val="000000"/>
          <w:sz w:val="17"/>
          <w:szCs w:val="17"/>
        </w:rPr>
      </w:pPr>
      <w:r w:rsidRPr="00B76269">
        <w:rPr>
          <w:rFonts w:cs="Arial"/>
          <w:b/>
          <w:bCs/>
          <w:color w:val="000000"/>
          <w:sz w:val="17"/>
          <w:szCs w:val="17"/>
        </w:rPr>
        <w:t>3.</w:t>
      </w:r>
    </w:p>
    <w:p w:rsidR="00B76269" w:rsidRPr="00B76269" w:rsidRDefault="00B76269" w:rsidP="00B76269">
      <w:pPr>
        <w:autoSpaceDE w:val="0"/>
        <w:autoSpaceDN w:val="0"/>
        <w:adjustRightInd w:val="0"/>
        <w:spacing w:after="0"/>
        <w:rPr>
          <w:rFonts w:cs="Arial"/>
          <w:color w:val="000000"/>
          <w:sz w:val="17"/>
          <w:szCs w:val="17"/>
        </w:rPr>
      </w:pPr>
      <w:r w:rsidRPr="00B76269">
        <w:rPr>
          <w:rFonts w:cs="Arial"/>
          <w:b/>
          <w:bCs/>
          <w:color w:val="000000"/>
          <w:sz w:val="17"/>
          <w:szCs w:val="17"/>
        </w:rPr>
        <w:t xml:space="preserve">3.1. </w:t>
      </w:r>
      <w:r w:rsidRPr="00B76269">
        <w:rPr>
          <w:rFonts w:cs="Arial"/>
          <w:color w:val="000000"/>
          <w:sz w:val="17"/>
          <w:szCs w:val="17"/>
        </w:rPr>
        <w:t>Os pontos e as cruzes à volta dos símbolos químicos dos</w:t>
      </w:r>
      <w:r>
        <w:rPr>
          <w:rFonts w:cs="Arial"/>
          <w:color w:val="000000"/>
          <w:sz w:val="17"/>
          <w:szCs w:val="17"/>
        </w:rPr>
        <w:t xml:space="preserve"> </w:t>
      </w:r>
      <w:r w:rsidRPr="00B76269">
        <w:rPr>
          <w:rFonts w:cs="Arial"/>
          <w:color w:val="000000"/>
          <w:sz w:val="17"/>
          <w:szCs w:val="17"/>
        </w:rPr>
        <w:t>elementos representam os eletrões de valência.</w:t>
      </w:r>
    </w:p>
    <w:p w:rsidR="00B76269" w:rsidRPr="00B76269" w:rsidRDefault="00B76269" w:rsidP="00B76269">
      <w:pPr>
        <w:autoSpaceDE w:val="0"/>
        <w:autoSpaceDN w:val="0"/>
        <w:adjustRightInd w:val="0"/>
        <w:spacing w:after="0"/>
        <w:rPr>
          <w:rFonts w:cs="Arial"/>
          <w:color w:val="000000"/>
          <w:sz w:val="17"/>
          <w:szCs w:val="17"/>
        </w:rPr>
      </w:pPr>
      <w:r w:rsidRPr="00B76269">
        <w:rPr>
          <w:rFonts w:cs="Arial"/>
          <w:b/>
          <w:bCs/>
          <w:color w:val="000000"/>
          <w:sz w:val="17"/>
          <w:szCs w:val="17"/>
        </w:rPr>
        <w:t xml:space="preserve">3.2. </w:t>
      </w:r>
      <w:r w:rsidRPr="00B76269">
        <w:rPr>
          <w:rFonts w:cs="Arial"/>
          <w:color w:val="000000"/>
          <w:sz w:val="17"/>
          <w:szCs w:val="17"/>
        </w:rPr>
        <w:t>Entre estes dois átomos estabelece-se uma ligação</w:t>
      </w:r>
      <w:r>
        <w:rPr>
          <w:rFonts w:cs="Arial"/>
          <w:color w:val="000000"/>
          <w:sz w:val="17"/>
          <w:szCs w:val="17"/>
        </w:rPr>
        <w:t xml:space="preserve"> </w:t>
      </w:r>
      <w:r w:rsidRPr="00B76269">
        <w:rPr>
          <w:rFonts w:cs="Arial"/>
          <w:color w:val="000000"/>
          <w:sz w:val="17"/>
          <w:szCs w:val="17"/>
        </w:rPr>
        <w:t>covalente simples.</w:t>
      </w:r>
    </w:p>
    <w:p w:rsidR="00B76269" w:rsidRPr="00B76269" w:rsidRDefault="00B76269" w:rsidP="00B76269">
      <w:pPr>
        <w:autoSpaceDE w:val="0"/>
        <w:autoSpaceDN w:val="0"/>
        <w:adjustRightInd w:val="0"/>
        <w:spacing w:after="0"/>
        <w:rPr>
          <w:rFonts w:cs="Arial"/>
          <w:color w:val="000000"/>
          <w:sz w:val="17"/>
          <w:szCs w:val="17"/>
        </w:rPr>
      </w:pPr>
      <w:r w:rsidRPr="00B76269">
        <w:rPr>
          <w:rFonts w:cs="Arial"/>
          <w:b/>
          <w:bCs/>
          <w:color w:val="000000"/>
          <w:sz w:val="17"/>
          <w:szCs w:val="17"/>
        </w:rPr>
        <w:t xml:space="preserve">3.3. </w:t>
      </w:r>
      <w:r w:rsidRPr="00B76269">
        <w:rPr>
          <w:rFonts w:cs="Arial"/>
          <w:color w:val="000000"/>
          <w:sz w:val="17"/>
          <w:szCs w:val="17"/>
        </w:rPr>
        <w:t xml:space="preserve">A fórmula de estrutura do cloreto de hidrogénio é H </w:t>
      </w:r>
      <w:r>
        <w:rPr>
          <w:rFonts w:cs="Arial"/>
          <w:color w:val="000000"/>
          <w:sz w:val="17"/>
          <w:szCs w:val="17"/>
        </w:rPr>
        <w:t>-</w:t>
      </w:r>
      <m:oMath>
        <m:borderBox>
          <m:borderBoxPr>
            <m:ctrlPr>
              <w:rPr>
                <w:rFonts w:ascii="Cambria Math" w:hAnsi="Cambria Math" w:cs="Arial"/>
                <w:i/>
                <w:color w:val="000000"/>
                <w:sz w:val="17"/>
                <w:szCs w:val="17"/>
              </w:rPr>
            </m:ctrlPr>
          </m:borderBoxPr>
          <m:e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C</m:t>
            </m:r>
            <m:r>
              <m:rPr>
                <m:scr m:val="script"/>
              </m:rPr>
              <w:rPr>
                <w:rFonts w:ascii="Cambria Math" w:hAnsi="Cambria Math" w:cs="Arial"/>
                <w:color w:val="000000"/>
                <w:sz w:val="17"/>
                <w:szCs w:val="17"/>
              </w:rPr>
              <m:t>l</m:t>
            </m:r>
          </m:e>
        </m:borderBox>
      </m:oMath>
      <w:r>
        <w:rPr>
          <w:rFonts w:eastAsiaTheme="minorEastAsia" w:cs="Arial"/>
          <w:color w:val="000000"/>
          <w:sz w:val="17"/>
          <w:szCs w:val="17"/>
        </w:rPr>
        <w:t>.</w:t>
      </w:r>
    </w:p>
    <w:p w:rsidR="00B76269" w:rsidRPr="00B76269" w:rsidRDefault="00B76269" w:rsidP="00B76269">
      <w:pPr>
        <w:autoSpaceDE w:val="0"/>
        <w:autoSpaceDN w:val="0"/>
        <w:adjustRightInd w:val="0"/>
        <w:spacing w:after="0"/>
        <w:rPr>
          <w:rFonts w:cs="Arial"/>
          <w:color w:val="000000"/>
          <w:sz w:val="17"/>
          <w:szCs w:val="17"/>
        </w:rPr>
      </w:pPr>
      <w:r w:rsidRPr="00B76269">
        <w:rPr>
          <w:rFonts w:cs="Arial"/>
          <w:b/>
          <w:bCs/>
          <w:color w:val="000000"/>
          <w:sz w:val="17"/>
          <w:szCs w:val="17"/>
        </w:rPr>
        <w:t xml:space="preserve">3.4. </w:t>
      </w:r>
      <w:r w:rsidRPr="00B76269">
        <w:rPr>
          <w:rFonts w:cs="Arial"/>
          <w:color w:val="000000"/>
          <w:sz w:val="17"/>
          <w:szCs w:val="17"/>
        </w:rPr>
        <w:t>No cloreto de hidrogénio, só é compartilhado um par de</w:t>
      </w:r>
      <w:r>
        <w:rPr>
          <w:rFonts w:cs="Arial"/>
          <w:color w:val="000000"/>
          <w:sz w:val="17"/>
          <w:szCs w:val="17"/>
        </w:rPr>
        <w:t xml:space="preserve"> </w:t>
      </w:r>
      <w:r w:rsidRPr="00B76269">
        <w:rPr>
          <w:rFonts w:cs="Arial"/>
          <w:color w:val="000000"/>
          <w:sz w:val="17"/>
          <w:szCs w:val="17"/>
        </w:rPr>
        <w:t>eletrões.</w:t>
      </w:r>
    </w:p>
    <w:p w:rsidR="00B76269" w:rsidRPr="00B76269" w:rsidRDefault="00B76269" w:rsidP="00B76269">
      <w:pPr>
        <w:autoSpaceDE w:val="0"/>
        <w:autoSpaceDN w:val="0"/>
        <w:adjustRightInd w:val="0"/>
        <w:spacing w:after="0"/>
        <w:rPr>
          <w:rFonts w:cs="Arial"/>
          <w:color w:val="000000"/>
          <w:sz w:val="17"/>
          <w:szCs w:val="17"/>
        </w:rPr>
      </w:pPr>
      <w:r w:rsidRPr="00B76269">
        <w:rPr>
          <w:rFonts w:cs="Arial"/>
          <w:b/>
          <w:bCs/>
          <w:color w:val="000000"/>
          <w:sz w:val="17"/>
          <w:szCs w:val="17"/>
        </w:rPr>
        <w:t xml:space="preserve">3.5. </w:t>
      </w:r>
      <w:r w:rsidRPr="00B76269">
        <w:rPr>
          <w:rFonts w:cs="Arial"/>
          <w:color w:val="000000"/>
          <w:sz w:val="17"/>
          <w:szCs w:val="17"/>
        </w:rPr>
        <w:t>No cloreto de hidrogénio, não são compartilhados três</w:t>
      </w:r>
      <w:r>
        <w:rPr>
          <w:rFonts w:cs="Arial"/>
          <w:color w:val="000000"/>
          <w:sz w:val="17"/>
          <w:szCs w:val="17"/>
        </w:rPr>
        <w:t xml:space="preserve"> </w:t>
      </w:r>
      <w:r w:rsidRPr="00B76269">
        <w:rPr>
          <w:rFonts w:cs="Arial"/>
          <w:color w:val="000000"/>
          <w:sz w:val="17"/>
          <w:szCs w:val="17"/>
        </w:rPr>
        <w:t>pares de eletrões de valência.</w:t>
      </w:r>
    </w:p>
    <w:p w:rsidR="00B76269" w:rsidRPr="00B76269" w:rsidRDefault="00B76269" w:rsidP="00B76269">
      <w:pPr>
        <w:autoSpaceDE w:val="0"/>
        <w:autoSpaceDN w:val="0"/>
        <w:adjustRightInd w:val="0"/>
        <w:spacing w:after="0"/>
        <w:rPr>
          <w:rFonts w:cs="Arial"/>
          <w:color w:val="000000"/>
          <w:sz w:val="17"/>
          <w:szCs w:val="17"/>
        </w:rPr>
      </w:pPr>
      <w:r w:rsidRPr="00B76269">
        <w:rPr>
          <w:rFonts w:cs="Arial"/>
          <w:b/>
          <w:bCs/>
          <w:color w:val="000000"/>
          <w:sz w:val="17"/>
          <w:szCs w:val="17"/>
        </w:rPr>
        <w:t>4. (C)</w:t>
      </w:r>
      <w:r w:rsidRPr="00B76269">
        <w:rPr>
          <w:rFonts w:cs="Arial"/>
          <w:color w:val="000000"/>
          <w:sz w:val="17"/>
          <w:szCs w:val="17"/>
        </w:rPr>
        <w:t>.</w:t>
      </w:r>
    </w:p>
    <w:p w:rsidR="00B76269" w:rsidRPr="00B76269" w:rsidRDefault="00B76269" w:rsidP="00B76269">
      <w:pPr>
        <w:autoSpaceDE w:val="0"/>
        <w:autoSpaceDN w:val="0"/>
        <w:adjustRightInd w:val="0"/>
        <w:spacing w:after="0"/>
        <w:rPr>
          <w:rFonts w:cs="Arial"/>
          <w:b/>
          <w:bCs/>
          <w:color w:val="000000"/>
          <w:sz w:val="17"/>
          <w:szCs w:val="17"/>
        </w:rPr>
      </w:pPr>
      <w:r w:rsidRPr="00B76269">
        <w:rPr>
          <w:rFonts w:cs="Arial"/>
          <w:b/>
          <w:bCs/>
          <w:color w:val="000000"/>
          <w:sz w:val="17"/>
          <w:szCs w:val="17"/>
        </w:rPr>
        <w:t>5.</w:t>
      </w:r>
    </w:p>
    <w:p w:rsidR="00B76269" w:rsidRPr="00B76269" w:rsidRDefault="00B76269" w:rsidP="00B76269">
      <w:pPr>
        <w:autoSpaceDE w:val="0"/>
        <w:autoSpaceDN w:val="0"/>
        <w:adjustRightInd w:val="0"/>
        <w:spacing w:after="0"/>
        <w:rPr>
          <w:rFonts w:cs="Arial"/>
          <w:color w:val="000000"/>
          <w:sz w:val="17"/>
          <w:szCs w:val="17"/>
        </w:rPr>
      </w:pPr>
      <w:r w:rsidRPr="00B76269">
        <w:rPr>
          <w:rFonts w:cs="Arial"/>
          <w:b/>
          <w:bCs/>
          <w:color w:val="000000"/>
          <w:sz w:val="17"/>
          <w:szCs w:val="17"/>
        </w:rPr>
        <w:t xml:space="preserve">5.1. </w:t>
      </w:r>
      <w:r w:rsidRPr="00B76269">
        <w:rPr>
          <w:rFonts w:cs="Arial"/>
          <w:color w:val="000000"/>
          <w:sz w:val="17"/>
          <w:szCs w:val="17"/>
        </w:rPr>
        <w:t>A ligação que se estabelece é, nos dois casos, uma</w:t>
      </w:r>
      <w:r>
        <w:rPr>
          <w:rFonts w:cs="Arial"/>
          <w:color w:val="000000"/>
          <w:sz w:val="17"/>
          <w:szCs w:val="17"/>
        </w:rPr>
        <w:t xml:space="preserve"> </w:t>
      </w:r>
      <w:r w:rsidRPr="00B76269">
        <w:rPr>
          <w:rFonts w:cs="Arial"/>
          <w:color w:val="000000"/>
          <w:sz w:val="17"/>
          <w:szCs w:val="17"/>
        </w:rPr>
        <w:t>ligação metálica.</w:t>
      </w:r>
    </w:p>
    <w:p w:rsidR="00B76269" w:rsidRPr="00B76269" w:rsidRDefault="00B76269" w:rsidP="00B76269">
      <w:pPr>
        <w:autoSpaceDE w:val="0"/>
        <w:autoSpaceDN w:val="0"/>
        <w:adjustRightInd w:val="0"/>
        <w:spacing w:after="0"/>
        <w:rPr>
          <w:rFonts w:cs="Arial"/>
          <w:color w:val="000000"/>
          <w:sz w:val="17"/>
          <w:szCs w:val="17"/>
        </w:rPr>
      </w:pPr>
      <w:r w:rsidRPr="00B76269">
        <w:rPr>
          <w:rFonts w:cs="Arial"/>
          <w:b/>
          <w:bCs/>
          <w:color w:val="000000"/>
          <w:sz w:val="17"/>
          <w:szCs w:val="17"/>
        </w:rPr>
        <w:t xml:space="preserve">5.2. </w:t>
      </w:r>
      <w:r w:rsidRPr="00B76269">
        <w:rPr>
          <w:rFonts w:cs="Arial"/>
          <w:color w:val="000000"/>
          <w:sz w:val="17"/>
          <w:szCs w:val="17"/>
        </w:rPr>
        <w:t>A ligação que se estabelece entre átomos de Y e de Z é</w:t>
      </w:r>
      <w:r>
        <w:rPr>
          <w:rFonts w:cs="Arial"/>
          <w:color w:val="000000"/>
          <w:sz w:val="17"/>
          <w:szCs w:val="17"/>
        </w:rPr>
        <w:t xml:space="preserve"> </w:t>
      </w:r>
      <w:r w:rsidRPr="00B76269">
        <w:rPr>
          <w:rFonts w:cs="Arial"/>
          <w:color w:val="000000"/>
          <w:sz w:val="17"/>
          <w:szCs w:val="17"/>
        </w:rPr>
        <w:t>uma ligação iónica.</w:t>
      </w:r>
    </w:p>
    <w:p w:rsidR="00B76269" w:rsidRPr="00B76269" w:rsidRDefault="00B76269" w:rsidP="00B76269">
      <w:pPr>
        <w:autoSpaceDE w:val="0"/>
        <w:autoSpaceDN w:val="0"/>
        <w:adjustRightInd w:val="0"/>
        <w:spacing w:after="0"/>
        <w:rPr>
          <w:rFonts w:cs="Arial"/>
          <w:color w:val="000000"/>
          <w:sz w:val="17"/>
          <w:szCs w:val="17"/>
        </w:rPr>
      </w:pPr>
      <w:r w:rsidRPr="00B76269">
        <w:rPr>
          <w:rFonts w:cs="Arial"/>
          <w:b/>
          <w:bCs/>
          <w:color w:val="000000"/>
          <w:sz w:val="17"/>
          <w:szCs w:val="17"/>
        </w:rPr>
        <w:t xml:space="preserve">5.3. </w:t>
      </w:r>
      <w:r w:rsidRPr="00B76269">
        <w:rPr>
          <w:rFonts w:cs="Arial"/>
          <w:color w:val="000000"/>
          <w:sz w:val="17"/>
          <w:szCs w:val="17"/>
        </w:rPr>
        <w:t>A fórmula química da substância elementar</w:t>
      </w:r>
      <w:r>
        <w:rPr>
          <w:rFonts w:cs="Arial"/>
          <w:color w:val="000000"/>
          <w:sz w:val="17"/>
          <w:szCs w:val="17"/>
        </w:rPr>
        <w:t xml:space="preserve"> </w:t>
      </w:r>
      <w:r w:rsidRPr="00B76269">
        <w:rPr>
          <w:rFonts w:cs="Arial"/>
          <w:color w:val="000000"/>
          <w:sz w:val="17"/>
          <w:szCs w:val="17"/>
        </w:rPr>
        <w:t>correspondente ao elemento Z é Z</w:t>
      </w:r>
      <w:r w:rsidRPr="00B76269">
        <w:rPr>
          <w:rFonts w:cs="Arial"/>
          <w:color w:val="000000"/>
          <w:sz w:val="10"/>
          <w:szCs w:val="10"/>
        </w:rPr>
        <w:t>2</w:t>
      </w:r>
      <w:r w:rsidRPr="00B76269">
        <w:rPr>
          <w:rFonts w:cs="Arial"/>
          <w:color w:val="000000"/>
          <w:sz w:val="17"/>
          <w:szCs w:val="17"/>
        </w:rPr>
        <w:t>.</w:t>
      </w:r>
    </w:p>
    <w:p w:rsidR="00B76269" w:rsidRPr="00B76269" w:rsidRDefault="00B76269" w:rsidP="00B76269">
      <w:pPr>
        <w:autoSpaceDE w:val="0"/>
        <w:autoSpaceDN w:val="0"/>
        <w:adjustRightInd w:val="0"/>
        <w:spacing w:after="0"/>
        <w:rPr>
          <w:rFonts w:cs="Arial"/>
          <w:color w:val="000000"/>
          <w:sz w:val="17"/>
          <w:szCs w:val="17"/>
        </w:rPr>
      </w:pPr>
      <w:r w:rsidRPr="00B76269">
        <w:rPr>
          <w:rFonts w:cs="Arial"/>
          <w:b/>
          <w:bCs/>
          <w:color w:val="000000"/>
          <w:sz w:val="17"/>
          <w:szCs w:val="17"/>
        </w:rPr>
        <w:t xml:space="preserve">6. (A) </w:t>
      </w:r>
      <w:r w:rsidRPr="00B76269">
        <w:rPr>
          <w:rFonts w:cs="Arial"/>
          <w:color w:val="000000"/>
          <w:sz w:val="17"/>
          <w:szCs w:val="17"/>
        </w:rPr>
        <w:t xml:space="preserve">V; </w:t>
      </w:r>
      <w:r w:rsidRPr="00B76269">
        <w:rPr>
          <w:rFonts w:cs="Arial"/>
          <w:b/>
          <w:bCs/>
          <w:color w:val="000000"/>
          <w:sz w:val="17"/>
          <w:szCs w:val="17"/>
        </w:rPr>
        <w:t xml:space="preserve">(B) </w:t>
      </w:r>
      <w:r w:rsidRPr="00B76269">
        <w:rPr>
          <w:rFonts w:cs="Arial"/>
          <w:color w:val="000000"/>
          <w:sz w:val="17"/>
          <w:szCs w:val="17"/>
        </w:rPr>
        <w:t xml:space="preserve">F; </w:t>
      </w:r>
      <w:r w:rsidRPr="00B76269">
        <w:rPr>
          <w:rFonts w:cs="Arial"/>
          <w:b/>
          <w:bCs/>
          <w:color w:val="000000"/>
          <w:sz w:val="17"/>
          <w:szCs w:val="17"/>
        </w:rPr>
        <w:t xml:space="preserve">(C) </w:t>
      </w:r>
      <w:r w:rsidRPr="00B76269">
        <w:rPr>
          <w:rFonts w:cs="Arial"/>
          <w:color w:val="000000"/>
          <w:sz w:val="17"/>
          <w:szCs w:val="17"/>
        </w:rPr>
        <w:t xml:space="preserve">V; </w:t>
      </w:r>
      <w:r w:rsidRPr="00B76269">
        <w:rPr>
          <w:rFonts w:cs="Arial"/>
          <w:b/>
          <w:bCs/>
          <w:color w:val="000000"/>
          <w:sz w:val="17"/>
          <w:szCs w:val="17"/>
        </w:rPr>
        <w:t xml:space="preserve">(D) </w:t>
      </w:r>
      <w:r w:rsidRPr="00B76269">
        <w:rPr>
          <w:rFonts w:cs="Arial"/>
          <w:color w:val="000000"/>
          <w:sz w:val="17"/>
          <w:szCs w:val="17"/>
        </w:rPr>
        <w:t>F.</w:t>
      </w:r>
    </w:p>
    <w:p w:rsidR="00B76269" w:rsidRPr="00B76269" w:rsidRDefault="00B76269" w:rsidP="00B76269">
      <w:pPr>
        <w:autoSpaceDE w:val="0"/>
        <w:autoSpaceDN w:val="0"/>
        <w:adjustRightInd w:val="0"/>
        <w:spacing w:after="0"/>
        <w:rPr>
          <w:rFonts w:cs="Arial"/>
          <w:b/>
          <w:bCs/>
          <w:color w:val="000000"/>
          <w:sz w:val="17"/>
          <w:szCs w:val="17"/>
        </w:rPr>
      </w:pPr>
      <w:r w:rsidRPr="00B76269">
        <w:rPr>
          <w:rFonts w:cs="Arial"/>
          <w:b/>
          <w:bCs/>
          <w:color w:val="000000"/>
          <w:sz w:val="17"/>
          <w:szCs w:val="17"/>
        </w:rPr>
        <w:t>7.</w:t>
      </w:r>
    </w:p>
    <w:p w:rsidR="00B76269" w:rsidRDefault="00B76269" w:rsidP="00B76269">
      <w:pPr>
        <w:autoSpaceDE w:val="0"/>
        <w:autoSpaceDN w:val="0"/>
        <w:adjustRightInd w:val="0"/>
        <w:spacing w:after="0"/>
        <w:rPr>
          <w:rFonts w:cs="Arial"/>
          <w:noProof/>
          <w:color w:val="000000"/>
          <w:sz w:val="17"/>
          <w:szCs w:val="17"/>
          <w:lang w:eastAsia="pt-PT"/>
        </w:rPr>
      </w:pPr>
      <w:r w:rsidRPr="00B76269">
        <w:rPr>
          <w:rFonts w:cs="Arial"/>
          <w:b/>
          <w:bCs/>
          <w:color w:val="000000"/>
          <w:sz w:val="17"/>
          <w:szCs w:val="17"/>
        </w:rPr>
        <w:t xml:space="preserve">7.1. </w:t>
      </w:r>
    </w:p>
    <w:p w:rsidR="00B76269" w:rsidRPr="00B76269" w:rsidRDefault="00B76269" w:rsidP="00B76269">
      <w:pPr>
        <w:autoSpaceDE w:val="0"/>
        <w:autoSpaceDN w:val="0"/>
        <w:adjustRightInd w:val="0"/>
        <w:spacing w:after="0"/>
        <w:rPr>
          <w:rFonts w:cs="Arial"/>
          <w:color w:val="000000"/>
          <w:sz w:val="17"/>
          <w:szCs w:val="17"/>
        </w:rPr>
      </w:pPr>
      <w:r w:rsidRPr="00B76269">
        <w:rPr>
          <w:rFonts w:cs="Arial"/>
          <w:noProof/>
          <w:color w:val="000000"/>
          <w:sz w:val="17"/>
          <w:szCs w:val="17"/>
          <w:lang w:eastAsia="pt-PT"/>
        </w:rPr>
        <w:drawing>
          <wp:inline distT="0" distB="0" distL="0" distR="0">
            <wp:extent cx="2501514" cy="328822"/>
            <wp:effectExtent l="19050" t="0" r="0" b="0"/>
            <wp:docPr id="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3292" cy="329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6269" w:rsidRPr="00B76269" w:rsidRDefault="00B76269" w:rsidP="00B76269">
      <w:pPr>
        <w:autoSpaceDE w:val="0"/>
        <w:autoSpaceDN w:val="0"/>
        <w:adjustRightInd w:val="0"/>
        <w:spacing w:after="0"/>
        <w:rPr>
          <w:rFonts w:cs="Arial"/>
          <w:color w:val="000000"/>
          <w:sz w:val="17"/>
          <w:szCs w:val="17"/>
        </w:rPr>
      </w:pPr>
      <w:r w:rsidRPr="00B76269">
        <w:rPr>
          <w:rFonts w:cs="Arial"/>
          <w:b/>
          <w:bCs/>
          <w:color w:val="000000"/>
          <w:sz w:val="17"/>
          <w:szCs w:val="17"/>
        </w:rPr>
        <w:t xml:space="preserve">7.2. </w:t>
      </w:r>
      <w:r w:rsidRPr="00B76269">
        <w:rPr>
          <w:rFonts w:cs="Arial"/>
          <w:color w:val="000000"/>
          <w:sz w:val="17"/>
          <w:szCs w:val="17"/>
        </w:rPr>
        <w:t>As ligações que se estabelecem entre os átomos na</w:t>
      </w:r>
      <w:r>
        <w:rPr>
          <w:rFonts w:cs="Arial"/>
          <w:color w:val="000000"/>
          <w:sz w:val="17"/>
          <w:szCs w:val="17"/>
        </w:rPr>
        <w:t xml:space="preserve"> </w:t>
      </w:r>
      <w:r w:rsidRPr="00B76269">
        <w:rPr>
          <w:rFonts w:cs="Arial"/>
          <w:color w:val="000000"/>
          <w:sz w:val="17"/>
          <w:szCs w:val="17"/>
        </w:rPr>
        <w:t>molécula do amoníaco são ligações covalentes simples</w:t>
      </w:r>
      <w:r>
        <w:rPr>
          <w:rFonts w:cs="Arial"/>
          <w:color w:val="000000"/>
          <w:sz w:val="17"/>
          <w:szCs w:val="17"/>
        </w:rPr>
        <w:t xml:space="preserve"> </w:t>
      </w:r>
      <w:r w:rsidRPr="00B76269">
        <w:rPr>
          <w:rFonts w:cs="Arial"/>
          <w:color w:val="000000"/>
          <w:sz w:val="17"/>
          <w:szCs w:val="17"/>
        </w:rPr>
        <w:t>polares.</w:t>
      </w:r>
    </w:p>
    <w:p w:rsidR="00B76269" w:rsidRPr="00B76269" w:rsidRDefault="00B76269" w:rsidP="00B76269">
      <w:pPr>
        <w:autoSpaceDE w:val="0"/>
        <w:autoSpaceDN w:val="0"/>
        <w:adjustRightInd w:val="0"/>
        <w:spacing w:after="0"/>
        <w:rPr>
          <w:rFonts w:cs="Arial"/>
          <w:color w:val="000000"/>
          <w:sz w:val="17"/>
          <w:szCs w:val="17"/>
        </w:rPr>
      </w:pPr>
      <w:r w:rsidRPr="00B76269">
        <w:rPr>
          <w:rFonts w:cs="Arial"/>
          <w:b/>
          <w:bCs/>
          <w:color w:val="000000"/>
          <w:sz w:val="17"/>
          <w:szCs w:val="17"/>
        </w:rPr>
        <w:t xml:space="preserve">7.3. </w:t>
      </w:r>
      <w:r w:rsidRPr="00B76269">
        <w:rPr>
          <w:rFonts w:cs="Arial"/>
          <w:color w:val="000000"/>
          <w:sz w:val="17"/>
          <w:szCs w:val="17"/>
        </w:rPr>
        <w:t>A ligação química que se estabelece entre os átomos de</w:t>
      </w:r>
      <w:r>
        <w:rPr>
          <w:rFonts w:cs="Arial"/>
          <w:color w:val="000000"/>
          <w:sz w:val="17"/>
          <w:szCs w:val="17"/>
        </w:rPr>
        <w:t xml:space="preserve"> </w:t>
      </w:r>
      <w:r w:rsidRPr="00B76269">
        <w:rPr>
          <w:rFonts w:cs="Arial"/>
          <w:color w:val="000000"/>
          <w:sz w:val="17"/>
          <w:szCs w:val="17"/>
        </w:rPr>
        <w:t>carbono na molécula do C</w:t>
      </w:r>
      <w:r w:rsidRPr="00B76269">
        <w:rPr>
          <w:rFonts w:cs="Arial"/>
          <w:color w:val="000000"/>
          <w:sz w:val="10"/>
          <w:szCs w:val="10"/>
        </w:rPr>
        <w:t>2</w:t>
      </w:r>
      <w:r w:rsidRPr="00B76269">
        <w:rPr>
          <w:rFonts w:cs="Arial"/>
          <w:color w:val="000000"/>
          <w:sz w:val="17"/>
          <w:szCs w:val="17"/>
        </w:rPr>
        <w:t>H</w:t>
      </w:r>
      <w:r w:rsidRPr="00B76269">
        <w:rPr>
          <w:rFonts w:cs="Arial"/>
          <w:color w:val="000000"/>
          <w:sz w:val="10"/>
          <w:szCs w:val="10"/>
        </w:rPr>
        <w:t xml:space="preserve">2 </w:t>
      </w:r>
      <w:r w:rsidRPr="00B76269">
        <w:rPr>
          <w:rFonts w:cs="Arial"/>
          <w:color w:val="000000"/>
          <w:sz w:val="17"/>
          <w:szCs w:val="17"/>
        </w:rPr>
        <w:t>é uma ligação covalente</w:t>
      </w:r>
    </w:p>
    <w:p w:rsidR="00B76269" w:rsidRPr="00B76269" w:rsidRDefault="00B76269" w:rsidP="00B76269">
      <w:pPr>
        <w:autoSpaceDE w:val="0"/>
        <w:autoSpaceDN w:val="0"/>
        <w:adjustRightInd w:val="0"/>
        <w:spacing w:after="0"/>
        <w:rPr>
          <w:rFonts w:cs="Arial"/>
          <w:color w:val="000000"/>
          <w:sz w:val="17"/>
          <w:szCs w:val="17"/>
        </w:rPr>
      </w:pPr>
      <w:r w:rsidRPr="00B76269">
        <w:rPr>
          <w:rFonts w:cs="Arial"/>
          <w:color w:val="000000"/>
          <w:sz w:val="17"/>
          <w:szCs w:val="17"/>
        </w:rPr>
        <w:t>tripla apolar.</w:t>
      </w:r>
    </w:p>
    <w:p w:rsidR="00B76269" w:rsidRPr="00B76269" w:rsidRDefault="00B76269" w:rsidP="00B76269">
      <w:pPr>
        <w:autoSpaceDE w:val="0"/>
        <w:autoSpaceDN w:val="0"/>
        <w:adjustRightInd w:val="0"/>
        <w:spacing w:after="0"/>
        <w:rPr>
          <w:rFonts w:cs="Arial"/>
          <w:b/>
          <w:bCs/>
          <w:color w:val="000000"/>
          <w:sz w:val="17"/>
          <w:szCs w:val="17"/>
        </w:rPr>
      </w:pPr>
      <w:r w:rsidRPr="00B76269">
        <w:rPr>
          <w:rFonts w:cs="Arial"/>
          <w:b/>
          <w:bCs/>
          <w:color w:val="000000"/>
          <w:sz w:val="17"/>
          <w:szCs w:val="17"/>
        </w:rPr>
        <w:t>8.</w:t>
      </w:r>
    </w:p>
    <w:p w:rsidR="00B76269" w:rsidRPr="00B76269" w:rsidRDefault="00B76269" w:rsidP="00B76269">
      <w:pPr>
        <w:autoSpaceDE w:val="0"/>
        <w:autoSpaceDN w:val="0"/>
        <w:adjustRightInd w:val="0"/>
        <w:spacing w:after="0"/>
        <w:rPr>
          <w:rFonts w:cs="Arial"/>
          <w:color w:val="000000"/>
          <w:sz w:val="17"/>
          <w:szCs w:val="17"/>
        </w:rPr>
      </w:pPr>
      <w:r w:rsidRPr="00B76269">
        <w:rPr>
          <w:rFonts w:cs="Arial"/>
          <w:b/>
          <w:bCs/>
          <w:color w:val="000000"/>
          <w:sz w:val="17"/>
          <w:szCs w:val="17"/>
        </w:rPr>
        <w:t xml:space="preserve">8.1. </w:t>
      </w:r>
      <w:r w:rsidRPr="00B76269">
        <w:rPr>
          <w:rFonts w:cs="Arial"/>
          <w:color w:val="000000"/>
          <w:sz w:val="17"/>
          <w:szCs w:val="17"/>
        </w:rPr>
        <w:t>As ligações que se estabelecem entre os átomos de</w:t>
      </w:r>
      <w:r>
        <w:rPr>
          <w:rFonts w:cs="Arial"/>
          <w:color w:val="000000"/>
          <w:sz w:val="17"/>
          <w:szCs w:val="17"/>
        </w:rPr>
        <w:t xml:space="preserve"> </w:t>
      </w:r>
      <w:r w:rsidRPr="00B76269">
        <w:rPr>
          <w:rFonts w:cs="Arial"/>
          <w:color w:val="000000"/>
          <w:sz w:val="17"/>
          <w:szCs w:val="17"/>
        </w:rPr>
        <w:t>carbono nestas duas substâncias são ligações</w:t>
      </w:r>
    </w:p>
    <w:p w:rsidR="00B76269" w:rsidRPr="00B76269" w:rsidRDefault="00B76269" w:rsidP="00B76269">
      <w:pPr>
        <w:autoSpaceDE w:val="0"/>
        <w:autoSpaceDN w:val="0"/>
        <w:adjustRightInd w:val="0"/>
        <w:spacing w:after="0"/>
        <w:rPr>
          <w:rFonts w:cs="Arial"/>
          <w:color w:val="000000"/>
          <w:sz w:val="17"/>
          <w:szCs w:val="17"/>
        </w:rPr>
      </w:pPr>
      <w:r w:rsidRPr="00B76269">
        <w:rPr>
          <w:rFonts w:cs="Arial"/>
          <w:color w:val="000000"/>
          <w:sz w:val="17"/>
          <w:szCs w:val="17"/>
        </w:rPr>
        <w:t>covalentes.</w:t>
      </w:r>
    </w:p>
    <w:p w:rsidR="00B76269" w:rsidRPr="00B76269" w:rsidRDefault="00B76269" w:rsidP="00B76269">
      <w:pPr>
        <w:autoSpaceDE w:val="0"/>
        <w:autoSpaceDN w:val="0"/>
        <w:adjustRightInd w:val="0"/>
        <w:spacing w:after="0"/>
        <w:rPr>
          <w:rFonts w:cs="Arial"/>
          <w:color w:val="000000"/>
          <w:sz w:val="17"/>
          <w:szCs w:val="17"/>
        </w:rPr>
      </w:pPr>
      <w:r w:rsidRPr="00B76269">
        <w:rPr>
          <w:rFonts w:cs="Arial"/>
          <w:b/>
          <w:bCs/>
          <w:color w:val="000000"/>
          <w:sz w:val="17"/>
          <w:szCs w:val="17"/>
        </w:rPr>
        <w:t xml:space="preserve">8.2. </w:t>
      </w:r>
      <w:r w:rsidRPr="00B76269">
        <w:rPr>
          <w:rFonts w:cs="Arial"/>
          <w:color w:val="000000"/>
          <w:sz w:val="17"/>
          <w:szCs w:val="17"/>
        </w:rPr>
        <w:t>As suas propriedades são muito diferentes devido aos</w:t>
      </w:r>
      <w:r>
        <w:rPr>
          <w:rFonts w:cs="Arial"/>
          <w:color w:val="000000"/>
          <w:sz w:val="17"/>
          <w:szCs w:val="17"/>
        </w:rPr>
        <w:t xml:space="preserve"> </w:t>
      </w:r>
      <w:r w:rsidRPr="00B76269">
        <w:rPr>
          <w:rFonts w:cs="Arial"/>
          <w:color w:val="000000"/>
          <w:sz w:val="17"/>
          <w:szCs w:val="17"/>
        </w:rPr>
        <w:t>arranjos espaciais dos átomos nas duas substâncias</w:t>
      </w:r>
    </w:p>
    <w:p w:rsidR="00B76269" w:rsidRPr="00B76269" w:rsidRDefault="00B76269" w:rsidP="00B76269">
      <w:pPr>
        <w:autoSpaceDE w:val="0"/>
        <w:autoSpaceDN w:val="0"/>
        <w:adjustRightInd w:val="0"/>
        <w:spacing w:after="0"/>
        <w:rPr>
          <w:rFonts w:cs="Arial"/>
          <w:color w:val="000000"/>
          <w:sz w:val="17"/>
          <w:szCs w:val="17"/>
        </w:rPr>
      </w:pPr>
      <w:r w:rsidRPr="00B76269">
        <w:rPr>
          <w:rFonts w:cs="Arial"/>
          <w:color w:val="000000"/>
          <w:sz w:val="17"/>
          <w:szCs w:val="17"/>
        </w:rPr>
        <w:t>serem muito diferentes.</w:t>
      </w:r>
    </w:p>
    <w:p w:rsidR="00B76269" w:rsidRPr="00B76269" w:rsidRDefault="00B76269" w:rsidP="00B76269">
      <w:pPr>
        <w:autoSpaceDE w:val="0"/>
        <w:autoSpaceDN w:val="0"/>
        <w:adjustRightInd w:val="0"/>
        <w:spacing w:after="0"/>
        <w:rPr>
          <w:rFonts w:cs="Arial"/>
          <w:color w:val="000000"/>
          <w:sz w:val="17"/>
          <w:szCs w:val="17"/>
        </w:rPr>
      </w:pPr>
      <w:r w:rsidRPr="00B76269">
        <w:rPr>
          <w:rFonts w:cs="Arial"/>
          <w:color w:val="000000"/>
          <w:sz w:val="17"/>
          <w:szCs w:val="17"/>
        </w:rPr>
        <w:t>No diamante, cada átomo de carbono estabelece quatro</w:t>
      </w:r>
      <w:r>
        <w:rPr>
          <w:rFonts w:cs="Arial"/>
          <w:color w:val="000000"/>
          <w:sz w:val="17"/>
          <w:szCs w:val="17"/>
        </w:rPr>
        <w:t xml:space="preserve"> </w:t>
      </w:r>
      <w:r w:rsidRPr="00B76269">
        <w:rPr>
          <w:rFonts w:cs="Arial"/>
          <w:color w:val="000000"/>
          <w:sz w:val="17"/>
          <w:szCs w:val="17"/>
        </w:rPr>
        <w:t>ligações covalentes com os átomos vizinhos, enquanto</w:t>
      </w:r>
    </w:p>
    <w:p w:rsidR="00B76269" w:rsidRPr="00B76269" w:rsidRDefault="00B76269" w:rsidP="00B76269">
      <w:pPr>
        <w:autoSpaceDE w:val="0"/>
        <w:autoSpaceDN w:val="0"/>
        <w:adjustRightInd w:val="0"/>
        <w:spacing w:after="0"/>
        <w:rPr>
          <w:rFonts w:cs="Arial"/>
          <w:color w:val="000000"/>
          <w:sz w:val="17"/>
          <w:szCs w:val="17"/>
        </w:rPr>
      </w:pPr>
      <w:r w:rsidRPr="00B76269">
        <w:rPr>
          <w:rFonts w:cs="Arial"/>
          <w:color w:val="000000"/>
          <w:sz w:val="17"/>
          <w:szCs w:val="17"/>
        </w:rPr>
        <w:t>na grafite cada átomo de carbono só estabelece três</w:t>
      </w:r>
      <w:r>
        <w:rPr>
          <w:rFonts w:cs="Arial"/>
          <w:color w:val="000000"/>
          <w:sz w:val="17"/>
          <w:szCs w:val="17"/>
        </w:rPr>
        <w:t xml:space="preserve"> </w:t>
      </w:r>
      <w:r w:rsidRPr="00B76269">
        <w:rPr>
          <w:rFonts w:cs="Arial"/>
          <w:color w:val="000000"/>
          <w:sz w:val="17"/>
          <w:szCs w:val="17"/>
        </w:rPr>
        <w:t>ligações.</w:t>
      </w:r>
    </w:p>
    <w:p w:rsidR="00B76269" w:rsidRPr="00B76269" w:rsidRDefault="00B76269" w:rsidP="00B76269">
      <w:pPr>
        <w:autoSpaceDE w:val="0"/>
        <w:autoSpaceDN w:val="0"/>
        <w:adjustRightInd w:val="0"/>
        <w:spacing w:after="0"/>
        <w:rPr>
          <w:rFonts w:cs="Arial"/>
          <w:color w:val="000000"/>
          <w:sz w:val="17"/>
          <w:szCs w:val="17"/>
        </w:rPr>
      </w:pPr>
      <w:r w:rsidRPr="00B76269">
        <w:rPr>
          <w:rFonts w:cs="Arial"/>
          <w:b/>
          <w:bCs/>
          <w:color w:val="000000"/>
          <w:sz w:val="17"/>
          <w:szCs w:val="17"/>
        </w:rPr>
        <w:t xml:space="preserve">8.3. (A) </w:t>
      </w:r>
      <w:r w:rsidRPr="00B76269">
        <w:rPr>
          <w:rFonts w:cs="Arial"/>
          <w:color w:val="000000"/>
          <w:sz w:val="17"/>
          <w:szCs w:val="17"/>
        </w:rPr>
        <w:t xml:space="preserve">V; </w:t>
      </w:r>
      <w:r w:rsidRPr="00B76269">
        <w:rPr>
          <w:rFonts w:cs="Arial"/>
          <w:b/>
          <w:bCs/>
          <w:color w:val="000000"/>
          <w:sz w:val="17"/>
          <w:szCs w:val="17"/>
        </w:rPr>
        <w:t xml:space="preserve">(B) </w:t>
      </w:r>
      <w:r w:rsidRPr="00B76269">
        <w:rPr>
          <w:rFonts w:cs="Arial"/>
          <w:color w:val="000000"/>
          <w:sz w:val="17"/>
          <w:szCs w:val="17"/>
        </w:rPr>
        <w:t xml:space="preserve">F; </w:t>
      </w:r>
      <w:r w:rsidRPr="00B76269">
        <w:rPr>
          <w:rFonts w:cs="Arial"/>
          <w:b/>
          <w:bCs/>
          <w:color w:val="000000"/>
          <w:sz w:val="17"/>
          <w:szCs w:val="17"/>
        </w:rPr>
        <w:t xml:space="preserve">(C) </w:t>
      </w:r>
      <w:r w:rsidRPr="00B76269">
        <w:rPr>
          <w:rFonts w:cs="Arial"/>
          <w:color w:val="000000"/>
          <w:sz w:val="17"/>
          <w:szCs w:val="17"/>
        </w:rPr>
        <w:t xml:space="preserve">V; </w:t>
      </w:r>
      <w:r w:rsidRPr="00B76269">
        <w:rPr>
          <w:rFonts w:cs="Arial"/>
          <w:b/>
          <w:bCs/>
          <w:color w:val="000000"/>
          <w:sz w:val="17"/>
          <w:szCs w:val="17"/>
        </w:rPr>
        <w:t xml:space="preserve">(D) </w:t>
      </w:r>
      <w:r w:rsidRPr="00B76269">
        <w:rPr>
          <w:rFonts w:cs="Arial"/>
          <w:color w:val="000000"/>
          <w:sz w:val="17"/>
          <w:szCs w:val="17"/>
        </w:rPr>
        <w:t>F.</w:t>
      </w:r>
    </w:p>
    <w:p w:rsidR="00B76269" w:rsidRPr="00B76269" w:rsidRDefault="00B76269" w:rsidP="00B76269">
      <w:pPr>
        <w:autoSpaceDE w:val="0"/>
        <w:autoSpaceDN w:val="0"/>
        <w:adjustRightInd w:val="0"/>
        <w:spacing w:after="0"/>
        <w:rPr>
          <w:rFonts w:cs="Arial"/>
          <w:b/>
          <w:bCs/>
          <w:color w:val="000000"/>
          <w:sz w:val="17"/>
          <w:szCs w:val="17"/>
        </w:rPr>
      </w:pPr>
      <w:r w:rsidRPr="00B76269">
        <w:rPr>
          <w:rFonts w:cs="Arial"/>
          <w:b/>
          <w:bCs/>
          <w:color w:val="000000"/>
          <w:sz w:val="17"/>
          <w:szCs w:val="17"/>
        </w:rPr>
        <w:t>9.</w:t>
      </w:r>
    </w:p>
    <w:p w:rsidR="00B76269" w:rsidRPr="00B76269" w:rsidRDefault="00B76269" w:rsidP="00B76269">
      <w:pPr>
        <w:autoSpaceDE w:val="0"/>
        <w:autoSpaceDN w:val="0"/>
        <w:adjustRightInd w:val="0"/>
        <w:spacing w:after="0"/>
        <w:rPr>
          <w:rFonts w:cs="Arial"/>
          <w:color w:val="000000"/>
          <w:sz w:val="17"/>
          <w:szCs w:val="17"/>
        </w:rPr>
      </w:pPr>
      <w:r w:rsidRPr="00B76269">
        <w:rPr>
          <w:rFonts w:cs="Arial"/>
          <w:b/>
          <w:bCs/>
          <w:color w:val="000000"/>
          <w:sz w:val="17"/>
          <w:szCs w:val="17"/>
        </w:rPr>
        <w:t xml:space="preserve">9.1. (A) </w:t>
      </w:r>
      <w:r w:rsidRPr="00B76269">
        <w:rPr>
          <w:rFonts w:cs="Arial"/>
          <w:color w:val="000000"/>
          <w:sz w:val="17"/>
          <w:szCs w:val="17"/>
        </w:rPr>
        <w:t xml:space="preserve">Metano; </w:t>
      </w:r>
      <w:r w:rsidRPr="00B76269">
        <w:rPr>
          <w:rFonts w:cs="Arial"/>
          <w:b/>
          <w:bCs/>
          <w:color w:val="000000"/>
          <w:sz w:val="17"/>
          <w:szCs w:val="17"/>
        </w:rPr>
        <w:t xml:space="preserve">(C) </w:t>
      </w:r>
      <w:r w:rsidRPr="00B76269">
        <w:rPr>
          <w:rFonts w:cs="Arial"/>
          <w:color w:val="000000"/>
          <w:sz w:val="17"/>
          <w:szCs w:val="17"/>
        </w:rPr>
        <w:t>Propeno;</w:t>
      </w:r>
    </w:p>
    <w:p w:rsidR="00B76269" w:rsidRPr="00B76269" w:rsidRDefault="00B76269" w:rsidP="00B76269">
      <w:pPr>
        <w:autoSpaceDE w:val="0"/>
        <w:autoSpaceDN w:val="0"/>
        <w:adjustRightInd w:val="0"/>
        <w:spacing w:after="0"/>
        <w:rPr>
          <w:rFonts w:cs="Arial"/>
          <w:color w:val="000000"/>
          <w:sz w:val="17"/>
          <w:szCs w:val="17"/>
        </w:rPr>
      </w:pPr>
      <w:r w:rsidRPr="00B76269">
        <w:rPr>
          <w:rFonts w:cs="Arial"/>
          <w:b/>
          <w:bCs/>
          <w:color w:val="000000"/>
          <w:sz w:val="17"/>
          <w:szCs w:val="17"/>
        </w:rPr>
        <w:t xml:space="preserve">(B) </w:t>
      </w:r>
      <w:r w:rsidRPr="00B76269">
        <w:rPr>
          <w:rFonts w:cs="Arial"/>
          <w:color w:val="000000"/>
          <w:sz w:val="17"/>
          <w:szCs w:val="17"/>
        </w:rPr>
        <w:t xml:space="preserve">Etino; </w:t>
      </w:r>
      <w:r w:rsidRPr="00B76269">
        <w:rPr>
          <w:rFonts w:cs="Arial"/>
          <w:b/>
          <w:bCs/>
          <w:color w:val="000000"/>
          <w:sz w:val="17"/>
          <w:szCs w:val="17"/>
        </w:rPr>
        <w:t xml:space="preserve">(D) </w:t>
      </w:r>
      <w:r w:rsidRPr="00B76269">
        <w:rPr>
          <w:rFonts w:cs="Arial"/>
          <w:color w:val="000000"/>
          <w:sz w:val="17"/>
          <w:szCs w:val="17"/>
        </w:rPr>
        <w:t>Etano.</w:t>
      </w:r>
    </w:p>
    <w:p w:rsidR="00B76269" w:rsidRDefault="00B76269" w:rsidP="00B76269">
      <w:pPr>
        <w:autoSpaceDE w:val="0"/>
        <w:autoSpaceDN w:val="0"/>
        <w:adjustRightInd w:val="0"/>
        <w:spacing w:after="0"/>
        <w:rPr>
          <w:rFonts w:cs="Arial"/>
          <w:b/>
          <w:bCs/>
          <w:color w:val="000000"/>
          <w:sz w:val="17"/>
          <w:szCs w:val="17"/>
        </w:rPr>
      </w:pPr>
      <w:r w:rsidRPr="00B76269">
        <w:rPr>
          <w:rFonts w:cs="Arial"/>
          <w:b/>
          <w:bCs/>
          <w:color w:val="000000"/>
          <w:sz w:val="17"/>
          <w:szCs w:val="17"/>
        </w:rPr>
        <w:t xml:space="preserve">9.2. </w:t>
      </w:r>
    </w:p>
    <w:p w:rsidR="00B76269" w:rsidRPr="00B76269" w:rsidRDefault="00B76269" w:rsidP="00B76269">
      <w:pPr>
        <w:autoSpaceDE w:val="0"/>
        <w:autoSpaceDN w:val="0"/>
        <w:adjustRightInd w:val="0"/>
        <w:spacing w:after="0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  <w:lang w:eastAsia="pt-PT"/>
        </w:rPr>
        <w:drawing>
          <wp:inline distT="0" distB="0" distL="0" distR="0">
            <wp:extent cx="2048290" cy="886191"/>
            <wp:effectExtent l="19050" t="0" r="911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0611" cy="887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53E3" w:rsidRPr="00B76269" w:rsidRDefault="000053E3" w:rsidP="00B76269">
      <w:pPr>
        <w:autoSpaceDE w:val="0"/>
        <w:autoSpaceDN w:val="0"/>
        <w:adjustRightInd w:val="0"/>
        <w:spacing w:after="0"/>
        <w:rPr>
          <w:rFonts w:cs="Arial"/>
          <w:b/>
          <w:bCs/>
          <w:sz w:val="22"/>
          <w:szCs w:val="22"/>
        </w:rPr>
      </w:pPr>
    </w:p>
    <w:sectPr w:rsidR="000053E3" w:rsidRPr="00B76269" w:rsidSect="00CB5A89">
      <w:type w:val="continuous"/>
      <w:pgSz w:w="11906" w:h="16838"/>
      <w:pgMar w:top="1134" w:right="99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3BC3" w:rsidRDefault="00523BC3" w:rsidP="00225CE0">
      <w:pPr>
        <w:spacing w:after="0" w:line="240" w:lineRule="auto"/>
      </w:pPr>
      <w:r>
        <w:separator/>
      </w:r>
    </w:p>
  </w:endnote>
  <w:endnote w:type="continuationSeparator" w:id="0">
    <w:p w:rsidR="00523BC3" w:rsidRDefault="00523BC3" w:rsidP="00225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St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3BC3" w:rsidRDefault="00523BC3" w:rsidP="00225CE0">
      <w:pPr>
        <w:spacing w:after="0" w:line="240" w:lineRule="auto"/>
      </w:pPr>
      <w:r>
        <w:separator/>
      </w:r>
    </w:p>
  </w:footnote>
  <w:footnote w:type="continuationSeparator" w:id="0">
    <w:p w:rsidR="00523BC3" w:rsidRDefault="00523BC3" w:rsidP="00225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02F" w:rsidRPr="0051602F" w:rsidRDefault="0051602F">
    <w:pPr>
      <w:pStyle w:val="Cabealho"/>
      <w:rPr>
        <w:rFonts w:cs="Arial"/>
        <w:color w:val="31849B" w:themeColor="accent5" w:themeShade="BF"/>
      </w:rPr>
    </w:pPr>
    <w:r w:rsidRPr="0051602F">
      <w:rPr>
        <w:rFonts w:cs="Arial"/>
        <w:color w:val="31849B" w:themeColor="accent5" w:themeShade="BF"/>
        <w:sz w:val="46"/>
        <w:szCs w:val="46"/>
      </w:rPr>
      <w:t>Propostas de resolução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475BB"/>
    <w:multiLevelType w:val="hybridMultilevel"/>
    <w:tmpl w:val="CE7A9546"/>
    <w:lvl w:ilvl="0" w:tplc="0816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44C8009F"/>
    <w:multiLevelType w:val="hybridMultilevel"/>
    <w:tmpl w:val="12EC63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F207EF"/>
    <w:multiLevelType w:val="hybridMultilevel"/>
    <w:tmpl w:val="226E3BA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A2B03"/>
    <w:rsid w:val="000053E3"/>
    <w:rsid w:val="00007056"/>
    <w:rsid w:val="00014CC8"/>
    <w:rsid w:val="00016251"/>
    <w:rsid w:val="00016814"/>
    <w:rsid w:val="00034BB1"/>
    <w:rsid w:val="000612AE"/>
    <w:rsid w:val="00066886"/>
    <w:rsid w:val="000677A2"/>
    <w:rsid w:val="00072A49"/>
    <w:rsid w:val="000816E7"/>
    <w:rsid w:val="000822BD"/>
    <w:rsid w:val="00086E2F"/>
    <w:rsid w:val="00093B09"/>
    <w:rsid w:val="000949D6"/>
    <w:rsid w:val="000B3E73"/>
    <w:rsid w:val="000C13B4"/>
    <w:rsid w:val="000D1FA6"/>
    <w:rsid w:val="000D618A"/>
    <w:rsid w:val="000D72D5"/>
    <w:rsid w:val="000E413A"/>
    <w:rsid w:val="000E574D"/>
    <w:rsid w:val="001159D0"/>
    <w:rsid w:val="001212B5"/>
    <w:rsid w:val="00124AC9"/>
    <w:rsid w:val="0013097F"/>
    <w:rsid w:val="00144D69"/>
    <w:rsid w:val="0015235A"/>
    <w:rsid w:val="001543EF"/>
    <w:rsid w:val="00156095"/>
    <w:rsid w:val="001563E3"/>
    <w:rsid w:val="00156A30"/>
    <w:rsid w:val="00157F11"/>
    <w:rsid w:val="00171E99"/>
    <w:rsid w:val="001757E9"/>
    <w:rsid w:val="0017580C"/>
    <w:rsid w:val="00177756"/>
    <w:rsid w:val="001A2F36"/>
    <w:rsid w:val="001A39A0"/>
    <w:rsid w:val="001A57BC"/>
    <w:rsid w:val="001A6517"/>
    <w:rsid w:val="001B070E"/>
    <w:rsid w:val="001B3C94"/>
    <w:rsid w:val="001B6031"/>
    <w:rsid w:val="001B6E6B"/>
    <w:rsid w:val="001B7C4C"/>
    <w:rsid w:val="001D1E91"/>
    <w:rsid w:val="001E1CDC"/>
    <w:rsid w:val="001E563A"/>
    <w:rsid w:val="001F0B14"/>
    <w:rsid w:val="001F4A68"/>
    <w:rsid w:val="00212AFE"/>
    <w:rsid w:val="00221357"/>
    <w:rsid w:val="00225CE0"/>
    <w:rsid w:val="00232868"/>
    <w:rsid w:val="00234E3D"/>
    <w:rsid w:val="002352B0"/>
    <w:rsid w:val="00250B9D"/>
    <w:rsid w:val="002528C7"/>
    <w:rsid w:val="00252C4E"/>
    <w:rsid w:val="0025553F"/>
    <w:rsid w:val="002575F1"/>
    <w:rsid w:val="00270821"/>
    <w:rsid w:val="002731FA"/>
    <w:rsid w:val="002C03FD"/>
    <w:rsid w:val="002C56C9"/>
    <w:rsid w:val="002D45A1"/>
    <w:rsid w:val="002E5C4E"/>
    <w:rsid w:val="002F02CA"/>
    <w:rsid w:val="002F307B"/>
    <w:rsid w:val="00302014"/>
    <w:rsid w:val="003020EB"/>
    <w:rsid w:val="00302BB6"/>
    <w:rsid w:val="00304255"/>
    <w:rsid w:val="003053D1"/>
    <w:rsid w:val="00305914"/>
    <w:rsid w:val="00306632"/>
    <w:rsid w:val="0032059D"/>
    <w:rsid w:val="0032193B"/>
    <w:rsid w:val="00330500"/>
    <w:rsid w:val="00333F7F"/>
    <w:rsid w:val="00334F92"/>
    <w:rsid w:val="00337527"/>
    <w:rsid w:val="003435C5"/>
    <w:rsid w:val="00346BA1"/>
    <w:rsid w:val="0035282D"/>
    <w:rsid w:val="0036067E"/>
    <w:rsid w:val="00372428"/>
    <w:rsid w:val="003808C8"/>
    <w:rsid w:val="003B759D"/>
    <w:rsid w:val="003C52E8"/>
    <w:rsid w:val="003D1876"/>
    <w:rsid w:val="003D708D"/>
    <w:rsid w:val="003F530C"/>
    <w:rsid w:val="004005EC"/>
    <w:rsid w:val="00403012"/>
    <w:rsid w:val="00411F5B"/>
    <w:rsid w:val="00424049"/>
    <w:rsid w:val="004252FB"/>
    <w:rsid w:val="00425BE8"/>
    <w:rsid w:val="0043644F"/>
    <w:rsid w:val="00444966"/>
    <w:rsid w:val="0046580F"/>
    <w:rsid w:val="0047334C"/>
    <w:rsid w:val="00482E17"/>
    <w:rsid w:val="00483265"/>
    <w:rsid w:val="00496F80"/>
    <w:rsid w:val="004A27FF"/>
    <w:rsid w:val="004B2582"/>
    <w:rsid w:val="004C0936"/>
    <w:rsid w:val="004C1E03"/>
    <w:rsid w:val="004C50FA"/>
    <w:rsid w:val="004C53DC"/>
    <w:rsid w:val="004C6AD7"/>
    <w:rsid w:val="004C78DD"/>
    <w:rsid w:val="004D7442"/>
    <w:rsid w:val="004F0FEF"/>
    <w:rsid w:val="004F4E27"/>
    <w:rsid w:val="004F58DD"/>
    <w:rsid w:val="004F6F2C"/>
    <w:rsid w:val="00507917"/>
    <w:rsid w:val="0051602F"/>
    <w:rsid w:val="005161FF"/>
    <w:rsid w:val="00523373"/>
    <w:rsid w:val="00523B49"/>
    <w:rsid w:val="00523BC3"/>
    <w:rsid w:val="00544A01"/>
    <w:rsid w:val="005566FE"/>
    <w:rsid w:val="005677C0"/>
    <w:rsid w:val="00581426"/>
    <w:rsid w:val="00590983"/>
    <w:rsid w:val="00590DFE"/>
    <w:rsid w:val="00592B22"/>
    <w:rsid w:val="00594235"/>
    <w:rsid w:val="00595ED7"/>
    <w:rsid w:val="005B4D33"/>
    <w:rsid w:val="005C78D8"/>
    <w:rsid w:val="005D55A3"/>
    <w:rsid w:val="005F228E"/>
    <w:rsid w:val="005F2501"/>
    <w:rsid w:val="006029D7"/>
    <w:rsid w:val="00607910"/>
    <w:rsid w:val="00616A45"/>
    <w:rsid w:val="00626B71"/>
    <w:rsid w:val="006301E0"/>
    <w:rsid w:val="0063258A"/>
    <w:rsid w:val="00636530"/>
    <w:rsid w:val="00640E2E"/>
    <w:rsid w:val="00641275"/>
    <w:rsid w:val="0064343F"/>
    <w:rsid w:val="0065732C"/>
    <w:rsid w:val="006600BB"/>
    <w:rsid w:val="0066773C"/>
    <w:rsid w:val="00672CBC"/>
    <w:rsid w:val="0067629A"/>
    <w:rsid w:val="0068675A"/>
    <w:rsid w:val="0069031C"/>
    <w:rsid w:val="006A774E"/>
    <w:rsid w:val="006B3437"/>
    <w:rsid w:val="006C0EB5"/>
    <w:rsid w:val="006C6FC4"/>
    <w:rsid w:val="006C78DE"/>
    <w:rsid w:val="006F046D"/>
    <w:rsid w:val="006F457E"/>
    <w:rsid w:val="006F4E3A"/>
    <w:rsid w:val="006F5E6B"/>
    <w:rsid w:val="00706292"/>
    <w:rsid w:val="007424DF"/>
    <w:rsid w:val="0074580A"/>
    <w:rsid w:val="0075600C"/>
    <w:rsid w:val="007669C4"/>
    <w:rsid w:val="00771C98"/>
    <w:rsid w:val="007777BB"/>
    <w:rsid w:val="00783986"/>
    <w:rsid w:val="007841D3"/>
    <w:rsid w:val="007A44FF"/>
    <w:rsid w:val="007A78B3"/>
    <w:rsid w:val="007B2DA6"/>
    <w:rsid w:val="007B6453"/>
    <w:rsid w:val="007B65A6"/>
    <w:rsid w:val="007C17F8"/>
    <w:rsid w:val="007D182F"/>
    <w:rsid w:val="007D28D3"/>
    <w:rsid w:val="007D7CBA"/>
    <w:rsid w:val="007F0126"/>
    <w:rsid w:val="0080481C"/>
    <w:rsid w:val="0080561D"/>
    <w:rsid w:val="00806D2D"/>
    <w:rsid w:val="00823E42"/>
    <w:rsid w:val="00835109"/>
    <w:rsid w:val="00837B65"/>
    <w:rsid w:val="00840DFB"/>
    <w:rsid w:val="008414B7"/>
    <w:rsid w:val="00847CCA"/>
    <w:rsid w:val="00854202"/>
    <w:rsid w:val="00855C11"/>
    <w:rsid w:val="008639AE"/>
    <w:rsid w:val="008656AA"/>
    <w:rsid w:val="008710B5"/>
    <w:rsid w:val="0088279A"/>
    <w:rsid w:val="008874CD"/>
    <w:rsid w:val="00887B40"/>
    <w:rsid w:val="00887E0C"/>
    <w:rsid w:val="0089515F"/>
    <w:rsid w:val="008966FC"/>
    <w:rsid w:val="008A1961"/>
    <w:rsid w:val="008A7A2C"/>
    <w:rsid w:val="008B38A6"/>
    <w:rsid w:val="008C18D3"/>
    <w:rsid w:val="008C5330"/>
    <w:rsid w:val="008D6EF6"/>
    <w:rsid w:val="008D713C"/>
    <w:rsid w:val="008E2506"/>
    <w:rsid w:val="008E7F9F"/>
    <w:rsid w:val="008F233F"/>
    <w:rsid w:val="008F755B"/>
    <w:rsid w:val="009062AD"/>
    <w:rsid w:val="0091251E"/>
    <w:rsid w:val="00917128"/>
    <w:rsid w:val="00921381"/>
    <w:rsid w:val="009434E1"/>
    <w:rsid w:val="00945A9C"/>
    <w:rsid w:val="00955734"/>
    <w:rsid w:val="009573FD"/>
    <w:rsid w:val="009735F7"/>
    <w:rsid w:val="00973C91"/>
    <w:rsid w:val="009A0341"/>
    <w:rsid w:val="009C4D5F"/>
    <w:rsid w:val="009C5C72"/>
    <w:rsid w:val="009C7705"/>
    <w:rsid w:val="009D2A6B"/>
    <w:rsid w:val="009D534C"/>
    <w:rsid w:val="009E238D"/>
    <w:rsid w:val="009F3201"/>
    <w:rsid w:val="009F63B7"/>
    <w:rsid w:val="00A03BCA"/>
    <w:rsid w:val="00A14547"/>
    <w:rsid w:val="00A1731B"/>
    <w:rsid w:val="00A20D1E"/>
    <w:rsid w:val="00A25B56"/>
    <w:rsid w:val="00A261C0"/>
    <w:rsid w:val="00A269BD"/>
    <w:rsid w:val="00A30D26"/>
    <w:rsid w:val="00A34F6C"/>
    <w:rsid w:val="00A46189"/>
    <w:rsid w:val="00A56E8C"/>
    <w:rsid w:val="00A73126"/>
    <w:rsid w:val="00A764BE"/>
    <w:rsid w:val="00A91F93"/>
    <w:rsid w:val="00A97D08"/>
    <w:rsid w:val="00AA2B03"/>
    <w:rsid w:val="00AB30B6"/>
    <w:rsid w:val="00AB5293"/>
    <w:rsid w:val="00AD5F37"/>
    <w:rsid w:val="00AF2F47"/>
    <w:rsid w:val="00AF6915"/>
    <w:rsid w:val="00AF69AD"/>
    <w:rsid w:val="00B0219F"/>
    <w:rsid w:val="00B070F1"/>
    <w:rsid w:val="00B10695"/>
    <w:rsid w:val="00B165B4"/>
    <w:rsid w:val="00B27265"/>
    <w:rsid w:val="00B273CA"/>
    <w:rsid w:val="00B31C22"/>
    <w:rsid w:val="00B353E8"/>
    <w:rsid w:val="00B40F45"/>
    <w:rsid w:val="00B466A0"/>
    <w:rsid w:val="00B513FC"/>
    <w:rsid w:val="00B53652"/>
    <w:rsid w:val="00B5405C"/>
    <w:rsid w:val="00B728C4"/>
    <w:rsid w:val="00B72936"/>
    <w:rsid w:val="00B76269"/>
    <w:rsid w:val="00B774AF"/>
    <w:rsid w:val="00B77A7E"/>
    <w:rsid w:val="00B93B4C"/>
    <w:rsid w:val="00B965B1"/>
    <w:rsid w:val="00BA0194"/>
    <w:rsid w:val="00BA0617"/>
    <w:rsid w:val="00BA3B77"/>
    <w:rsid w:val="00BA430C"/>
    <w:rsid w:val="00BA458A"/>
    <w:rsid w:val="00BA5D5C"/>
    <w:rsid w:val="00BB11BE"/>
    <w:rsid w:val="00BB13D2"/>
    <w:rsid w:val="00BB7252"/>
    <w:rsid w:val="00BC0D57"/>
    <w:rsid w:val="00BC1B2B"/>
    <w:rsid w:val="00BD15DF"/>
    <w:rsid w:val="00BD1DBD"/>
    <w:rsid w:val="00BD4815"/>
    <w:rsid w:val="00BE1D87"/>
    <w:rsid w:val="00C025C8"/>
    <w:rsid w:val="00C04029"/>
    <w:rsid w:val="00C04458"/>
    <w:rsid w:val="00C07F82"/>
    <w:rsid w:val="00C22593"/>
    <w:rsid w:val="00C23A2E"/>
    <w:rsid w:val="00C30272"/>
    <w:rsid w:val="00C36456"/>
    <w:rsid w:val="00C42B39"/>
    <w:rsid w:val="00C47C79"/>
    <w:rsid w:val="00C52CCA"/>
    <w:rsid w:val="00C57F35"/>
    <w:rsid w:val="00C63336"/>
    <w:rsid w:val="00C65E10"/>
    <w:rsid w:val="00C951F0"/>
    <w:rsid w:val="00C97DA6"/>
    <w:rsid w:val="00CB5A89"/>
    <w:rsid w:val="00CC0D70"/>
    <w:rsid w:val="00CC6A47"/>
    <w:rsid w:val="00CE79D3"/>
    <w:rsid w:val="00CF3DD6"/>
    <w:rsid w:val="00CF46BE"/>
    <w:rsid w:val="00CF5F79"/>
    <w:rsid w:val="00D0097D"/>
    <w:rsid w:val="00D0448D"/>
    <w:rsid w:val="00D064F6"/>
    <w:rsid w:val="00D10C96"/>
    <w:rsid w:val="00D14502"/>
    <w:rsid w:val="00D16DE6"/>
    <w:rsid w:val="00D170CA"/>
    <w:rsid w:val="00D17DDA"/>
    <w:rsid w:val="00D21561"/>
    <w:rsid w:val="00D254AB"/>
    <w:rsid w:val="00D359F8"/>
    <w:rsid w:val="00D43494"/>
    <w:rsid w:val="00D437D2"/>
    <w:rsid w:val="00D63DD5"/>
    <w:rsid w:val="00D66EF6"/>
    <w:rsid w:val="00D72478"/>
    <w:rsid w:val="00D86DCD"/>
    <w:rsid w:val="00D91EDE"/>
    <w:rsid w:val="00D927CF"/>
    <w:rsid w:val="00DA1910"/>
    <w:rsid w:val="00DA2F80"/>
    <w:rsid w:val="00DA3667"/>
    <w:rsid w:val="00DA488F"/>
    <w:rsid w:val="00DA5C08"/>
    <w:rsid w:val="00DC2618"/>
    <w:rsid w:val="00DF06F4"/>
    <w:rsid w:val="00E10ECF"/>
    <w:rsid w:val="00E11FEF"/>
    <w:rsid w:val="00E23BC9"/>
    <w:rsid w:val="00E253A8"/>
    <w:rsid w:val="00E4621F"/>
    <w:rsid w:val="00E47BB2"/>
    <w:rsid w:val="00E5069C"/>
    <w:rsid w:val="00E5398F"/>
    <w:rsid w:val="00E64500"/>
    <w:rsid w:val="00E76A1A"/>
    <w:rsid w:val="00E863A8"/>
    <w:rsid w:val="00E900B3"/>
    <w:rsid w:val="00E93E9C"/>
    <w:rsid w:val="00E97267"/>
    <w:rsid w:val="00E97C94"/>
    <w:rsid w:val="00EA1D38"/>
    <w:rsid w:val="00EC5399"/>
    <w:rsid w:val="00EE0FD7"/>
    <w:rsid w:val="00EE324A"/>
    <w:rsid w:val="00EE6C77"/>
    <w:rsid w:val="00EF086A"/>
    <w:rsid w:val="00F026D8"/>
    <w:rsid w:val="00F071C5"/>
    <w:rsid w:val="00F13FA9"/>
    <w:rsid w:val="00F14E82"/>
    <w:rsid w:val="00F16132"/>
    <w:rsid w:val="00F23407"/>
    <w:rsid w:val="00F47285"/>
    <w:rsid w:val="00F47F9E"/>
    <w:rsid w:val="00F51CCC"/>
    <w:rsid w:val="00F52C9F"/>
    <w:rsid w:val="00F74984"/>
    <w:rsid w:val="00F74995"/>
    <w:rsid w:val="00F805EB"/>
    <w:rsid w:val="00F90199"/>
    <w:rsid w:val="00F93E78"/>
    <w:rsid w:val="00F93EE4"/>
    <w:rsid w:val="00F95257"/>
    <w:rsid w:val="00F96C35"/>
    <w:rsid w:val="00FA2273"/>
    <w:rsid w:val="00FB037D"/>
    <w:rsid w:val="00FB5DD1"/>
    <w:rsid w:val="00FC4A6D"/>
    <w:rsid w:val="00FC7FED"/>
    <w:rsid w:val="00FD0376"/>
    <w:rsid w:val="00FF0469"/>
    <w:rsid w:val="00FF285B"/>
    <w:rsid w:val="00FF7C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>
      <o:colormenu v:ext="edit" fillcolor="none [3206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275"/>
    <w:rPr>
      <w:rFonts w:ascii="Arial" w:hAnsi="Arial"/>
      <w:color w:val="auto"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AA2B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86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6E2F"/>
    <w:rPr>
      <w:rFonts w:ascii="Tahoma" w:hAnsi="Tahoma" w:cs="Tahoma"/>
      <w:color w:val="auto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25CE0"/>
    <w:rPr>
      <w:rFonts w:ascii="Arial" w:hAnsi="Arial"/>
      <w:color w:val="auto"/>
      <w:sz w:val="20"/>
    </w:rPr>
  </w:style>
  <w:style w:type="paragraph" w:styleId="Rodap">
    <w:name w:val="footer"/>
    <w:basedOn w:val="Normal"/>
    <w:link w:val="Rodap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25CE0"/>
    <w:rPr>
      <w:rFonts w:ascii="Arial" w:hAnsi="Arial"/>
      <w:color w:val="auto"/>
      <w:sz w:val="20"/>
    </w:rPr>
  </w:style>
  <w:style w:type="character" w:styleId="TextodoEspaoReservado">
    <w:name w:val="Placeholder Text"/>
    <w:basedOn w:val="Fontepargpadro"/>
    <w:uiPriority w:val="99"/>
    <w:semiHidden/>
    <w:rsid w:val="007C17F8"/>
    <w:rPr>
      <w:color w:val="808080"/>
    </w:rPr>
  </w:style>
  <w:style w:type="paragraph" w:styleId="PargrafodaLista">
    <w:name w:val="List Paragraph"/>
    <w:basedOn w:val="Normal"/>
    <w:uiPriority w:val="34"/>
    <w:qFormat/>
    <w:rsid w:val="00BD4815"/>
    <w:pPr>
      <w:ind w:left="720"/>
      <w:contextualSpacing/>
    </w:pPr>
  </w:style>
  <w:style w:type="paragraph" w:customStyle="1" w:styleId="Default">
    <w:name w:val="Default"/>
    <w:rsid w:val="003435C5"/>
    <w:pPr>
      <w:autoSpaceDE w:val="0"/>
      <w:autoSpaceDN w:val="0"/>
      <w:adjustRightInd w:val="0"/>
      <w:spacing w:after="0" w:line="240" w:lineRule="auto"/>
    </w:pPr>
    <w:rPr>
      <w:rFonts w:ascii="Cambria Math" w:hAnsi="Cambria Math" w:cs="Cambria Math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324</Words>
  <Characters>1495</Characters>
  <Application>Microsoft Office Word</Application>
  <DocSecurity>0</DocSecurity>
  <Lines>49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2015-07-20T12:42:00Z</dcterms:created>
  <dcterms:modified xsi:type="dcterms:W3CDTF">2015-07-20T12:48:00Z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