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F672E5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F672E5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10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722CED" w:rsidRDefault="00F672E5" w:rsidP="00F672E5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F672E5">
        <w:rPr>
          <w:rFonts w:cs="Arial"/>
          <w:u w:val="none"/>
        </w:rPr>
        <w:t>A distribuição eletrónica 2-7-2 corresponde a um estado</w:t>
      </w:r>
    </w:p>
    <w:p w:rsidR="00D57C5A" w:rsidRPr="00D57C5A" w:rsidRDefault="00D57C5A" w:rsidP="00D57C5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D57C5A">
        <w:rPr>
          <w:rFonts w:cs="Arial"/>
          <w:u w:val="none"/>
        </w:rPr>
        <w:t>fundamental</w:t>
      </w:r>
      <w:proofErr w:type="gramEnd"/>
      <w:r w:rsidRPr="00D57C5A">
        <w:rPr>
          <w:rFonts w:cs="Arial"/>
          <w:u w:val="none"/>
        </w:rPr>
        <w:t xml:space="preserve"> de um átomo com 1 eletrão de valência.</w:t>
      </w:r>
    </w:p>
    <w:p w:rsidR="00D57C5A" w:rsidRPr="00D57C5A" w:rsidRDefault="00D57C5A" w:rsidP="00D57C5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D57C5A">
        <w:rPr>
          <w:rFonts w:cs="Arial"/>
          <w:u w:val="none"/>
        </w:rPr>
        <w:t>fundamental</w:t>
      </w:r>
      <w:proofErr w:type="gramEnd"/>
      <w:r w:rsidRPr="00D57C5A">
        <w:rPr>
          <w:rFonts w:cs="Arial"/>
          <w:u w:val="none"/>
        </w:rPr>
        <w:t xml:space="preserve"> de um átomo com 2 eletrões de valência. </w:t>
      </w:r>
    </w:p>
    <w:p w:rsidR="00D57C5A" w:rsidRPr="00D57C5A" w:rsidRDefault="00D57C5A" w:rsidP="00D57C5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D57C5A">
        <w:rPr>
          <w:rFonts w:cs="Arial"/>
          <w:u w:val="none"/>
        </w:rPr>
        <w:t>excitado</w:t>
      </w:r>
      <w:proofErr w:type="gramEnd"/>
      <w:r w:rsidRPr="00D57C5A">
        <w:rPr>
          <w:rFonts w:cs="Arial"/>
          <w:u w:val="none"/>
        </w:rPr>
        <w:t xml:space="preserve"> de um átomo com 2 eletrões de valência.</w:t>
      </w:r>
    </w:p>
    <w:p w:rsidR="00722CED" w:rsidRPr="00722CED" w:rsidRDefault="00D57C5A" w:rsidP="00D57C5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D57C5A">
        <w:rPr>
          <w:rFonts w:cs="Arial"/>
          <w:u w:val="none"/>
        </w:rPr>
        <w:t>excitado</w:t>
      </w:r>
      <w:proofErr w:type="gramEnd"/>
      <w:r w:rsidRPr="00D57C5A">
        <w:rPr>
          <w:rFonts w:cs="Arial"/>
          <w:u w:val="none"/>
        </w:rPr>
        <w:t xml:space="preserve"> de um átomo com 1 eletrão de valência.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D57C5A" w:rsidRDefault="00D57C5A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 w:rsidRPr="00D57C5A">
        <w:rPr>
          <w:rFonts w:cs="Arial"/>
          <w:u w:val="none"/>
        </w:rPr>
        <w:t>Um átomo cuja distribuição eletrónica é 2-8-6 tende a</w:t>
      </w:r>
    </w:p>
    <w:p w:rsidR="00D57C5A" w:rsidRPr="00D57C5A" w:rsidRDefault="00D57C5A" w:rsidP="00D57C5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D57C5A">
        <w:rPr>
          <w:rFonts w:cs="Arial"/>
          <w:bCs/>
          <w:u w:val="none"/>
        </w:rPr>
        <w:t>ganhar</w:t>
      </w:r>
      <w:proofErr w:type="gramEnd"/>
      <w:r w:rsidRPr="00D57C5A">
        <w:rPr>
          <w:rFonts w:cs="Arial"/>
          <w:bCs/>
          <w:u w:val="none"/>
        </w:rPr>
        <w:t xml:space="preserve"> dois eletrões formando um ião positivo.</w:t>
      </w:r>
    </w:p>
    <w:p w:rsidR="00D57C5A" w:rsidRPr="00D57C5A" w:rsidRDefault="00D57C5A" w:rsidP="00D57C5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D57C5A">
        <w:rPr>
          <w:rFonts w:cs="Arial"/>
          <w:bCs/>
          <w:u w:val="none"/>
        </w:rPr>
        <w:t>perder</w:t>
      </w:r>
      <w:proofErr w:type="gramEnd"/>
      <w:r w:rsidRPr="00D57C5A">
        <w:rPr>
          <w:rFonts w:cs="Arial"/>
          <w:bCs/>
          <w:u w:val="none"/>
        </w:rPr>
        <w:t xml:space="preserve"> dois eletrões formando um ião positivo.</w:t>
      </w:r>
    </w:p>
    <w:p w:rsidR="00D57C5A" w:rsidRPr="00D57C5A" w:rsidRDefault="00D57C5A" w:rsidP="00D57C5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D57C5A">
        <w:rPr>
          <w:rFonts w:cs="Arial"/>
          <w:bCs/>
          <w:u w:val="none"/>
        </w:rPr>
        <w:t>ganhar</w:t>
      </w:r>
      <w:proofErr w:type="gramEnd"/>
      <w:r w:rsidRPr="00D57C5A">
        <w:rPr>
          <w:rFonts w:cs="Arial"/>
          <w:bCs/>
          <w:u w:val="none"/>
        </w:rPr>
        <w:t xml:space="preserve"> dois eletrões formando um ião negativo.</w:t>
      </w:r>
    </w:p>
    <w:p w:rsidR="00722CED" w:rsidRPr="00722CED" w:rsidRDefault="00D57C5A" w:rsidP="00D57C5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D57C5A">
        <w:rPr>
          <w:rFonts w:cs="Arial"/>
          <w:bCs/>
          <w:u w:val="none"/>
        </w:rPr>
        <w:t>perder</w:t>
      </w:r>
      <w:proofErr w:type="gramEnd"/>
      <w:r w:rsidRPr="00D57C5A">
        <w:rPr>
          <w:rFonts w:cs="Arial"/>
          <w:bCs/>
          <w:u w:val="none"/>
        </w:rPr>
        <w:t xml:space="preserve"> dois eletrões formando um ião negativo.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D57C5A" w:rsidRDefault="00D57C5A" w:rsidP="00D57C5A">
      <w:pPr>
        <w:jc w:val="both"/>
        <w:rPr>
          <w:noProof/>
          <w:lang w:eastAsia="pt-PT"/>
        </w:rPr>
      </w:pPr>
      <w:r w:rsidRPr="00D57C5A">
        <w:rPr>
          <w:rFonts w:cs="Arial"/>
          <w:b/>
          <w:color w:val="000000"/>
          <w:u w:val="none"/>
        </w:rPr>
        <w:t>Classifica as afirmações que se seguem em verdadeiras ou falsas:</w:t>
      </w:r>
    </w:p>
    <w:p w:rsidR="00D57C5A" w:rsidRPr="00D57C5A" w:rsidRDefault="00D57C5A" w:rsidP="00D57C5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D57C5A">
        <w:rPr>
          <w:rFonts w:cs="Arial"/>
          <w:bCs/>
          <w:u w:val="none"/>
        </w:rPr>
        <w:t xml:space="preserve">Os eletrões de um átomo encontram-se distribuídos por níveis de energia. </w:t>
      </w:r>
    </w:p>
    <w:p w:rsidR="00D57C5A" w:rsidRPr="00D57C5A" w:rsidRDefault="00D57C5A" w:rsidP="00D57C5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D57C5A">
        <w:rPr>
          <w:rFonts w:cs="Arial"/>
          <w:bCs/>
          <w:u w:val="none"/>
        </w:rPr>
        <w:t xml:space="preserve">Cada nível de energia, caracterizado por n, pode ser ocupado por um número máximo de eletrões igual a </w:t>
      </w:r>
      <w:r>
        <w:rPr>
          <w:rFonts w:cs="Arial"/>
          <w:bCs/>
          <w:u w:val="none"/>
        </w:rPr>
        <w:t>2</w:t>
      </w:r>
      <w:r w:rsidRPr="00D57C5A">
        <w:rPr>
          <w:rFonts w:cs="Arial"/>
          <w:bCs/>
          <w:u w:val="none"/>
        </w:rPr>
        <w:t>n</w:t>
      </w:r>
      <w:r w:rsidRPr="00D57C5A">
        <w:rPr>
          <w:rFonts w:cs="Arial"/>
          <w:bCs/>
          <w:u w:val="none"/>
          <w:vertAlign w:val="superscript"/>
        </w:rPr>
        <w:t>2</w:t>
      </w:r>
      <w:r w:rsidRPr="00D57C5A">
        <w:rPr>
          <w:rFonts w:cs="Arial"/>
          <w:bCs/>
          <w:u w:val="none"/>
        </w:rPr>
        <w:t>.</w:t>
      </w:r>
    </w:p>
    <w:p w:rsidR="00D57C5A" w:rsidRPr="00D57C5A" w:rsidRDefault="00D57C5A" w:rsidP="00D57C5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D57C5A">
        <w:rPr>
          <w:rFonts w:cs="Arial"/>
          <w:bCs/>
          <w:u w:val="none"/>
        </w:rPr>
        <w:t xml:space="preserve">O último nível de energia preenchido não pode ter mais do que dois eletrões </w:t>
      </w:r>
    </w:p>
    <w:p w:rsidR="00D57C5A" w:rsidRPr="00D57C5A" w:rsidRDefault="00D57C5A" w:rsidP="00D57C5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D57C5A">
        <w:rPr>
          <w:rFonts w:cs="Arial"/>
          <w:bCs/>
          <w:u w:val="none"/>
        </w:rPr>
        <w:t>A distribuição eletrónica de menor energia para os eletrões de um átomo corresponde ao estado fundamental desse átomo.</w:t>
      </w:r>
    </w:p>
    <w:p w:rsidR="00D57C5A" w:rsidRPr="00D57C5A" w:rsidRDefault="00D57C5A" w:rsidP="00D57C5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D57C5A">
        <w:rPr>
          <w:rFonts w:cs="Arial"/>
          <w:bCs/>
          <w:u w:val="none"/>
        </w:rPr>
        <w:t>Os eletrões que ocupam o primeiro nível de energia designam-se por eletrões de valência.</w:t>
      </w:r>
    </w:p>
    <w:p w:rsidR="00722CED" w:rsidRDefault="00722CED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II</w:t>
      </w:r>
    </w:p>
    <w:p w:rsidR="00722CED" w:rsidRPr="00722CED" w:rsidRDefault="00D57C5A" w:rsidP="00722CED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D57C5A">
        <w:rPr>
          <w:rFonts w:ascii="Arial" w:hAnsi="Arial" w:cs="Arial"/>
          <w:b/>
          <w:bCs/>
          <w:sz w:val="22"/>
        </w:rPr>
        <w:t>Completa o quadro que se segue relativamente à constituição dos átomos de quatro elementos químicos.</w:t>
      </w:r>
    </w:p>
    <w:tbl>
      <w:tblPr>
        <w:tblpPr w:leftFromText="141" w:rightFromText="141" w:vertAnchor="page" w:horzAnchor="margin" w:tblpY="2951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6"/>
        <w:gridCol w:w="1112"/>
        <w:gridCol w:w="1099"/>
        <w:gridCol w:w="1099"/>
        <w:gridCol w:w="1099"/>
        <w:gridCol w:w="1099"/>
        <w:gridCol w:w="1099"/>
        <w:gridCol w:w="1099"/>
      </w:tblGrid>
      <w:tr w:rsidR="00D57C5A" w:rsidRPr="008E64B8" w:rsidTr="00100004">
        <w:trPr>
          <w:cantSplit/>
          <w:trHeight w:val="1550"/>
        </w:trPr>
        <w:tc>
          <w:tcPr>
            <w:tcW w:w="1245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147" w:right="282" w:hanging="34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D57C5A">
              <w:rPr>
                <w:rFonts w:cs="Arial"/>
                <w:b/>
                <w:color w:val="000000" w:themeColor="text1"/>
                <w:sz w:val="20"/>
                <w:u w:val="none"/>
              </w:rPr>
              <w:t>Átomo do elemento</w:t>
            </w:r>
          </w:p>
        </w:tc>
        <w:tc>
          <w:tcPr>
            <w:tcW w:w="1131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N.º de protões</w:t>
            </w:r>
          </w:p>
        </w:tc>
        <w:tc>
          <w:tcPr>
            <w:tcW w:w="1116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N.º de eletrões</w:t>
            </w:r>
          </w:p>
        </w:tc>
        <w:tc>
          <w:tcPr>
            <w:tcW w:w="1116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N.º de neutrões</w:t>
            </w:r>
          </w:p>
        </w:tc>
        <w:tc>
          <w:tcPr>
            <w:tcW w:w="1116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N.º atómico</w:t>
            </w:r>
          </w:p>
        </w:tc>
        <w:tc>
          <w:tcPr>
            <w:tcW w:w="1116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N.º de massa</w:t>
            </w:r>
          </w:p>
        </w:tc>
        <w:tc>
          <w:tcPr>
            <w:tcW w:w="1116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Dist</w:t>
            </w:r>
            <w:proofErr w:type="spellEnd"/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 xml:space="preserve">. </w:t>
            </w:r>
            <w:proofErr w:type="gramStart"/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eletrónica</w:t>
            </w:r>
            <w:proofErr w:type="gramEnd"/>
          </w:p>
        </w:tc>
        <w:tc>
          <w:tcPr>
            <w:tcW w:w="1116" w:type="dxa"/>
            <w:shd w:val="clear" w:color="auto" w:fill="95B3D7" w:themeFill="accent1" w:themeFillTint="99"/>
            <w:textDirection w:val="btLr"/>
            <w:vAlign w:val="center"/>
          </w:tcPr>
          <w:p w:rsidR="00D57C5A" w:rsidRPr="00D57C5A" w:rsidRDefault="00D57C5A" w:rsidP="00100004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N.º de eletrões de valência</w:t>
            </w:r>
          </w:p>
        </w:tc>
      </w:tr>
      <w:tr w:rsidR="00D57C5A" w:rsidRPr="008E64B8" w:rsidTr="00100004">
        <w:trPr>
          <w:trHeight w:val="510"/>
        </w:trPr>
        <w:tc>
          <w:tcPr>
            <w:tcW w:w="1245" w:type="dxa"/>
            <w:vAlign w:val="center"/>
          </w:tcPr>
          <w:p w:rsidR="00D57C5A" w:rsidRPr="00100004" w:rsidRDefault="00100004" w:rsidP="00100004">
            <w:pPr>
              <w:spacing w:after="0"/>
              <w:ind w:left="34" w:right="282" w:hanging="34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Carbono</w:t>
            </w:r>
          </w:p>
        </w:tc>
        <w:tc>
          <w:tcPr>
            <w:tcW w:w="1131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>
              <w:rPr>
                <w:rFonts w:cs="Arial"/>
                <w:sz w:val="20"/>
                <w:u w:val="none"/>
              </w:rPr>
              <w:t>6</w:t>
            </w: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>
              <w:rPr>
                <w:rFonts w:cs="Arial"/>
                <w:sz w:val="20"/>
                <w:u w:val="none"/>
              </w:rPr>
              <w:t>14</w:t>
            </w: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>
              <w:rPr>
                <w:rFonts w:cs="Arial"/>
                <w:sz w:val="20"/>
                <w:u w:val="none"/>
              </w:rPr>
              <w:t>2</w:t>
            </w:r>
          </w:p>
        </w:tc>
      </w:tr>
      <w:tr w:rsidR="00D57C5A" w:rsidRPr="00100004" w:rsidTr="00100004">
        <w:trPr>
          <w:trHeight w:val="510"/>
        </w:trPr>
        <w:tc>
          <w:tcPr>
            <w:tcW w:w="1245" w:type="dxa"/>
            <w:vAlign w:val="center"/>
          </w:tcPr>
          <w:p w:rsidR="00D57C5A" w:rsidRPr="00100004" w:rsidRDefault="00100004" w:rsidP="00100004">
            <w:pPr>
              <w:spacing w:after="0"/>
              <w:ind w:left="34" w:right="282" w:hanging="34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Magnésio</w:t>
            </w:r>
          </w:p>
        </w:tc>
        <w:tc>
          <w:tcPr>
            <w:tcW w:w="1131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12</w:t>
            </w: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12</w:t>
            </w: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</w:tr>
      <w:tr w:rsidR="00D57C5A" w:rsidRPr="00100004" w:rsidTr="00100004">
        <w:trPr>
          <w:trHeight w:val="510"/>
        </w:trPr>
        <w:tc>
          <w:tcPr>
            <w:tcW w:w="1245" w:type="dxa"/>
            <w:vAlign w:val="center"/>
          </w:tcPr>
          <w:p w:rsidR="00D57C5A" w:rsidRPr="00100004" w:rsidRDefault="00100004" w:rsidP="00100004">
            <w:pPr>
              <w:spacing w:after="0"/>
              <w:ind w:left="34" w:right="282" w:hanging="34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Enxofre</w:t>
            </w:r>
          </w:p>
        </w:tc>
        <w:tc>
          <w:tcPr>
            <w:tcW w:w="1131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16</w:t>
            </w: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2-8-6</w:t>
            </w: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</w:tr>
      <w:tr w:rsidR="00D57C5A" w:rsidRPr="00100004" w:rsidTr="00100004">
        <w:trPr>
          <w:trHeight w:val="510"/>
        </w:trPr>
        <w:tc>
          <w:tcPr>
            <w:tcW w:w="1245" w:type="dxa"/>
            <w:vAlign w:val="center"/>
          </w:tcPr>
          <w:p w:rsidR="00D57C5A" w:rsidRPr="00100004" w:rsidRDefault="00100004" w:rsidP="00100004">
            <w:pPr>
              <w:spacing w:after="0"/>
              <w:ind w:left="34" w:right="282" w:hanging="34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Cálcio</w:t>
            </w:r>
          </w:p>
        </w:tc>
        <w:tc>
          <w:tcPr>
            <w:tcW w:w="1131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20</w:t>
            </w:r>
          </w:p>
        </w:tc>
        <w:tc>
          <w:tcPr>
            <w:tcW w:w="1116" w:type="dxa"/>
            <w:vAlign w:val="center"/>
          </w:tcPr>
          <w:p w:rsidR="00D57C5A" w:rsidRPr="00100004" w:rsidRDefault="00100004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  <w:r w:rsidRPr="00100004">
              <w:rPr>
                <w:rFonts w:cs="Arial"/>
                <w:sz w:val="20"/>
                <w:u w:val="none"/>
              </w:rPr>
              <w:t>40</w:t>
            </w: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  <w:tc>
          <w:tcPr>
            <w:tcW w:w="1116" w:type="dxa"/>
            <w:vAlign w:val="center"/>
          </w:tcPr>
          <w:p w:rsidR="00D57C5A" w:rsidRPr="00100004" w:rsidRDefault="00D57C5A" w:rsidP="00100004">
            <w:pPr>
              <w:spacing w:after="0"/>
              <w:ind w:left="34" w:right="-1"/>
              <w:jc w:val="center"/>
              <w:rPr>
                <w:rFonts w:cs="Arial"/>
                <w:sz w:val="20"/>
                <w:u w:val="none"/>
              </w:rPr>
            </w:pPr>
          </w:p>
        </w:tc>
      </w:tr>
    </w:tbl>
    <w:p w:rsidR="00B11A1F" w:rsidRPr="00100004" w:rsidRDefault="00B11A1F" w:rsidP="00B11A1F">
      <w:pPr>
        <w:pStyle w:val="Default"/>
        <w:spacing w:line="276" w:lineRule="auto"/>
        <w:jc w:val="center"/>
        <w:rPr>
          <w:rFonts w:ascii="Arial" w:hAnsi="Arial" w:cs="Arial"/>
        </w:rPr>
      </w:pPr>
      <w:bookmarkStart w:id="0" w:name="_GoBack"/>
      <w:bookmarkEnd w:id="0"/>
    </w:p>
    <w:sectPr w:rsidR="00B11A1F" w:rsidRPr="00100004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3E1BA7E5" wp14:editId="4604CF5A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41939214" wp14:editId="5557CFB2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100004">
          <w:rPr>
            <w:rFonts w:cs="Arial"/>
            <w:b/>
            <w:noProof/>
            <w:color w:val="555555"/>
            <w:u w:val="none"/>
          </w:rPr>
          <w:t>2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160C069D" wp14:editId="66666C1B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4E350F" wp14:editId="0D562D7C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90C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00004"/>
    <w:rsid w:val="0011256B"/>
    <w:rsid w:val="00170872"/>
    <w:rsid w:val="001930F2"/>
    <w:rsid w:val="001E61CD"/>
    <w:rsid w:val="00292541"/>
    <w:rsid w:val="003003FF"/>
    <w:rsid w:val="00307415"/>
    <w:rsid w:val="003335C5"/>
    <w:rsid w:val="003E3D43"/>
    <w:rsid w:val="00426468"/>
    <w:rsid w:val="004E621F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3227"/>
    <w:rsid w:val="00715A23"/>
    <w:rsid w:val="00722CED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11A1F"/>
    <w:rsid w:val="00B56808"/>
    <w:rsid w:val="00BC78D2"/>
    <w:rsid w:val="00BF1EBB"/>
    <w:rsid w:val="00C04F5B"/>
    <w:rsid w:val="00C44328"/>
    <w:rsid w:val="00C85910"/>
    <w:rsid w:val="00CB1803"/>
    <w:rsid w:val="00D57C5A"/>
    <w:rsid w:val="00DA413F"/>
    <w:rsid w:val="00DA627C"/>
    <w:rsid w:val="00DD6C03"/>
    <w:rsid w:val="00E03AA2"/>
    <w:rsid w:val="00E05268"/>
    <w:rsid w:val="00E0758B"/>
    <w:rsid w:val="00EF72BC"/>
    <w:rsid w:val="00F3334A"/>
    <w:rsid w:val="00F4070B"/>
    <w:rsid w:val="00F672E5"/>
    <w:rsid w:val="00F818BD"/>
    <w:rsid w:val="00FA3FBE"/>
    <w:rsid w:val="00FB74F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A4693-003E-49D7-B5F4-2F16896B4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276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4</cp:revision>
  <cp:lastPrinted>2014-08-19T10:30:00Z</cp:lastPrinted>
  <dcterms:created xsi:type="dcterms:W3CDTF">2015-05-22T10:00:00Z</dcterms:created>
  <dcterms:modified xsi:type="dcterms:W3CDTF">2015-05-22T10:21:00Z</dcterms:modified>
</cp:coreProperties>
</file>