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790FCD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790FCD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C04F5B" w:rsidRDefault="00C04F5B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C04F5B">
        <w:rPr>
          <w:rFonts w:cs="Arial"/>
          <w:u w:val="none"/>
        </w:rPr>
        <w:t>Quando se eletriza um corpo por fricção</w:t>
      </w:r>
    </w:p>
    <w:p w:rsidR="00AC6F7B" w:rsidRPr="00AC6F7B" w:rsidRDefault="00AC6F7B" w:rsidP="00AC6F7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AC6F7B">
        <w:rPr>
          <w:rFonts w:cs="Arial"/>
          <w:u w:val="none"/>
        </w:rPr>
        <w:t>há</w:t>
      </w:r>
      <w:proofErr w:type="gramEnd"/>
      <w:r w:rsidRPr="00AC6F7B">
        <w:rPr>
          <w:rFonts w:cs="Arial"/>
          <w:u w:val="none"/>
        </w:rPr>
        <w:t xml:space="preserve"> transferência de protões de um corpo que fica com carga negativa para outro que passa a ter carga positiva.</w:t>
      </w:r>
    </w:p>
    <w:p w:rsidR="00AC6F7B" w:rsidRPr="00AC6F7B" w:rsidRDefault="00AC6F7B" w:rsidP="00AC6F7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AC6F7B">
        <w:rPr>
          <w:rFonts w:cs="Arial"/>
          <w:u w:val="none"/>
        </w:rPr>
        <w:t>há</w:t>
      </w:r>
      <w:proofErr w:type="gramEnd"/>
      <w:r w:rsidRPr="00AC6F7B">
        <w:rPr>
          <w:rFonts w:cs="Arial"/>
          <w:u w:val="none"/>
        </w:rPr>
        <w:t xml:space="preserve"> transferência de eletrões de um corpo que fica com carga negativa para outro que passa a ter carga positiva.</w:t>
      </w:r>
    </w:p>
    <w:p w:rsidR="00AC6F7B" w:rsidRPr="00AC6F7B" w:rsidRDefault="00AC6F7B" w:rsidP="00AC6F7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AC6F7B">
        <w:rPr>
          <w:rFonts w:cs="Arial"/>
          <w:u w:val="none"/>
        </w:rPr>
        <w:t>há</w:t>
      </w:r>
      <w:proofErr w:type="gramEnd"/>
      <w:r w:rsidRPr="00AC6F7B">
        <w:rPr>
          <w:rFonts w:cs="Arial"/>
          <w:u w:val="none"/>
        </w:rPr>
        <w:t xml:space="preserve"> transferência de protões de um corpo que fica com carga positiva para outro que passa a ter carga negativa.</w:t>
      </w:r>
    </w:p>
    <w:p w:rsidR="00E0758B" w:rsidRPr="00E0758B" w:rsidRDefault="00AC6F7B" w:rsidP="00AC6F7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AC6F7B">
        <w:rPr>
          <w:rFonts w:cs="Arial"/>
          <w:u w:val="none"/>
        </w:rPr>
        <w:t>há</w:t>
      </w:r>
      <w:proofErr w:type="gramEnd"/>
      <w:r w:rsidRPr="00AC6F7B">
        <w:rPr>
          <w:rFonts w:cs="Arial"/>
          <w:u w:val="none"/>
        </w:rPr>
        <w:t xml:space="preserve"> transferência de eletrões de um corpo que fica com carga positiva para outro que passa a ter carga negativa.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E0758B" w:rsidRDefault="00AC6F7B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>
        <w:rPr>
          <w:rFonts w:cs="Arial"/>
          <w:u w:val="none"/>
        </w:rPr>
        <w:t>A corrente elétrica</w:t>
      </w:r>
    </w:p>
    <w:p w:rsidR="00AC6F7B" w:rsidRPr="00AC6F7B" w:rsidRDefault="00AC6F7B" w:rsidP="00AC6F7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AC6F7B">
        <w:rPr>
          <w:rFonts w:cs="Arial"/>
          <w:bCs/>
          <w:u w:val="none"/>
        </w:rPr>
        <w:t>é</w:t>
      </w:r>
      <w:proofErr w:type="gramEnd"/>
      <w:r w:rsidRPr="00AC6F7B">
        <w:rPr>
          <w:rFonts w:cs="Arial"/>
          <w:bCs/>
          <w:u w:val="none"/>
        </w:rPr>
        <w:t xml:space="preserve"> um movimento aleatório de cargas elétricas positivas e negativas</w:t>
      </w:r>
      <w:r>
        <w:rPr>
          <w:rFonts w:cs="Arial"/>
          <w:bCs/>
          <w:u w:val="none"/>
        </w:rPr>
        <w:t>.</w:t>
      </w:r>
      <w:r w:rsidRPr="00AC6F7B">
        <w:rPr>
          <w:rFonts w:cs="Arial"/>
          <w:bCs/>
          <w:u w:val="none"/>
        </w:rPr>
        <w:t xml:space="preserve"> </w:t>
      </w:r>
    </w:p>
    <w:p w:rsidR="00AC6F7B" w:rsidRPr="00AC6F7B" w:rsidRDefault="00AC6F7B" w:rsidP="00AC6F7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AC6F7B">
        <w:rPr>
          <w:rFonts w:cs="Arial"/>
          <w:bCs/>
          <w:u w:val="none"/>
        </w:rPr>
        <w:t>mede-se</w:t>
      </w:r>
      <w:proofErr w:type="gramEnd"/>
      <w:r w:rsidRPr="00AC6F7B">
        <w:rPr>
          <w:rFonts w:cs="Arial"/>
          <w:bCs/>
          <w:u w:val="none"/>
        </w:rPr>
        <w:t xml:space="preserve"> em volt (V)</w:t>
      </w:r>
      <w:r>
        <w:rPr>
          <w:rFonts w:cs="Arial"/>
          <w:bCs/>
          <w:u w:val="none"/>
        </w:rPr>
        <w:t>.</w:t>
      </w:r>
      <w:r w:rsidRPr="00AC6F7B">
        <w:rPr>
          <w:rFonts w:cs="Arial"/>
          <w:bCs/>
          <w:u w:val="none"/>
        </w:rPr>
        <w:t xml:space="preserve"> </w:t>
      </w:r>
    </w:p>
    <w:p w:rsidR="00AC6F7B" w:rsidRPr="00AC6F7B" w:rsidRDefault="00AC6F7B" w:rsidP="00AC6F7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AC6F7B">
        <w:rPr>
          <w:rFonts w:cs="Arial"/>
          <w:bCs/>
          <w:u w:val="none"/>
        </w:rPr>
        <w:t>é</w:t>
      </w:r>
      <w:proofErr w:type="gramEnd"/>
      <w:r w:rsidRPr="00AC6F7B">
        <w:rPr>
          <w:rFonts w:cs="Arial"/>
          <w:bCs/>
          <w:u w:val="none"/>
        </w:rPr>
        <w:t xml:space="preserve"> um movimento ordenado de partículas com carga elétrica. </w:t>
      </w:r>
    </w:p>
    <w:p w:rsidR="00E0758B" w:rsidRPr="00E0758B" w:rsidRDefault="00AC6F7B" w:rsidP="00AC6F7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AC6F7B">
        <w:rPr>
          <w:rFonts w:cs="Arial"/>
          <w:bCs/>
          <w:u w:val="none"/>
        </w:rPr>
        <w:t>é</w:t>
      </w:r>
      <w:proofErr w:type="gramEnd"/>
      <w:r w:rsidRPr="00AC6F7B">
        <w:rPr>
          <w:rFonts w:cs="Arial"/>
          <w:bCs/>
          <w:u w:val="none"/>
        </w:rPr>
        <w:t xml:space="preserve"> um movimento ordenado apenas de eletrões.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F818BD" w:rsidRPr="00AC6F7B" w:rsidRDefault="00AC6F7B" w:rsidP="00F818BD">
      <w:pPr>
        <w:jc w:val="both"/>
        <w:rPr>
          <w:rFonts w:cs="Arial"/>
          <w:b/>
          <w:color w:val="000000"/>
          <w:u w:val="none"/>
        </w:rPr>
      </w:pPr>
      <w:r w:rsidRPr="00AC6F7B">
        <w:rPr>
          <w:rFonts w:cs="Arial"/>
          <w:b/>
          <w:color w:val="000000"/>
          <w:u w:val="none"/>
        </w:rPr>
        <w:t>Comp</w:t>
      </w:r>
      <w:r w:rsidRPr="00AC6F7B">
        <w:rPr>
          <w:rFonts w:cs="Arial"/>
          <w:b/>
          <w:u w:val="none"/>
        </w:rPr>
        <w:t>leta as frases que se seguem com as palavras que faltam</w:t>
      </w:r>
      <w:r w:rsidRPr="00AC6F7B">
        <w:rPr>
          <w:rFonts w:cs="Arial"/>
          <w:b/>
          <w:color w:val="000000"/>
          <w:u w:val="none"/>
        </w:rPr>
        <w:t>:</w:t>
      </w:r>
    </w:p>
    <w:p w:rsidR="00AC6F7B" w:rsidRPr="00AC6F7B" w:rsidRDefault="00AC6F7B" w:rsidP="00AC6F7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AC6F7B">
        <w:rPr>
          <w:rFonts w:cs="Arial"/>
          <w:u w:val="none"/>
        </w:rPr>
        <w:t>A tensão mede-se com aparelhos chamados (…).</w:t>
      </w:r>
    </w:p>
    <w:p w:rsidR="00AC6F7B" w:rsidRPr="00AC6F7B" w:rsidRDefault="00AC6F7B" w:rsidP="00AC6F7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AC6F7B">
        <w:rPr>
          <w:rFonts w:cs="Arial"/>
          <w:u w:val="none"/>
        </w:rPr>
        <w:t>A corrente elétrica mede-se com aparelhos chamados (…)</w:t>
      </w:r>
    </w:p>
    <w:p w:rsidR="00AC6F7B" w:rsidRPr="00AC6F7B" w:rsidRDefault="00AC6F7B" w:rsidP="00AC6F7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AC6F7B">
        <w:rPr>
          <w:rFonts w:cs="Arial"/>
          <w:u w:val="none"/>
        </w:rPr>
        <w:t>A unidade SI de tensão é (…).</w:t>
      </w:r>
    </w:p>
    <w:p w:rsidR="00292541" w:rsidRPr="00292541" w:rsidRDefault="00AC6F7B" w:rsidP="00AC6F7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AC6F7B">
        <w:rPr>
          <w:rFonts w:cs="Arial"/>
          <w:u w:val="none"/>
        </w:rPr>
        <w:t>A unidade SI de corrente elétrica é (…).</w:t>
      </w:r>
    </w:p>
    <w:p w:rsidR="003335C5" w:rsidRDefault="003335C5" w:rsidP="00F818BD">
      <w:pPr>
        <w:ind w:firstLine="284"/>
        <w:jc w:val="both"/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lastRenderedPageBreak/>
        <w:t>I</w:t>
      </w:r>
      <w:r>
        <w:rPr>
          <w:b/>
          <w:color w:val="4274B0"/>
          <w:u w:val="none"/>
        </w:rPr>
        <w:t>II</w:t>
      </w:r>
    </w:p>
    <w:p w:rsidR="00292541" w:rsidRPr="00292541" w:rsidRDefault="00AC6F7B" w:rsidP="00292541">
      <w:pPr>
        <w:autoSpaceDE w:val="0"/>
        <w:autoSpaceDN w:val="0"/>
        <w:adjustRightInd w:val="0"/>
        <w:jc w:val="both"/>
        <w:rPr>
          <w:rFonts w:cs="Arial"/>
          <w:b/>
          <w:color w:val="000000"/>
          <w:u w:val="none"/>
        </w:rPr>
      </w:pPr>
      <w:r>
        <w:rPr>
          <w:rFonts w:cs="Arial"/>
          <w:b/>
          <w:color w:val="000000"/>
          <w:u w:val="none"/>
        </w:rPr>
        <w:t>Utilizando uma pilha, duas lâmpadas e três interruptores:</w:t>
      </w:r>
    </w:p>
    <w:p w:rsidR="00F818BD" w:rsidRPr="00446EC8" w:rsidRDefault="00F818BD" w:rsidP="00F818BD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AC6F7B" w:rsidRDefault="00AC6F7B" w:rsidP="00AC6F7B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2"/>
        </w:rPr>
      </w:pPr>
      <w:r w:rsidRPr="00AC6F7B">
        <w:rPr>
          <w:rFonts w:ascii="Arial" w:hAnsi="Arial" w:cs="Arial"/>
          <w:sz w:val="22"/>
        </w:rPr>
        <w:t xml:space="preserve">Esquematiza um circuito elétrico em que cada interruptor comande uma só lâmpada. </w:t>
      </w: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2"/>
        </w:rPr>
      </w:pPr>
      <w:r w:rsidRPr="00AC6F7B">
        <w:rPr>
          <w:rFonts w:ascii="Arial" w:hAnsi="Arial" w:cs="Arial"/>
          <w:sz w:val="22"/>
        </w:rPr>
        <w:t>Representa no esquema do circuito da questão anterior uma seta correspondente ao sentido convencional da corrente elétrica no circuito.</w:t>
      </w: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2"/>
        </w:rPr>
      </w:pPr>
      <w:r w:rsidRPr="00AC6F7B">
        <w:rPr>
          <w:rFonts w:ascii="Arial" w:hAnsi="Arial" w:cs="Arial"/>
          <w:sz w:val="22"/>
        </w:rPr>
        <w:t>Dos componentes representados no circuito, indica:</w:t>
      </w:r>
    </w:p>
    <w:p w:rsidR="00AC6F7B" w:rsidRDefault="00AC6F7B" w:rsidP="00AC6F7B">
      <w:pPr>
        <w:pStyle w:val="Default"/>
        <w:numPr>
          <w:ilvl w:val="1"/>
          <w:numId w:val="11"/>
        </w:numPr>
        <w:ind w:left="1276" w:hanging="567"/>
        <w:jc w:val="both"/>
        <w:rPr>
          <w:rFonts w:ascii="Arial" w:hAnsi="Arial" w:cs="Arial"/>
          <w:sz w:val="22"/>
        </w:rPr>
      </w:pPr>
      <w:proofErr w:type="gramStart"/>
      <w:r w:rsidRPr="00AC6F7B">
        <w:rPr>
          <w:rFonts w:ascii="Arial" w:hAnsi="Arial" w:cs="Arial"/>
          <w:sz w:val="22"/>
        </w:rPr>
        <w:t>a</w:t>
      </w:r>
      <w:proofErr w:type="gramEnd"/>
      <w:r w:rsidRPr="00AC6F7B">
        <w:rPr>
          <w:rFonts w:ascii="Arial" w:hAnsi="Arial" w:cs="Arial"/>
          <w:sz w:val="22"/>
        </w:rPr>
        <w:t xml:space="preserve"> fonte de energia;</w:t>
      </w:r>
    </w:p>
    <w:p w:rsidR="00AC6F7B" w:rsidRDefault="00AC6F7B" w:rsidP="00AC6F7B">
      <w:pPr>
        <w:pStyle w:val="Default"/>
        <w:ind w:left="1276" w:hanging="567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1276" w:hanging="567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1276" w:hanging="567"/>
        <w:jc w:val="both"/>
        <w:rPr>
          <w:rFonts w:ascii="Arial" w:hAnsi="Arial" w:cs="Arial"/>
          <w:sz w:val="22"/>
        </w:rPr>
      </w:pPr>
      <w:bookmarkStart w:id="0" w:name="_GoBack"/>
      <w:bookmarkEnd w:id="0"/>
    </w:p>
    <w:p w:rsidR="00F818BD" w:rsidRPr="00AC6F7B" w:rsidRDefault="00AC6F7B" w:rsidP="00AC6F7B">
      <w:pPr>
        <w:pStyle w:val="Default"/>
        <w:numPr>
          <w:ilvl w:val="1"/>
          <w:numId w:val="11"/>
        </w:numPr>
        <w:ind w:left="1276" w:hanging="567"/>
        <w:jc w:val="both"/>
        <w:rPr>
          <w:rFonts w:ascii="Arial" w:hAnsi="Arial" w:cs="Arial"/>
          <w:sz w:val="22"/>
        </w:rPr>
      </w:pPr>
      <w:proofErr w:type="gramStart"/>
      <w:r w:rsidRPr="00AC6F7B">
        <w:rPr>
          <w:rFonts w:ascii="Arial" w:hAnsi="Arial" w:cs="Arial"/>
          <w:sz w:val="22"/>
        </w:rPr>
        <w:t>os</w:t>
      </w:r>
      <w:proofErr w:type="gramEnd"/>
      <w:r w:rsidRPr="00AC6F7B">
        <w:rPr>
          <w:rFonts w:ascii="Arial" w:hAnsi="Arial" w:cs="Arial"/>
          <w:sz w:val="22"/>
        </w:rPr>
        <w:t xml:space="preserve"> recetores de energia.</w:t>
      </w:r>
    </w:p>
    <w:p w:rsidR="00F818BD" w:rsidRPr="00292541" w:rsidRDefault="00F818BD" w:rsidP="00AC6F7B">
      <w:pPr>
        <w:pStyle w:val="Default"/>
        <w:spacing w:line="276" w:lineRule="auto"/>
        <w:ind w:left="1276" w:hanging="567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sectPr w:rsidR="00EF72BC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6C48A3DA" wp14:editId="39C2DFED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4155926" wp14:editId="4209B64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AC6F7B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709EAEFD" wp14:editId="12AC0E35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9C91D" wp14:editId="259550C7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E61CD"/>
    <w:rsid w:val="00292541"/>
    <w:rsid w:val="003003FF"/>
    <w:rsid w:val="00307415"/>
    <w:rsid w:val="003335C5"/>
    <w:rsid w:val="003E3D43"/>
    <w:rsid w:val="00426468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5A23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56808"/>
    <w:rsid w:val="00BC78D2"/>
    <w:rsid w:val="00BF1EBB"/>
    <w:rsid w:val="00C04F5B"/>
    <w:rsid w:val="00C44328"/>
    <w:rsid w:val="00C85910"/>
    <w:rsid w:val="00CB1803"/>
    <w:rsid w:val="00DA413F"/>
    <w:rsid w:val="00DA627C"/>
    <w:rsid w:val="00DD6C03"/>
    <w:rsid w:val="00E03AA2"/>
    <w:rsid w:val="00E05268"/>
    <w:rsid w:val="00E0758B"/>
    <w:rsid w:val="00EF72BC"/>
    <w:rsid w:val="00F3334A"/>
    <w:rsid w:val="00F818BD"/>
    <w:rsid w:val="00FA3FBE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D4F69-3C45-446B-9781-5782C048B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2015-05-21T08:51:00Z</dcterms:created>
  <dcterms:modified xsi:type="dcterms:W3CDTF">2015-05-21T08:57:00Z</dcterms:modified>
</cp:coreProperties>
</file>