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 w:val="24"/>
          <w:szCs w:val="20"/>
          <w:lang w:eastAsia="pt-PT"/>
        </w:rPr>
      </w:pPr>
      <w:r w:rsidRPr="00E446D6">
        <w:rPr>
          <w:rFonts w:cs="Arial"/>
          <w:b/>
          <w:color w:val="30302F"/>
          <w:sz w:val="24"/>
          <w:szCs w:val="20"/>
          <w:lang w:eastAsia="pt-PT"/>
        </w:rPr>
        <w:t>Ficha n.º 2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B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A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D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A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D</w:t>
      </w:r>
    </w:p>
    <w:p w:rsidR="00603AB4" w:rsidRDefault="00603AB4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bookmarkStart w:id="0" w:name="_GoBack"/>
      <w:bookmarkEnd w:id="0"/>
      <w:r w:rsidRPr="00E446D6">
        <w:rPr>
          <w:rFonts w:cs="Arial"/>
          <w:b/>
          <w:color w:val="30302F"/>
          <w:szCs w:val="20"/>
          <w:lang w:eastAsia="pt-PT"/>
        </w:rPr>
        <w:t>GRUPO II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B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A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A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Balança comercial = Exportações – Importações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B.C. = 71,1% – 71,8 % = – 0,7%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Portugal apresenta uma balança comercial com a União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Europeia negativa.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Os termos de troca têm sido mais desfavoráveis para os países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em desenvolvimento, principalmente para os países menos desenvolvidos.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Estes produzem e exportam essencialmente produtos de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menor valor (produtos agrícolas, por exemplo) ou pouco transformados e importam produtos transformados de maior valor (maquinarias, tecnologia, entre outros). Assim, necessitam de exportar cada vez maior quantidade de produtos para adquirir, no mercado internacional, a mesma quantidade de bens, vendo degradar-se os termos de troca. Esta situação vem agravar ainda mais o empobrecimento destas populações e a dívida externa acabando por beneficiar os países desenvolvidos.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III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D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B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A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A ONU, a União Europeia e a OCDE, por exemplo.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Na ajuda bilateral os governos doadores mobilizam os seus fundos de cooperação para o desenvolvimento diretamente para os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países recetores da ajuda. Ao passo que na ajuda multilateral os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países doadores remetem os fundos para organizações para que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estas os utilizem no financiamento das suas atividades e funcionamento.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A gestão destes fundos é feita pelas organizações internacionais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 não diretamente pelos Estados doadores.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IV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Desigualdades no acesso à educação.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1.1. Elevadas taxas de analfabetismo e permanência de população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ligada ao setor primário, por exemplo.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As regiões em desenvolvimento apresentam taxas de matrícula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no ensino primário superiores à região subsariana, uma vez que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entre as regiões em desenvolvimento existem grandes discrepâncias no que se refere ao desenvolvimento humano, como é o caso da África subsariana. Aí, o atraso é muito mais considerável, exigindo esforços financeiros maiores do que aqueles que têm existido até ao momento.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sectPr w:rsidR="00AC7AA8" w:rsidRPr="00E446D6" w:rsidSect="00E446D6">
      <w:headerReference w:type="default" r:id="rId7"/>
      <w:footerReference w:type="default" r:id="rId8"/>
      <w:type w:val="continuous"/>
      <w:pgSz w:w="11906" w:h="16838"/>
      <w:pgMar w:top="1560" w:right="849" w:bottom="1417" w:left="851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732" w:rsidRDefault="00F57732" w:rsidP="00B620C4">
      <w:pPr>
        <w:spacing w:after="0" w:line="240" w:lineRule="auto"/>
      </w:pPr>
      <w:r>
        <w:separator/>
      </w:r>
    </w:p>
  </w:endnote>
  <w:endnote w:type="continuationSeparator" w:id="0">
    <w:p w:rsidR="00F57732" w:rsidRDefault="00F57732" w:rsidP="00B6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D5" w:rsidRPr="00743EF0" w:rsidRDefault="00743EF0" w:rsidP="00743EF0">
    <w:pPr>
      <w:pStyle w:val="Rodap"/>
      <w:shd w:val="clear" w:color="auto" w:fill="9BBB59"/>
      <w:ind w:left="8931"/>
      <w:jc w:val="right"/>
      <w:rPr>
        <w:rFonts w:cs="Arial"/>
      </w:rPr>
    </w:pPr>
    <w:r w:rsidRPr="00743EF0">
      <w:rPr>
        <w:rFonts w:cs="Arial"/>
        <w:b/>
        <w:bCs/>
        <w:color w:val="FFFFFF"/>
        <w:sz w:val="24"/>
        <w:szCs w:val="24"/>
        <w:lang w:eastAsia="pt-PT"/>
      </w:rPr>
      <w:t>Avaliação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732" w:rsidRDefault="00F57732" w:rsidP="00B620C4">
      <w:pPr>
        <w:spacing w:after="0" w:line="240" w:lineRule="auto"/>
      </w:pPr>
      <w:r>
        <w:separator/>
      </w:r>
    </w:p>
  </w:footnote>
  <w:footnote w:type="continuationSeparator" w:id="0">
    <w:p w:rsidR="00F57732" w:rsidRDefault="00F57732" w:rsidP="00B6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EF0" w:rsidRPr="00743EF0" w:rsidRDefault="00743EF0" w:rsidP="00743EF0">
    <w:pPr>
      <w:autoSpaceDE w:val="0"/>
      <w:autoSpaceDN w:val="0"/>
      <w:adjustRightInd w:val="0"/>
      <w:spacing w:after="0" w:line="240" w:lineRule="auto"/>
      <w:rPr>
        <w:rFonts w:cs="Arial"/>
        <w:b/>
        <w:bCs/>
        <w:color w:val="30302F"/>
        <w:sz w:val="16"/>
        <w:szCs w:val="16"/>
        <w:lang w:eastAsia="pt-PT"/>
      </w:rPr>
    </w:pPr>
    <w:r w:rsidRPr="00743EF0">
      <w:rPr>
        <w:rFonts w:cs="Arial"/>
        <w:b/>
        <w:bCs/>
        <w:color w:val="30302F"/>
        <w:sz w:val="16"/>
        <w:szCs w:val="16"/>
        <w:lang w:eastAsia="pt-PT"/>
      </w:rPr>
      <w:t>Ficha</w:t>
    </w:r>
    <w:r w:rsidR="00EE7288">
      <w:rPr>
        <w:rFonts w:cs="Arial"/>
        <w:b/>
        <w:bCs/>
        <w:color w:val="30302F"/>
        <w:sz w:val="16"/>
        <w:szCs w:val="16"/>
        <w:lang w:eastAsia="pt-PT"/>
      </w:rPr>
      <w:t>s</w:t>
    </w:r>
    <w:r w:rsidRPr="00743EF0">
      <w:rPr>
        <w:rFonts w:cs="Arial"/>
        <w:b/>
        <w:bCs/>
        <w:color w:val="30302F"/>
        <w:sz w:val="16"/>
        <w:szCs w:val="16"/>
        <w:lang w:eastAsia="pt-PT"/>
      </w:rPr>
      <w:t xml:space="preserve"> de avaliação</w:t>
    </w:r>
  </w:p>
  <w:p w:rsidR="00D0660D" w:rsidRPr="00743EF0" w:rsidRDefault="00EE7288" w:rsidP="00EE7288">
    <w:pPr>
      <w:autoSpaceDE w:val="0"/>
      <w:autoSpaceDN w:val="0"/>
      <w:adjustRightInd w:val="0"/>
      <w:spacing w:after="0" w:line="240" w:lineRule="auto"/>
      <w:rPr>
        <w:rFonts w:cs="Arial"/>
      </w:rPr>
    </w:pPr>
    <w:r w:rsidRPr="00EE7288">
      <w:rPr>
        <w:rFonts w:cs="Arial"/>
        <w:color w:val="30302F"/>
        <w:sz w:val="16"/>
        <w:szCs w:val="16"/>
        <w:lang w:eastAsia="pt-PT"/>
      </w:rPr>
      <w:t>Proposta de solução das fichas de avaliação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6AE37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20C4"/>
    <w:rsid w:val="00005924"/>
    <w:rsid w:val="00025278"/>
    <w:rsid w:val="00080F9F"/>
    <w:rsid w:val="000C039E"/>
    <w:rsid w:val="000D31AA"/>
    <w:rsid w:val="00140CF6"/>
    <w:rsid w:val="00147E32"/>
    <w:rsid w:val="00160576"/>
    <w:rsid w:val="001965CD"/>
    <w:rsid w:val="001A5EF5"/>
    <w:rsid w:val="001B2C01"/>
    <w:rsid w:val="001B6946"/>
    <w:rsid w:val="001E563A"/>
    <w:rsid w:val="001E6504"/>
    <w:rsid w:val="001F4A68"/>
    <w:rsid w:val="001F5463"/>
    <w:rsid w:val="00234F03"/>
    <w:rsid w:val="00246A84"/>
    <w:rsid w:val="00276F29"/>
    <w:rsid w:val="00286984"/>
    <w:rsid w:val="00294A6C"/>
    <w:rsid w:val="00331518"/>
    <w:rsid w:val="003343D7"/>
    <w:rsid w:val="00337868"/>
    <w:rsid w:val="00362B2B"/>
    <w:rsid w:val="00384857"/>
    <w:rsid w:val="00404D1D"/>
    <w:rsid w:val="0041220E"/>
    <w:rsid w:val="00417817"/>
    <w:rsid w:val="00440EFF"/>
    <w:rsid w:val="0049223E"/>
    <w:rsid w:val="004A3082"/>
    <w:rsid w:val="00507061"/>
    <w:rsid w:val="005126D7"/>
    <w:rsid w:val="00515B06"/>
    <w:rsid w:val="00517526"/>
    <w:rsid w:val="00533276"/>
    <w:rsid w:val="00546581"/>
    <w:rsid w:val="00547C65"/>
    <w:rsid w:val="00547CC7"/>
    <w:rsid w:val="00550F72"/>
    <w:rsid w:val="00562F80"/>
    <w:rsid w:val="0057424B"/>
    <w:rsid w:val="005825A4"/>
    <w:rsid w:val="00585A85"/>
    <w:rsid w:val="005947CB"/>
    <w:rsid w:val="005B1509"/>
    <w:rsid w:val="005E0B24"/>
    <w:rsid w:val="00603AB4"/>
    <w:rsid w:val="00605203"/>
    <w:rsid w:val="006301E0"/>
    <w:rsid w:val="0065535E"/>
    <w:rsid w:val="006C604C"/>
    <w:rsid w:val="006F00DA"/>
    <w:rsid w:val="006F3266"/>
    <w:rsid w:val="006F6872"/>
    <w:rsid w:val="0070247E"/>
    <w:rsid w:val="00706292"/>
    <w:rsid w:val="00733429"/>
    <w:rsid w:val="00742263"/>
    <w:rsid w:val="00743EF0"/>
    <w:rsid w:val="00747075"/>
    <w:rsid w:val="00754E4D"/>
    <w:rsid w:val="00777C14"/>
    <w:rsid w:val="00793237"/>
    <w:rsid w:val="007A649E"/>
    <w:rsid w:val="007C29F4"/>
    <w:rsid w:val="007D28D3"/>
    <w:rsid w:val="007F0BA0"/>
    <w:rsid w:val="00827755"/>
    <w:rsid w:val="0083473B"/>
    <w:rsid w:val="00855C11"/>
    <w:rsid w:val="008B569A"/>
    <w:rsid w:val="008D27EE"/>
    <w:rsid w:val="0091730F"/>
    <w:rsid w:val="00946036"/>
    <w:rsid w:val="0094635C"/>
    <w:rsid w:val="009640D0"/>
    <w:rsid w:val="009D12DB"/>
    <w:rsid w:val="009F7515"/>
    <w:rsid w:val="00A438B8"/>
    <w:rsid w:val="00A60B40"/>
    <w:rsid w:val="00A84FDF"/>
    <w:rsid w:val="00AA2A89"/>
    <w:rsid w:val="00AA3287"/>
    <w:rsid w:val="00AB66A1"/>
    <w:rsid w:val="00AB7DD5"/>
    <w:rsid w:val="00AC7AA8"/>
    <w:rsid w:val="00AD7E2A"/>
    <w:rsid w:val="00B12EA8"/>
    <w:rsid w:val="00B165B4"/>
    <w:rsid w:val="00B5291A"/>
    <w:rsid w:val="00B620C4"/>
    <w:rsid w:val="00BB0DE4"/>
    <w:rsid w:val="00BC752C"/>
    <w:rsid w:val="00C10601"/>
    <w:rsid w:val="00C3089A"/>
    <w:rsid w:val="00C82FE7"/>
    <w:rsid w:val="00CA096A"/>
    <w:rsid w:val="00CB6747"/>
    <w:rsid w:val="00CC6FBA"/>
    <w:rsid w:val="00CE01CF"/>
    <w:rsid w:val="00D0660D"/>
    <w:rsid w:val="00D142BE"/>
    <w:rsid w:val="00D14502"/>
    <w:rsid w:val="00D1585C"/>
    <w:rsid w:val="00D20CEE"/>
    <w:rsid w:val="00D55178"/>
    <w:rsid w:val="00D65615"/>
    <w:rsid w:val="00DC7CF6"/>
    <w:rsid w:val="00DD4471"/>
    <w:rsid w:val="00E12B88"/>
    <w:rsid w:val="00E1758B"/>
    <w:rsid w:val="00E20EE2"/>
    <w:rsid w:val="00E446D6"/>
    <w:rsid w:val="00E53C43"/>
    <w:rsid w:val="00E5416F"/>
    <w:rsid w:val="00E67A30"/>
    <w:rsid w:val="00E707D4"/>
    <w:rsid w:val="00ED7DF0"/>
    <w:rsid w:val="00EE1C55"/>
    <w:rsid w:val="00EE7288"/>
    <w:rsid w:val="00EF010E"/>
    <w:rsid w:val="00EF6385"/>
    <w:rsid w:val="00F030FE"/>
    <w:rsid w:val="00F0452D"/>
    <w:rsid w:val="00F0672A"/>
    <w:rsid w:val="00F12528"/>
    <w:rsid w:val="00F14E9D"/>
    <w:rsid w:val="00F450C7"/>
    <w:rsid w:val="00F57732"/>
    <w:rsid w:val="00F74984"/>
    <w:rsid w:val="00F8123F"/>
    <w:rsid w:val="00F8400B"/>
    <w:rsid w:val="00F977B3"/>
    <w:rsid w:val="00FF1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pPr>
      <w:spacing w:after="200" w:line="276" w:lineRule="auto"/>
    </w:pPr>
    <w:rPr>
      <w:rFonts w:ascii="Arial" w:hAnsi="Arial"/>
      <w:szCs w:val="5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link w:val="Cabealho"/>
    <w:uiPriority w:val="99"/>
    <w:rsid w:val="00B620C4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arcte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link w:val="Rodap"/>
    <w:uiPriority w:val="99"/>
    <w:rsid w:val="00B620C4"/>
    <w:rPr>
      <w:rFonts w:ascii="Arial" w:hAnsi="Arial"/>
      <w:color w:val="auto"/>
      <w:sz w:val="20"/>
    </w:rPr>
  </w:style>
  <w:style w:type="table" w:styleId="Tabelacomgrelha">
    <w:name w:val="Table Grid"/>
    <w:basedOn w:val="Tabelanormal"/>
    <w:uiPriority w:val="59"/>
    <w:rsid w:val="00B62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uiPriority w:val="35"/>
    <w:qFormat/>
    <w:rsid w:val="0091730F"/>
    <w:rPr>
      <w:b/>
      <w:bC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Carlos</cp:lastModifiedBy>
  <cp:revision>2</cp:revision>
  <dcterms:created xsi:type="dcterms:W3CDTF">2017-02-08T19:05:00Z</dcterms:created>
  <dcterms:modified xsi:type="dcterms:W3CDTF">2017-02-08T19:05:00Z</dcterms:modified>
</cp:coreProperties>
</file>