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 w:val="24"/>
          <w:szCs w:val="20"/>
          <w:lang w:eastAsia="pt-PT"/>
        </w:rPr>
      </w:pPr>
      <w:r w:rsidRPr="00E446D6">
        <w:rPr>
          <w:rFonts w:cs="Arial"/>
          <w:b/>
          <w:color w:val="30302F"/>
          <w:sz w:val="24"/>
          <w:szCs w:val="20"/>
          <w:lang w:eastAsia="pt-PT"/>
        </w:rPr>
        <w:t>Ficha n.º 6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A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C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A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C</w:t>
      </w:r>
    </w:p>
    <w:p w:rsidR="00E446D6" w:rsidRDefault="00E446D6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II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D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A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C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A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A erosão dos solos, a prática de uma agricultura intensiva, por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exemplo.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Em Portugal, os solos são pouco ricos em matéria orgânica e</w:t>
      </w:r>
      <w:r w:rsidR="00953C37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muito suscetíveis à erosão. A região Norte apresenta solos moldados, ou seja, transformados pela população que os tornou mais ricos em matéria orgânica. Pelo contrário, a região sul apresenta solos com características mais propícias à erosão.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val="es-ES_tradnl" w:eastAsia="pt-PT"/>
        </w:rPr>
      </w:pPr>
      <w:r w:rsidRPr="00E446D6">
        <w:rPr>
          <w:rFonts w:cs="Arial"/>
          <w:b/>
          <w:color w:val="30302F"/>
          <w:szCs w:val="20"/>
          <w:lang w:val="es-ES_tradnl" w:eastAsia="pt-PT"/>
        </w:rPr>
        <w:t>GRUPO III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val="es-ES_tradnl" w:eastAsia="pt-PT"/>
        </w:rPr>
      </w:pPr>
      <w:r w:rsidRPr="00E446D6">
        <w:rPr>
          <w:rFonts w:cs="Arial"/>
          <w:color w:val="30302F"/>
          <w:szCs w:val="20"/>
          <w:lang w:val="es-ES_tradnl" w:eastAsia="pt-PT"/>
        </w:rPr>
        <w:t>1. C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val="es-ES_tradnl" w:eastAsia="pt-PT"/>
        </w:rPr>
      </w:pPr>
      <w:r w:rsidRPr="00E446D6">
        <w:rPr>
          <w:rFonts w:cs="Arial"/>
          <w:color w:val="30302F"/>
          <w:szCs w:val="20"/>
          <w:lang w:val="es-ES_tradnl" w:eastAsia="pt-PT"/>
        </w:rPr>
        <w:t>2. D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val="es-ES_tradnl" w:eastAsia="pt-PT"/>
        </w:rPr>
      </w:pPr>
      <w:r w:rsidRPr="00E446D6">
        <w:rPr>
          <w:rFonts w:cs="Arial"/>
          <w:color w:val="30302F"/>
          <w:szCs w:val="20"/>
          <w:lang w:val="es-ES_tradnl" w:eastAsia="pt-PT"/>
        </w:rPr>
        <w:t>3. D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val="es-ES_tradnl" w:eastAsia="pt-PT"/>
        </w:rPr>
      </w:pPr>
      <w:r w:rsidRPr="00E446D6">
        <w:rPr>
          <w:rFonts w:cs="Arial"/>
          <w:color w:val="30302F"/>
          <w:szCs w:val="20"/>
          <w:lang w:val="es-ES_tradnl" w:eastAsia="pt-PT"/>
        </w:rPr>
        <w:t>4. D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As altas temperaturas associadas a tempo seco registadas neste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distrito ou a mancha florestal significativa, por exemplo.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A perda de área florestal e da sua produção e os custos envolvidos nos meios de combate aos incêndios florestais, por exemplo.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IV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1. 1970.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São necessários 1,5 planetas Terra.</w:t>
      </w:r>
    </w:p>
    <w:p w:rsidR="00147E32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szCs w:val="20"/>
        </w:rPr>
      </w:pPr>
      <w:r w:rsidRPr="00E446D6">
        <w:rPr>
          <w:rFonts w:cs="Arial"/>
          <w:color w:val="30302F"/>
          <w:szCs w:val="20"/>
          <w:lang w:eastAsia="pt-PT"/>
        </w:rPr>
        <w:t>3. A pegada ecológica, que mede a pressão humana sobre a natureza, tem vindo a aumentar progressivamente. Em 1961 existia terra disponível suficiente para fornecer os serviços ecológi</w:t>
      </w:r>
      <w:r w:rsidR="00953C37">
        <w:rPr>
          <w:rFonts w:cs="Arial"/>
          <w:color w:val="30302F"/>
          <w:szCs w:val="20"/>
          <w:lang w:eastAsia="pt-PT"/>
        </w:rPr>
        <w:t xml:space="preserve">cos que o ser humano utilizava, </w:t>
      </w:r>
      <w:bookmarkStart w:id="0" w:name="_GoBack"/>
      <w:bookmarkEnd w:id="0"/>
      <w:r w:rsidRPr="00E446D6">
        <w:rPr>
          <w:rFonts w:cs="Arial"/>
          <w:color w:val="30302F"/>
          <w:szCs w:val="20"/>
          <w:lang w:eastAsia="pt-PT"/>
        </w:rPr>
        <w:t>mantendo a pegada ecológica abaixo da biocapacidade.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Atualmente, a procura humana sobre o planeta é superior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em mais de cinquenta por cento do que o que a natureza pode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oferecer ou renovar.</w:t>
      </w:r>
    </w:p>
    <w:sectPr w:rsidR="00147E32" w:rsidRPr="00E446D6" w:rsidSect="00E446D6">
      <w:headerReference w:type="default" r:id="rId7"/>
      <w:footerReference w:type="default" r:id="rId8"/>
      <w:type w:val="continuous"/>
      <w:pgSz w:w="11906" w:h="16838"/>
      <w:pgMar w:top="1560" w:right="849" w:bottom="1417" w:left="85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DEA" w:rsidRDefault="00467DEA" w:rsidP="00B620C4">
      <w:pPr>
        <w:spacing w:after="0" w:line="240" w:lineRule="auto"/>
      </w:pPr>
      <w:r>
        <w:separator/>
      </w:r>
    </w:p>
  </w:endnote>
  <w:endnote w:type="continuationSeparator" w:id="0">
    <w:p w:rsidR="00467DEA" w:rsidRDefault="00467DEA" w:rsidP="00B6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DD5" w:rsidRPr="00743EF0" w:rsidRDefault="00743EF0" w:rsidP="00743EF0">
    <w:pPr>
      <w:pStyle w:val="Footer"/>
      <w:shd w:val="clear" w:color="auto" w:fill="9BBB59"/>
      <w:ind w:left="8931"/>
      <w:jc w:val="right"/>
      <w:rPr>
        <w:rFonts w:cs="Arial"/>
      </w:rPr>
    </w:pPr>
    <w:r w:rsidRPr="00743EF0">
      <w:rPr>
        <w:rFonts w:cs="Arial"/>
        <w:b/>
        <w:bCs/>
        <w:color w:val="FFFFFF"/>
        <w:sz w:val="24"/>
        <w:szCs w:val="24"/>
        <w:lang w:eastAsia="pt-PT"/>
      </w:rPr>
      <w:t>Avaliação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DEA" w:rsidRDefault="00467DEA" w:rsidP="00B620C4">
      <w:pPr>
        <w:spacing w:after="0" w:line="240" w:lineRule="auto"/>
      </w:pPr>
      <w:r>
        <w:separator/>
      </w:r>
    </w:p>
  </w:footnote>
  <w:footnote w:type="continuationSeparator" w:id="0">
    <w:p w:rsidR="00467DEA" w:rsidRDefault="00467DEA" w:rsidP="00B6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EF0" w:rsidRPr="00743EF0" w:rsidRDefault="00743EF0" w:rsidP="00743EF0">
    <w:pPr>
      <w:autoSpaceDE w:val="0"/>
      <w:autoSpaceDN w:val="0"/>
      <w:adjustRightInd w:val="0"/>
      <w:spacing w:after="0" w:line="240" w:lineRule="auto"/>
      <w:rPr>
        <w:rFonts w:cs="Arial"/>
        <w:b/>
        <w:bCs/>
        <w:color w:val="30302F"/>
        <w:sz w:val="16"/>
        <w:szCs w:val="16"/>
        <w:lang w:eastAsia="pt-PT"/>
      </w:rPr>
    </w:pPr>
    <w:r w:rsidRPr="00743EF0">
      <w:rPr>
        <w:rFonts w:cs="Arial"/>
        <w:b/>
        <w:bCs/>
        <w:color w:val="30302F"/>
        <w:sz w:val="16"/>
        <w:szCs w:val="16"/>
        <w:lang w:eastAsia="pt-PT"/>
      </w:rPr>
      <w:t>Ficha</w:t>
    </w:r>
    <w:r w:rsidR="00EE7288">
      <w:rPr>
        <w:rFonts w:cs="Arial"/>
        <w:b/>
        <w:bCs/>
        <w:color w:val="30302F"/>
        <w:sz w:val="16"/>
        <w:szCs w:val="16"/>
        <w:lang w:eastAsia="pt-PT"/>
      </w:rPr>
      <w:t>s</w:t>
    </w:r>
    <w:r w:rsidRPr="00743EF0">
      <w:rPr>
        <w:rFonts w:cs="Arial"/>
        <w:b/>
        <w:bCs/>
        <w:color w:val="30302F"/>
        <w:sz w:val="16"/>
        <w:szCs w:val="16"/>
        <w:lang w:eastAsia="pt-PT"/>
      </w:rPr>
      <w:t xml:space="preserve"> de avaliação</w:t>
    </w:r>
  </w:p>
  <w:p w:rsidR="00D0660D" w:rsidRPr="00743EF0" w:rsidRDefault="00EE7288" w:rsidP="00EE7288">
    <w:pPr>
      <w:autoSpaceDE w:val="0"/>
      <w:autoSpaceDN w:val="0"/>
      <w:adjustRightInd w:val="0"/>
      <w:spacing w:after="0" w:line="240" w:lineRule="auto"/>
      <w:rPr>
        <w:rFonts w:cs="Arial"/>
      </w:rPr>
    </w:pPr>
    <w:r w:rsidRPr="00EE7288">
      <w:rPr>
        <w:rFonts w:cs="Arial"/>
        <w:color w:val="30302F"/>
        <w:sz w:val="16"/>
        <w:szCs w:val="16"/>
        <w:lang w:eastAsia="pt-PT"/>
      </w:rPr>
      <w:t>Proposta de solução das fichas de avaliação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97275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C4"/>
    <w:rsid w:val="00005924"/>
    <w:rsid w:val="00025278"/>
    <w:rsid w:val="00080F9F"/>
    <w:rsid w:val="000C039E"/>
    <w:rsid w:val="000D31AA"/>
    <w:rsid w:val="00140CF6"/>
    <w:rsid w:val="00147E32"/>
    <w:rsid w:val="00160576"/>
    <w:rsid w:val="001965CD"/>
    <w:rsid w:val="001A5EF5"/>
    <w:rsid w:val="001B2C01"/>
    <w:rsid w:val="001B6946"/>
    <w:rsid w:val="001E563A"/>
    <w:rsid w:val="001E6504"/>
    <w:rsid w:val="001F4A68"/>
    <w:rsid w:val="001F5463"/>
    <w:rsid w:val="00234F03"/>
    <w:rsid w:val="00246A84"/>
    <w:rsid w:val="00276F29"/>
    <w:rsid w:val="00286984"/>
    <w:rsid w:val="00294A6C"/>
    <w:rsid w:val="00331518"/>
    <w:rsid w:val="003343D7"/>
    <w:rsid w:val="00337868"/>
    <w:rsid w:val="00362B2B"/>
    <w:rsid w:val="00384857"/>
    <w:rsid w:val="0041220E"/>
    <w:rsid w:val="00417817"/>
    <w:rsid w:val="00440EFF"/>
    <w:rsid w:val="00467DEA"/>
    <w:rsid w:val="0049223E"/>
    <w:rsid w:val="004A3082"/>
    <w:rsid w:val="00507061"/>
    <w:rsid w:val="005126D7"/>
    <w:rsid w:val="00515B06"/>
    <w:rsid w:val="00517526"/>
    <w:rsid w:val="00533276"/>
    <w:rsid w:val="00546581"/>
    <w:rsid w:val="00547CC7"/>
    <w:rsid w:val="00550F72"/>
    <w:rsid w:val="00562F80"/>
    <w:rsid w:val="0057424B"/>
    <w:rsid w:val="005825A4"/>
    <w:rsid w:val="00585A85"/>
    <w:rsid w:val="005947CB"/>
    <w:rsid w:val="005B1509"/>
    <w:rsid w:val="005E0B24"/>
    <w:rsid w:val="00605203"/>
    <w:rsid w:val="006301E0"/>
    <w:rsid w:val="0065535E"/>
    <w:rsid w:val="006C604C"/>
    <w:rsid w:val="006F00DA"/>
    <w:rsid w:val="006F3266"/>
    <w:rsid w:val="006F6872"/>
    <w:rsid w:val="0070247E"/>
    <w:rsid w:val="00706292"/>
    <w:rsid w:val="00733429"/>
    <w:rsid w:val="00742263"/>
    <w:rsid w:val="00743EF0"/>
    <w:rsid w:val="00747075"/>
    <w:rsid w:val="00754E4D"/>
    <w:rsid w:val="00777C14"/>
    <w:rsid w:val="00793237"/>
    <w:rsid w:val="007A649E"/>
    <w:rsid w:val="007C29F4"/>
    <w:rsid w:val="007D28D3"/>
    <w:rsid w:val="007F0BA0"/>
    <w:rsid w:val="00827755"/>
    <w:rsid w:val="0083473B"/>
    <w:rsid w:val="00855C11"/>
    <w:rsid w:val="008B569A"/>
    <w:rsid w:val="008D27EE"/>
    <w:rsid w:val="0091730F"/>
    <w:rsid w:val="00946036"/>
    <w:rsid w:val="0094635C"/>
    <w:rsid w:val="00953C37"/>
    <w:rsid w:val="009D12DB"/>
    <w:rsid w:val="009F7515"/>
    <w:rsid w:val="00A438B8"/>
    <w:rsid w:val="00A60B40"/>
    <w:rsid w:val="00A84FDF"/>
    <w:rsid w:val="00AA2A89"/>
    <w:rsid w:val="00AA3287"/>
    <w:rsid w:val="00AB66A1"/>
    <w:rsid w:val="00AB7DD5"/>
    <w:rsid w:val="00AC7AA8"/>
    <w:rsid w:val="00AD7E2A"/>
    <w:rsid w:val="00B12EA8"/>
    <w:rsid w:val="00B165B4"/>
    <w:rsid w:val="00B5291A"/>
    <w:rsid w:val="00B620C4"/>
    <w:rsid w:val="00BB0DE4"/>
    <w:rsid w:val="00BC752C"/>
    <w:rsid w:val="00C10601"/>
    <w:rsid w:val="00C3089A"/>
    <w:rsid w:val="00C82FE7"/>
    <w:rsid w:val="00CA096A"/>
    <w:rsid w:val="00CB6747"/>
    <w:rsid w:val="00CC6FBA"/>
    <w:rsid w:val="00CE01CF"/>
    <w:rsid w:val="00D0660D"/>
    <w:rsid w:val="00D142BE"/>
    <w:rsid w:val="00D14502"/>
    <w:rsid w:val="00D1585C"/>
    <w:rsid w:val="00D20CEE"/>
    <w:rsid w:val="00D301C2"/>
    <w:rsid w:val="00D55178"/>
    <w:rsid w:val="00D65615"/>
    <w:rsid w:val="00DC7CF6"/>
    <w:rsid w:val="00DD4471"/>
    <w:rsid w:val="00E12B88"/>
    <w:rsid w:val="00E1758B"/>
    <w:rsid w:val="00E20EE2"/>
    <w:rsid w:val="00E446D6"/>
    <w:rsid w:val="00E53C43"/>
    <w:rsid w:val="00E5416F"/>
    <w:rsid w:val="00E67A30"/>
    <w:rsid w:val="00E707D4"/>
    <w:rsid w:val="00ED7DF0"/>
    <w:rsid w:val="00EE1C55"/>
    <w:rsid w:val="00EE7288"/>
    <w:rsid w:val="00EF010E"/>
    <w:rsid w:val="00EF6385"/>
    <w:rsid w:val="00F030FE"/>
    <w:rsid w:val="00F0672A"/>
    <w:rsid w:val="00F12528"/>
    <w:rsid w:val="00F14E9D"/>
    <w:rsid w:val="00F450C7"/>
    <w:rsid w:val="00F74984"/>
    <w:rsid w:val="00F8123F"/>
    <w:rsid w:val="00F8400B"/>
    <w:rsid w:val="00F977B3"/>
    <w:rsid w:val="00F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00"/>
  <w15:chartTrackingRefBased/>
  <w15:docId w15:val="{A5F4545C-21C3-49C1-9D68-676C26C8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C11"/>
    <w:pPr>
      <w:spacing w:after="200" w:line="276" w:lineRule="auto"/>
    </w:pPr>
    <w:rPr>
      <w:rFonts w:ascii="Arial" w:hAnsi="Arial"/>
      <w:szCs w:val="5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620C4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620C4"/>
    <w:rPr>
      <w:rFonts w:ascii="Arial" w:hAnsi="Arial"/>
      <w:color w:val="auto"/>
      <w:sz w:val="20"/>
    </w:rPr>
  </w:style>
  <w:style w:type="table" w:styleId="TableGrid">
    <w:name w:val="Table Grid"/>
    <w:basedOn w:val="TableNormal"/>
    <w:uiPriority w:val="59"/>
    <w:rsid w:val="00B62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qFormat/>
    <w:rsid w:val="0091730F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BG-PC Pré-Impressão</cp:lastModifiedBy>
  <cp:revision>2</cp:revision>
  <dcterms:created xsi:type="dcterms:W3CDTF">2015-06-29T14:31:00Z</dcterms:created>
  <dcterms:modified xsi:type="dcterms:W3CDTF">2015-06-29T14:31:00Z</dcterms:modified>
</cp:coreProperties>
</file>