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101"/>
      </w:pPr>
      <w:r>
        <w:rPr>
          <w:color w:val="7877B8"/>
          <w:w w:val="95"/>
        </w:rPr>
        <w:t>Matriz</w:t>
      </w:r>
      <w:r>
        <w:rPr>
          <w:color w:val="7877B8"/>
          <w:spacing w:val="-11"/>
          <w:w w:val="95"/>
        </w:rPr>
        <w:t> </w:t>
      </w:r>
      <w:r>
        <w:rPr>
          <w:color w:val="7877B8"/>
          <w:w w:val="95"/>
        </w:rPr>
        <w:t>da</w:t>
      </w:r>
      <w:r>
        <w:rPr>
          <w:color w:val="7877B8"/>
          <w:spacing w:val="-10"/>
          <w:w w:val="95"/>
        </w:rPr>
        <w:t> </w:t>
      </w:r>
      <w:r>
        <w:rPr>
          <w:color w:val="7877B8"/>
          <w:w w:val="95"/>
        </w:rPr>
        <w:t>Ficha</w:t>
      </w:r>
      <w:r>
        <w:rPr>
          <w:color w:val="7877B8"/>
          <w:spacing w:val="-10"/>
          <w:w w:val="95"/>
        </w:rPr>
        <w:t> </w:t>
      </w:r>
      <w:r>
        <w:rPr>
          <w:color w:val="7877B8"/>
          <w:w w:val="95"/>
        </w:rPr>
        <w:t>de</w:t>
      </w:r>
      <w:r>
        <w:rPr>
          <w:color w:val="7877B8"/>
          <w:spacing w:val="-20"/>
          <w:w w:val="95"/>
        </w:rPr>
        <w:t> </w:t>
      </w:r>
      <w:r>
        <w:rPr>
          <w:color w:val="7877B8"/>
          <w:w w:val="95"/>
        </w:rPr>
        <w:t>Avaliação</w:t>
      </w:r>
      <w:r>
        <w:rPr>
          <w:color w:val="7877B8"/>
          <w:spacing w:val="-10"/>
          <w:w w:val="95"/>
        </w:rPr>
        <w:t> </w:t>
      </w:r>
      <w:r>
        <w:rPr>
          <w:color w:val="7877B8"/>
          <w:w w:val="95"/>
        </w:rPr>
        <w:t>2A</w:t>
      </w:r>
    </w:p>
    <w:p>
      <w:pPr>
        <w:pStyle w:val="BodyText"/>
        <w:spacing w:before="10"/>
        <w:rPr>
          <w:rFonts w:ascii="Verdana"/>
          <w:b/>
          <w:sz w:val="14"/>
        </w:rPr>
      </w:pPr>
      <w:r>
        <w:rPr/>
        <w:pict>
          <v:group style="position:absolute;margin-left:51.3074pt;margin-top:10.998223pt;width:491pt;height:18pt;mso-position-horizontal-relative:page;mso-position-vertical-relative:paragraph;z-index:-15728640;mso-wrap-distance-left:0;mso-wrap-distance-right:0" coordorigin="1026,220" coordsize="9820,360">
            <v:shape style="position:absolute;left:8465;top:220;width:2380;height:353" coordorigin="8466,220" coordsize="2380,353" path="m10675,220l8636,220,8570,234,8516,270,8479,324,8466,390,8466,403,8479,469,8516,523,8570,560,8636,573,10675,573,10741,560,10796,523,10832,469,10845,403,10845,390,10832,324,10796,270,10741,234,10675,220xe" filled="true" fillcolor="#d3d7ed" stroked="false">
              <v:path arrowok="t"/>
              <v:fill type="solid"/>
            </v:shape>
            <v:shape style="position:absolute;left:1026;top:219;width:9756;height:360" coordorigin="1026,220" coordsize="9756,360" path="m10612,220l1196,220,1130,233,1076,270,1040,324,1026,390,1026,409,1040,475,1076,529,1130,566,1196,579,10612,579,10678,566,10732,529,10768,475,10782,409,10782,390,10768,324,10732,270,10678,233,10612,220xe" filled="true" fillcolor="#7877b8" stroked="false">
              <v:path arrowok="t"/>
              <v:fill type="solid"/>
            </v:shape>
            <v:shape style="position:absolute;left:1026;top:219;width:9820;height:360" type="#_x0000_t202" filled="false" stroked="false">
              <v:textbox inset="0,0,0,0">
                <w:txbxContent>
                  <w:p>
                    <w:pPr>
                      <w:spacing w:before="25"/>
                      <w:ind w:left="294" w:right="0" w:firstLine="0"/>
                      <w:jc w:val="left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Interdependência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27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entre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28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espaços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27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com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28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diferentes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28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níveis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27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de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28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desenvolvimento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0"/>
        <w:rPr>
          <w:rFonts w:ascii="Verdana"/>
          <w:b/>
          <w:sz w:val="9"/>
        </w:rPr>
      </w:pP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40" w:lineRule="auto" w:before="104" w:after="0"/>
        <w:ind w:left="412" w:right="0" w:hanging="285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prova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é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cotada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100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pontos.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80" w:lineRule="auto" w:before="214" w:after="0"/>
        <w:ind w:left="412" w:right="166" w:hanging="284"/>
        <w:jc w:val="left"/>
        <w:rPr>
          <w:sz w:val="22"/>
        </w:rPr>
      </w:pPr>
      <w:r>
        <w:rPr>
          <w:color w:val="231F20"/>
          <w:sz w:val="22"/>
        </w:rPr>
        <w:t>Algumas</w:t>
      </w:r>
      <w:r>
        <w:rPr>
          <w:color w:val="231F20"/>
          <w:spacing w:val="59"/>
          <w:sz w:val="22"/>
        </w:rPr>
        <w:t> </w:t>
      </w:r>
      <w:r>
        <w:rPr>
          <w:color w:val="231F20"/>
          <w:sz w:val="22"/>
        </w:rPr>
        <w:t>questões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grupos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59"/>
          <w:sz w:val="22"/>
        </w:rPr>
        <w:t> </w:t>
      </w:r>
      <w:r>
        <w:rPr>
          <w:color w:val="231F20"/>
          <w:sz w:val="22"/>
        </w:rPr>
        <w:t>questões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podem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envolver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59"/>
          <w:sz w:val="22"/>
        </w:rPr>
        <w:t> </w:t>
      </w:r>
      <w:r>
        <w:rPr>
          <w:color w:val="231F20"/>
          <w:sz w:val="22"/>
        </w:rPr>
        <w:t>mobilização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60"/>
          <w:sz w:val="22"/>
        </w:rPr>
        <w:t> </w:t>
      </w:r>
      <w:r>
        <w:rPr>
          <w:color w:val="231F20"/>
          <w:sz w:val="22"/>
        </w:rPr>
        <w:t>aprendizagens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relativas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subtema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aprendizagens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anteriores.</w:t>
      </w:r>
    </w:p>
    <w:p>
      <w:pPr>
        <w:pStyle w:val="BodyText"/>
        <w:rPr>
          <w:sz w:val="26"/>
        </w:rPr>
      </w:pPr>
    </w:p>
    <w:p>
      <w:pPr>
        <w:pStyle w:val="Heading2"/>
        <w:spacing w:before="1"/>
        <w:ind w:right="38"/>
      </w:pPr>
      <w:r>
        <w:rPr>
          <w:color w:val="0050A3"/>
        </w:rPr>
        <w:t>Valorização</w:t>
      </w:r>
      <w:r>
        <w:rPr>
          <w:color w:val="0050A3"/>
          <w:spacing w:val="20"/>
        </w:rPr>
        <w:t> </w:t>
      </w:r>
      <w:r>
        <w:rPr>
          <w:color w:val="0050A3"/>
        </w:rPr>
        <w:t>dos</w:t>
      </w:r>
      <w:r>
        <w:rPr>
          <w:color w:val="0050A3"/>
          <w:spacing w:val="21"/>
        </w:rPr>
        <w:t> </w:t>
      </w:r>
      <w:r>
        <w:rPr>
          <w:color w:val="0050A3"/>
        </w:rPr>
        <w:t>temas/subtemas/conceitos</w:t>
      </w:r>
    </w:p>
    <w:p>
      <w:pPr>
        <w:pStyle w:val="BodyText"/>
        <w:spacing w:before="3"/>
        <w:rPr>
          <w:b/>
          <w:sz w:val="17"/>
        </w:rPr>
      </w:pPr>
    </w:p>
    <w:tbl>
      <w:tblPr>
        <w:tblW w:w="0" w:type="auto"/>
        <w:jc w:val="left"/>
        <w:tblInd w:w="138" w:type="dxa"/>
        <w:tblBorders>
          <w:top w:val="single" w:sz="4" w:space="0" w:color="B2B1D8"/>
          <w:left w:val="single" w:sz="4" w:space="0" w:color="B2B1D8"/>
          <w:bottom w:val="single" w:sz="4" w:space="0" w:color="B2B1D8"/>
          <w:right w:val="single" w:sz="4" w:space="0" w:color="B2B1D8"/>
          <w:insideH w:val="single" w:sz="4" w:space="0" w:color="B2B1D8"/>
          <w:insideV w:val="single" w:sz="4" w:space="0" w:color="B2B1D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40"/>
        <w:gridCol w:w="1871"/>
        <w:gridCol w:w="1432"/>
        <w:gridCol w:w="1191"/>
        <w:gridCol w:w="3073"/>
        <w:gridCol w:w="851"/>
        <w:gridCol w:w="749"/>
      </w:tblGrid>
      <w:tr>
        <w:trPr>
          <w:trHeight w:val="667" w:hRule="atLeast"/>
        </w:trPr>
        <w:tc>
          <w:tcPr>
            <w:tcW w:w="686" w:type="dxa"/>
            <w:gridSpan w:val="2"/>
            <w:tcBorders>
              <w:top w:val="nil"/>
              <w:bottom w:val="single" w:sz="6" w:space="0" w:color="B2B1D8"/>
              <w:right w:val="single" w:sz="4" w:space="0" w:color="FFFFFF"/>
            </w:tcBorders>
            <w:shd w:val="clear" w:color="auto" w:fill="7877B8"/>
          </w:tcPr>
          <w:p>
            <w:pPr>
              <w:pStyle w:val="TableParagraph"/>
              <w:spacing w:before="120"/>
              <w:ind w:left="29" w:firstLine="49"/>
              <w:rPr>
                <w:b/>
                <w:sz w:val="18"/>
              </w:rPr>
            </w:pPr>
            <w:r>
              <w:rPr>
                <w:b/>
                <w:color w:val="FFFFFF"/>
                <w:w w:val="80"/>
                <w:sz w:val="18"/>
              </w:rPr>
              <w:t>Tema</w:t>
            </w:r>
            <w:r>
              <w:rPr>
                <w:b/>
                <w:color w:val="FFFFFF"/>
                <w:spacing w:val="5"/>
                <w:w w:val="80"/>
                <w:sz w:val="18"/>
              </w:rPr>
              <w:t> </w:t>
            </w:r>
            <w:r>
              <w:rPr>
                <w:b/>
                <w:color w:val="FFFFFF"/>
                <w:w w:val="80"/>
                <w:sz w:val="18"/>
              </w:rPr>
              <w:t>e</w:t>
            </w:r>
            <w:r>
              <w:rPr>
                <w:b/>
                <w:color w:val="FFFFFF"/>
                <w:spacing w:val="1"/>
                <w:w w:val="80"/>
                <w:sz w:val="18"/>
              </w:rPr>
              <w:t> </w:t>
            </w:r>
            <w:r>
              <w:rPr>
                <w:b/>
                <w:color w:val="FFFFFF"/>
                <w:w w:val="80"/>
                <w:sz w:val="18"/>
              </w:rPr>
              <w:t>subtema</w:t>
            </w:r>
          </w:p>
        </w:tc>
        <w:tc>
          <w:tcPr>
            <w:tcW w:w="4494" w:type="dxa"/>
            <w:gridSpan w:val="3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7877B8"/>
          </w:tcPr>
          <w:p>
            <w:pPr>
              <w:pStyle w:val="TableParagraph"/>
              <w:spacing w:before="11"/>
              <w:rPr>
                <w:rFonts w:ascii="Trebuchet MS"/>
                <w:b/>
                <w:sz w:val="19"/>
              </w:rPr>
            </w:pPr>
          </w:p>
          <w:p>
            <w:pPr>
              <w:pStyle w:val="TableParagraph"/>
              <w:ind w:left="1824" w:right="181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95"/>
                <w:sz w:val="18"/>
              </w:rPr>
              <w:t>Domínios</w:t>
            </w:r>
          </w:p>
        </w:tc>
        <w:tc>
          <w:tcPr>
            <w:tcW w:w="3073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7877B8"/>
          </w:tcPr>
          <w:p>
            <w:pPr>
              <w:pStyle w:val="TableParagraph"/>
              <w:spacing w:before="11"/>
              <w:rPr>
                <w:rFonts w:ascii="Trebuchet MS"/>
                <w:b/>
                <w:sz w:val="19"/>
              </w:rPr>
            </w:pPr>
          </w:p>
          <w:p>
            <w:pPr>
              <w:pStyle w:val="TableParagraph"/>
              <w:ind w:left="1096" w:right="108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95"/>
                <w:sz w:val="18"/>
              </w:rPr>
              <w:t>Conceitos</w:t>
            </w:r>
          </w:p>
        </w:tc>
        <w:tc>
          <w:tcPr>
            <w:tcW w:w="85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7877B8"/>
          </w:tcPr>
          <w:p>
            <w:pPr>
              <w:pStyle w:val="TableParagraph"/>
              <w:spacing w:before="11"/>
              <w:rPr>
                <w:rFonts w:ascii="Trebuchet MS"/>
                <w:b/>
                <w:sz w:val="19"/>
              </w:rPr>
            </w:pPr>
          </w:p>
          <w:p>
            <w:pPr>
              <w:pStyle w:val="TableParagraph"/>
              <w:ind w:left="114" w:right="10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w w:val="90"/>
                <w:sz w:val="18"/>
              </w:rPr>
              <w:t>Grupos</w:t>
            </w:r>
          </w:p>
        </w:tc>
        <w:tc>
          <w:tcPr>
            <w:tcW w:w="749" w:type="dxa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123"/>
              <w:ind w:left="71" w:right="31" w:hanging="26"/>
              <w:rPr>
                <w:b/>
                <w:sz w:val="18"/>
              </w:rPr>
            </w:pPr>
            <w:r>
              <w:rPr>
                <w:b/>
                <w:color w:val="FFFFFF"/>
                <w:spacing w:val="-1"/>
                <w:w w:val="80"/>
                <w:sz w:val="18"/>
              </w:rPr>
              <w:t>Cotações</w:t>
            </w:r>
            <w:r>
              <w:rPr>
                <w:b/>
                <w:color w:val="FFFFFF"/>
                <w:spacing w:val="-40"/>
                <w:w w:val="80"/>
                <w:sz w:val="18"/>
              </w:rPr>
              <w:t> </w:t>
            </w:r>
            <w:r>
              <w:rPr>
                <w:b/>
                <w:color w:val="FFFFFF"/>
                <w:spacing w:val="-2"/>
                <w:w w:val="80"/>
                <w:sz w:val="18"/>
              </w:rPr>
              <w:t>(pontos)</w:t>
            </w:r>
          </w:p>
        </w:tc>
      </w:tr>
      <w:tr>
        <w:trPr>
          <w:trHeight w:val="247" w:hRule="atLeast"/>
        </w:trPr>
        <w:tc>
          <w:tcPr>
            <w:tcW w:w="346" w:type="dxa"/>
            <w:vMerge w:val="restart"/>
            <w:tcBorders>
              <w:top w:val="single" w:sz="6" w:space="0" w:color="B2B1D8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pStyle w:val="TableParagraph"/>
              <w:spacing w:before="76"/>
              <w:ind w:left="2487" w:right="248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80"/>
                <w:sz w:val="18"/>
              </w:rPr>
              <w:t>CONTRASTES</w:t>
            </w:r>
            <w:r>
              <w:rPr>
                <w:b/>
                <w:color w:val="231F20"/>
                <w:spacing w:val="4"/>
                <w:w w:val="80"/>
                <w:sz w:val="18"/>
              </w:rPr>
              <w:t> </w:t>
            </w:r>
            <w:r>
              <w:rPr>
                <w:b/>
                <w:color w:val="231F20"/>
                <w:w w:val="80"/>
                <w:sz w:val="18"/>
              </w:rPr>
              <w:t>DE</w:t>
            </w:r>
            <w:r>
              <w:rPr>
                <w:b/>
                <w:color w:val="231F20"/>
                <w:spacing w:val="5"/>
                <w:w w:val="80"/>
                <w:sz w:val="18"/>
              </w:rPr>
              <w:t> </w:t>
            </w:r>
            <w:r>
              <w:rPr>
                <w:b/>
                <w:color w:val="231F20"/>
                <w:w w:val="80"/>
                <w:sz w:val="18"/>
              </w:rPr>
              <w:t>DESENVOLVIMENTO</w:t>
            </w:r>
          </w:p>
        </w:tc>
        <w:tc>
          <w:tcPr>
            <w:tcW w:w="340" w:type="dxa"/>
            <w:vMerge w:val="restart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pStyle w:val="TableParagraph"/>
              <w:spacing w:before="71"/>
              <w:ind w:left="666"/>
              <w:rPr>
                <w:b/>
                <w:sz w:val="18"/>
              </w:rPr>
            </w:pPr>
            <w:r>
              <w:rPr>
                <w:b/>
                <w:color w:val="231F20"/>
                <w:w w:val="80"/>
                <w:sz w:val="18"/>
              </w:rPr>
              <w:t>INTERDEPENDÊNCIA</w:t>
            </w:r>
            <w:r>
              <w:rPr>
                <w:b/>
                <w:color w:val="231F20"/>
                <w:spacing w:val="-1"/>
                <w:w w:val="80"/>
                <w:sz w:val="18"/>
              </w:rPr>
              <w:t> </w:t>
            </w:r>
            <w:r>
              <w:rPr>
                <w:b/>
                <w:color w:val="231F20"/>
                <w:w w:val="80"/>
                <w:sz w:val="18"/>
              </w:rPr>
              <w:t>ENTRE ESPAÇOS</w:t>
            </w:r>
            <w:r>
              <w:rPr>
                <w:b/>
                <w:color w:val="231F20"/>
                <w:spacing w:val="-1"/>
                <w:w w:val="80"/>
                <w:sz w:val="18"/>
              </w:rPr>
              <w:t> </w:t>
            </w:r>
            <w:r>
              <w:rPr>
                <w:b/>
                <w:color w:val="231F20"/>
                <w:w w:val="80"/>
                <w:sz w:val="18"/>
              </w:rPr>
              <w:t>COM DIFERENTES</w:t>
            </w:r>
            <w:r>
              <w:rPr>
                <w:b/>
                <w:color w:val="231F20"/>
                <w:spacing w:val="-1"/>
                <w:w w:val="80"/>
                <w:sz w:val="18"/>
              </w:rPr>
              <w:t> </w:t>
            </w:r>
            <w:r>
              <w:rPr>
                <w:b/>
                <w:color w:val="231F20"/>
                <w:w w:val="80"/>
                <w:sz w:val="18"/>
              </w:rPr>
              <w:t>NÍVEIS DE DESENVOLVIMENTO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8" w:lineRule="exact" w:before="39"/>
              <w:ind w:left="85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95"/>
                <w:sz w:val="18"/>
              </w:rPr>
              <w:t>Localizar e</w:t>
            </w: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8" w:lineRule="exact" w:before="39"/>
              <w:ind w:left="78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Problematizar</w:t>
            </w:r>
          </w:p>
        </w:tc>
        <w:tc>
          <w:tcPr>
            <w:tcW w:w="119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8" w:lineRule="exact" w:before="39"/>
              <w:ind w:left="77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Comunicar</w:t>
            </w: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8" w:lineRule="exact" w:before="39"/>
              <w:ind w:left="7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Dívida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externa</w:t>
            </w: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8" w:lineRule="exact" w:before="39"/>
              <w:ind w:left="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1"/>
                <w:sz w:val="18"/>
              </w:rPr>
              <w:t>1</w:t>
            </w: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spacing w:line="189" w:lineRule="exact" w:before="39"/>
              <w:ind w:left="264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15</w:t>
            </w:r>
          </w:p>
        </w:tc>
      </w:tr>
      <w:tr>
        <w:trPr>
          <w:trHeight w:val="201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85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compreender</w:t>
            </w:r>
            <w:r>
              <w:rPr>
                <w:rFonts w:ascii="Trebuchet MS"/>
                <w:b/>
                <w:color w:val="231F20"/>
                <w:spacing w:val="-7"/>
                <w:sz w:val="18"/>
              </w:rPr>
              <w:t> </w:t>
            </w:r>
            <w:r>
              <w:rPr>
                <w:rFonts w:ascii="Trebuchet MS"/>
                <w:b/>
                <w:color w:val="231F20"/>
                <w:sz w:val="18"/>
              </w:rPr>
              <w:t>os</w:t>
            </w: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8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e</w:t>
            </w:r>
            <w:r>
              <w:rPr>
                <w:rFonts w:ascii="Trebuchet MS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Trebuchet MS"/>
                <w:b/>
                <w:color w:val="231F20"/>
                <w:sz w:val="18"/>
              </w:rPr>
              <w:t>debater</w:t>
            </w:r>
            <w:r>
              <w:rPr>
                <w:rFonts w:ascii="Trebuchet MS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Trebuchet MS"/>
                <w:b/>
                <w:color w:val="231F20"/>
                <w:sz w:val="18"/>
              </w:rPr>
              <w:t>as</w:t>
            </w:r>
          </w:p>
        </w:tc>
        <w:tc>
          <w:tcPr>
            <w:tcW w:w="119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7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pacing w:val="-1"/>
                <w:sz w:val="18"/>
              </w:rPr>
              <w:t>e</w:t>
            </w:r>
            <w:r>
              <w:rPr>
                <w:rFonts w:ascii="Trebuchet MS"/>
                <w:b/>
                <w:color w:val="231F20"/>
                <w:spacing w:val="-12"/>
                <w:sz w:val="18"/>
              </w:rPr>
              <w:t> </w:t>
            </w:r>
            <w:r>
              <w:rPr>
                <w:rFonts w:ascii="Trebuchet MS"/>
                <w:b/>
                <w:color w:val="231F20"/>
                <w:spacing w:val="-1"/>
                <w:sz w:val="18"/>
              </w:rPr>
              <w:t>participar</w:t>
            </w: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Segurança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alimentar</w:t>
            </w: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2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3" w:lineRule="exact"/>
              <w:ind w:left="85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z w:val="18"/>
              </w:rPr>
              <w:t>lugares</w:t>
            </w: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e</w:t>
            </w: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as</w:t>
            </w:r>
            <w:r>
              <w:rPr>
                <w:rFonts w:ascii="Trebuchet MS" w:hAnsi="Trebuchet MS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regiões</w:t>
            </w: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2" w:lineRule="exact"/>
              <w:ind w:left="78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z w:val="18"/>
              </w:rPr>
              <w:t>inter-relações</w:t>
            </w:r>
          </w:p>
        </w:tc>
        <w:tc>
          <w:tcPr>
            <w:tcW w:w="119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2" w:lineRule="exact"/>
              <w:ind w:left="7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2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Comércio</w:t>
            </w:r>
            <w:r>
              <w:rPr>
                <w:rFonts w:ascii="Trebuchet MS" w:hAnsi="Trebuchet MS"/>
                <w:color w:val="231F20"/>
                <w:spacing w:val="3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justo</w:t>
            </w: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6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201" w:lineRule="exact"/>
              <w:ind w:left="78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entre</w:t>
            </w:r>
          </w:p>
          <w:p>
            <w:pPr>
              <w:pStyle w:val="TableParagraph"/>
              <w:spacing w:line="189" w:lineRule="exact" w:before="7"/>
              <w:ind w:left="78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z w:val="18"/>
              </w:rPr>
              <w:t>fenómenos</w:t>
            </w:r>
          </w:p>
        </w:tc>
        <w:tc>
          <w:tcPr>
            <w:tcW w:w="119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201" w:lineRule="exact" w:before="0" w:after="0"/>
              <w:ind w:left="217" w:right="0" w:hanging="141"/>
              <w:jc w:val="left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Termos</w:t>
            </w:r>
            <w:r>
              <w:rPr>
                <w:rFonts w:ascii="Trebuchet MS" w:hAnsi="Trebuchet MS"/>
                <w:color w:val="231F20"/>
                <w:spacing w:val="-14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de</w:t>
            </w:r>
            <w:r>
              <w:rPr>
                <w:rFonts w:ascii="Trebuchet MS" w:hAnsi="Trebuchet MS"/>
                <w:color w:val="231F20"/>
                <w:spacing w:val="-13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troca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8" w:val="left" w:leader="none"/>
              </w:tabs>
              <w:spacing w:line="189" w:lineRule="exact" w:before="7" w:after="0"/>
              <w:ind w:left="217" w:right="0" w:hanging="141"/>
              <w:jc w:val="left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95"/>
                <w:sz w:val="18"/>
              </w:rPr>
              <w:t>Ajuda</w:t>
            </w:r>
            <w:r>
              <w:rPr>
                <w:rFonts w:ascii="Trebuchet MS" w:hAnsi="Trebuchet MS"/>
                <w:color w:val="231F20"/>
                <w:spacing w:val="30"/>
                <w:w w:val="95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alimentar</w:t>
            </w: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before="143"/>
              <w:ind w:left="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1"/>
                <w:sz w:val="18"/>
              </w:rPr>
              <w:t>2</w:t>
            </w: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spacing w:before="143"/>
              <w:ind w:left="264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12</w:t>
            </w:r>
          </w:p>
        </w:tc>
      </w:tr>
      <w:tr>
        <w:trPr>
          <w:trHeight w:val="200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8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sz w:val="18"/>
              </w:rPr>
              <w:t>e</w:t>
            </w:r>
            <w:r>
              <w:rPr>
                <w:rFonts w:ascii="Trebuchet MS" w:hAnsi="Trebuchet MS"/>
                <w:b/>
                <w:color w:val="231F20"/>
                <w:spacing w:val="-1"/>
                <w:sz w:val="18"/>
              </w:rPr>
              <w:t> </w:t>
            </w:r>
            <w:r>
              <w:rPr>
                <w:rFonts w:ascii="Trebuchet MS" w:hAnsi="Trebuchet MS"/>
                <w:b/>
                <w:color w:val="231F20"/>
                <w:sz w:val="18"/>
              </w:rPr>
              <w:t>espaços</w:t>
            </w:r>
          </w:p>
        </w:tc>
        <w:tc>
          <w:tcPr>
            <w:tcW w:w="119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w w:val="105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"/>
                <w:w w:val="105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w w:val="105"/>
                <w:sz w:val="18"/>
              </w:rPr>
              <w:t>Cooperação</w:t>
            </w: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4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5" w:lineRule="exact"/>
              <w:ind w:left="78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231F20"/>
                <w:w w:val="105"/>
                <w:sz w:val="18"/>
              </w:rPr>
              <w:t>geográficos</w:t>
            </w:r>
          </w:p>
        </w:tc>
        <w:tc>
          <w:tcPr>
            <w:tcW w:w="119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4" w:lineRule="exact"/>
              <w:ind w:left="77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–</w:t>
            </w:r>
            <w:r>
              <w:rPr>
                <w:rFonts w:ascii="Trebuchet MS" w:hAnsi="Trebuchet MS"/>
                <w:color w:val="231F20"/>
                <w:spacing w:val="16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Organização</w:t>
            </w:r>
            <w:r>
              <w:rPr>
                <w:rFonts w:ascii="Trebuchet MS" w:hAnsi="Trebuchet MS"/>
                <w:color w:val="231F20"/>
                <w:spacing w:val="16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Não</w:t>
            </w:r>
            <w:r>
              <w:rPr>
                <w:rFonts w:ascii="Trebuchet MS" w:hAnsi="Trebuchet MS"/>
                <w:color w:val="231F20"/>
                <w:spacing w:val="16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Governamental</w:t>
            </w: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63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91" w:type="dxa"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073" w:type="dxa"/>
            <w:vMerge w:val="restart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97" w:lineRule="exact"/>
              <w:ind w:left="77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105"/>
                <w:sz w:val="18"/>
              </w:rPr>
              <w:t>(ONG)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8" w:val="left" w:leader="none"/>
              </w:tabs>
              <w:spacing w:line="240" w:lineRule="auto" w:before="7" w:after="0"/>
              <w:ind w:left="217" w:right="0" w:hanging="141"/>
              <w:jc w:val="left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pacing w:val="-1"/>
                <w:sz w:val="18"/>
              </w:rPr>
              <w:t>Organismo</w:t>
            </w:r>
            <w:r>
              <w:rPr>
                <w:rFonts w:ascii="Trebuchet MS" w:hAnsi="Trebuchet MS"/>
                <w:color w:val="231F20"/>
                <w:spacing w:val="-1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multilateral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8" w:val="left" w:leader="none"/>
              </w:tabs>
              <w:spacing w:line="247" w:lineRule="auto" w:before="7" w:after="0"/>
              <w:ind w:left="77" w:right="1488" w:firstLine="0"/>
              <w:jc w:val="left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Ajuda</w:t>
            </w:r>
            <w:r>
              <w:rPr>
                <w:rFonts w:ascii="Trebuchet MS" w:hAnsi="Trebuchet MS"/>
                <w:color w:val="231F20"/>
                <w:spacing w:val="-9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Pública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ao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Desenvolvimento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8" w:val="left" w:leader="none"/>
              </w:tabs>
              <w:spacing w:line="240" w:lineRule="auto" w:before="1" w:after="0"/>
              <w:ind w:left="217" w:right="0" w:hanging="141"/>
              <w:jc w:val="left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Ajuda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de</w:t>
            </w:r>
            <w:r>
              <w:rPr>
                <w:rFonts w:ascii="Trebuchet MS" w:hAnsi="Trebuchet MS"/>
                <w:color w:val="231F20"/>
                <w:spacing w:val="2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emergência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before="76"/>
              <w:ind w:left="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1"/>
                <w:sz w:val="18"/>
              </w:rPr>
              <w:t>3</w:t>
            </w:r>
          </w:p>
          <w:p>
            <w:pPr>
              <w:pStyle w:val="TableParagraph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Trebuchet MS"/>
                <w:b/>
                <w:sz w:val="28"/>
              </w:rPr>
            </w:pPr>
          </w:p>
          <w:p>
            <w:pPr>
              <w:pStyle w:val="TableParagraph"/>
              <w:ind w:left="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1"/>
                <w:sz w:val="18"/>
              </w:rPr>
              <w:t>4</w:t>
            </w:r>
          </w:p>
        </w:tc>
        <w:tc>
          <w:tcPr>
            <w:tcW w:w="749" w:type="dxa"/>
            <w:vMerge w:val="restart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spacing w:before="75"/>
              <w:ind w:left="245" w:right="237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15</w:t>
            </w:r>
          </w:p>
          <w:p>
            <w:pPr>
              <w:pStyle w:val="TableParagraph"/>
              <w:rPr>
                <w:rFonts w:ascii="Trebuchet MS"/>
                <w:b/>
                <w:sz w:val="22"/>
              </w:rPr>
            </w:pPr>
          </w:p>
          <w:p>
            <w:pPr>
              <w:pStyle w:val="TableParagraph"/>
              <w:spacing w:before="11"/>
              <w:rPr>
                <w:rFonts w:ascii="Trebuchet MS"/>
                <w:b/>
                <w:sz w:val="28"/>
              </w:rPr>
            </w:pPr>
          </w:p>
          <w:p>
            <w:pPr>
              <w:pStyle w:val="TableParagraph"/>
              <w:ind w:left="245" w:right="237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22</w:t>
            </w:r>
          </w:p>
        </w:tc>
      </w:tr>
      <w:tr>
        <w:trPr>
          <w:trHeight w:val="1115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single" w:sz="6" w:space="0" w:color="B2B1D8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210" w:lineRule="atLeast" w:before="37"/>
              <w:ind w:left="85" w:right="164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pacing w:val="-2"/>
                <w:sz w:val="18"/>
              </w:rPr>
              <w:t>Relacionar os níveis</w:t>
            </w:r>
            <w:r>
              <w:rPr>
                <w:rFonts w:ascii="Trebuchet MS" w:hAnsi="Trebuchet MS"/>
                <w:color w:val="231F20"/>
                <w:spacing w:val="-1"/>
                <w:sz w:val="18"/>
              </w:rPr>
              <w:t> de desenvolvimento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com</w:t>
            </w:r>
            <w:r>
              <w:rPr>
                <w:rFonts w:ascii="Trebuchet MS" w:hAnsi="Trebuchet MS"/>
                <w:color w:val="231F20"/>
                <w:spacing w:val="-7"/>
                <w:w w:val="95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os</w:t>
            </w:r>
            <w:r>
              <w:rPr>
                <w:rFonts w:ascii="Trebuchet MS" w:hAnsi="Trebuchet MS"/>
                <w:color w:val="231F20"/>
                <w:spacing w:val="-7"/>
                <w:w w:val="95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fatores</w:t>
            </w:r>
            <w:r>
              <w:rPr>
                <w:rFonts w:ascii="Trebuchet MS" w:hAnsi="Trebuchet MS"/>
                <w:color w:val="231F20"/>
                <w:spacing w:val="-7"/>
                <w:w w:val="95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w w:val="95"/>
                <w:sz w:val="18"/>
              </w:rPr>
              <w:t>inter-</w:t>
            </w:r>
            <w:r>
              <w:rPr>
                <w:rFonts w:ascii="Trebuchet MS" w:hAnsi="Trebuchet MS"/>
                <w:color w:val="231F20"/>
                <w:spacing w:val="-49"/>
                <w:w w:val="95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nos e externos que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os</w:t>
            </w:r>
            <w:r>
              <w:rPr>
                <w:rFonts w:ascii="Trebuchet MS" w:hAnsi="Trebuchet MS"/>
                <w:color w:val="231F20"/>
                <w:spacing w:val="-10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condicionam.</w:t>
            </w:r>
          </w:p>
        </w:tc>
        <w:tc>
          <w:tcPr>
            <w:tcW w:w="1432" w:type="dxa"/>
            <w:tcBorders>
              <w:top w:val="single" w:sz="6" w:space="0" w:color="B2B1D8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210" w:lineRule="atLeast" w:before="37"/>
              <w:ind w:left="78" w:right="39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Apresentar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situações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concretas de</w:t>
            </w:r>
            <w:r>
              <w:rPr>
                <w:rFonts w:ascii="Trebuchet MS" w:hAnsi="Trebuchet MS"/>
                <w:color w:val="231F20"/>
                <w:spacing w:val="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desigualdades</w:t>
            </w:r>
            <w:r>
              <w:rPr>
                <w:rFonts w:ascii="Trebuchet MS" w:hAnsi="Trebuchet MS"/>
                <w:color w:val="231F20"/>
                <w:spacing w:val="-52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pacing w:val="-2"/>
                <w:sz w:val="18"/>
              </w:rPr>
              <w:t>de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pacing w:val="-2"/>
                <w:sz w:val="18"/>
              </w:rPr>
              <w:t>desenvolvi-</w:t>
            </w:r>
          </w:p>
        </w:tc>
        <w:tc>
          <w:tcPr>
            <w:tcW w:w="1191" w:type="dxa"/>
            <w:vMerge w:val="restart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3" w:type="dxa"/>
            <w:vMerge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8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mento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e</w:t>
            </w:r>
            <w:r>
              <w:rPr>
                <w:rFonts w:ascii="Trebuchet MS" w:hAnsi="Trebuchet MS"/>
                <w:color w:val="231F20"/>
                <w:spacing w:val="-8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possí-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1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veis</w:t>
            </w:r>
            <w:r>
              <w:rPr>
                <w:rFonts w:ascii="Trebuchet MS"/>
                <w:color w:val="231F20"/>
                <w:spacing w:val="-13"/>
                <w:sz w:val="18"/>
              </w:rPr>
              <w:t> </w:t>
            </w:r>
            <w:r>
              <w:rPr>
                <w:rFonts w:ascii="Trebuchet MS"/>
                <w:color w:val="231F20"/>
                <w:sz w:val="18"/>
              </w:rPr>
              <w:t>formas</w:t>
            </w:r>
            <w:r>
              <w:rPr>
                <w:rFonts w:ascii="Trebuchet MS"/>
                <w:color w:val="231F20"/>
                <w:spacing w:val="-13"/>
                <w:sz w:val="18"/>
              </w:rPr>
              <w:t> </w:t>
            </w:r>
            <w:r>
              <w:rPr>
                <w:rFonts w:ascii="Trebuchet MS"/>
                <w:color w:val="231F20"/>
                <w:sz w:val="18"/>
              </w:rPr>
              <w:t>de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29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97" w:lineRule="exact"/>
              <w:ind w:left="7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w w:val="95"/>
                <w:sz w:val="18"/>
              </w:rPr>
              <w:t>as</w:t>
            </w:r>
            <w:r>
              <w:rPr>
                <w:rFonts w:ascii="Trebuchet MS"/>
                <w:color w:val="231F20"/>
                <w:spacing w:val="-10"/>
                <w:w w:val="95"/>
                <w:sz w:val="18"/>
              </w:rPr>
              <w:t> </w:t>
            </w:r>
            <w:r>
              <w:rPr>
                <w:rFonts w:ascii="Trebuchet MS"/>
                <w:color w:val="231F20"/>
                <w:w w:val="95"/>
                <w:sz w:val="18"/>
              </w:rPr>
              <w:t>superar.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before="35"/>
              <w:ind w:left="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1"/>
                <w:sz w:val="18"/>
              </w:rPr>
              <w:t>5</w:t>
            </w: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spacing w:before="35"/>
              <w:ind w:left="264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19</w:t>
            </w:r>
          </w:p>
        </w:tc>
      </w:tr>
      <w:tr>
        <w:trPr>
          <w:trHeight w:val="288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93" w:lineRule="exact" w:before="76"/>
              <w:ind w:left="7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pacing w:val="-2"/>
                <w:sz w:val="18"/>
              </w:rPr>
              <w:t>Discutir</w:t>
            </w:r>
            <w:r>
              <w:rPr>
                <w:rFonts w:ascii="Trebuchet MS"/>
                <w:color w:val="231F20"/>
                <w:spacing w:val="-12"/>
                <w:sz w:val="18"/>
              </w:rPr>
              <w:t> </w:t>
            </w:r>
            <w:r>
              <w:rPr>
                <w:rFonts w:ascii="Trebuchet MS"/>
                <w:color w:val="231F20"/>
                <w:spacing w:val="-2"/>
                <w:sz w:val="18"/>
              </w:rPr>
              <w:t>suces-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7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97" w:lineRule="exact"/>
              <w:ind w:left="7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sos</w:t>
            </w:r>
            <w:r>
              <w:rPr>
                <w:rFonts w:ascii="Trebuchet MS"/>
                <w:color w:val="231F20"/>
                <w:spacing w:val="-10"/>
                <w:sz w:val="18"/>
              </w:rPr>
              <w:t> </w:t>
            </w:r>
            <w:r>
              <w:rPr>
                <w:rFonts w:ascii="Trebuchet MS"/>
                <w:color w:val="231F20"/>
                <w:sz w:val="18"/>
              </w:rPr>
              <w:t>e</w:t>
            </w:r>
            <w:r>
              <w:rPr>
                <w:rFonts w:ascii="Trebuchet MS"/>
                <w:color w:val="231F20"/>
                <w:spacing w:val="-9"/>
                <w:sz w:val="18"/>
              </w:rPr>
              <w:t> </w:t>
            </w:r>
            <w:r>
              <w:rPr>
                <w:rFonts w:ascii="Trebuchet MS"/>
                <w:color w:val="231F20"/>
                <w:sz w:val="18"/>
              </w:rPr>
              <w:t>insuces-</w:t>
            </w:r>
          </w:p>
          <w:p>
            <w:pPr>
              <w:pStyle w:val="TableParagraph"/>
              <w:spacing w:line="193" w:lineRule="exact" w:before="7"/>
              <w:ind w:left="7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sos</w:t>
            </w:r>
            <w:r>
              <w:rPr>
                <w:rFonts w:ascii="Trebuchet MS"/>
                <w:color w:val="231F20"/>
                <w:spacing w:val="-8"/>
                <w:sz w:val="18"/>
              </w:rPr>
              <w:t> </w:t>
            </w:r>
            <w:r>
              <w:rPr>
                <w:rFonts w:ascii="Trebuchet MS"/>
                <w:color w:val="231F20"/>
                <w:sz w:val="18"/>
              </w:rPr>
              <w:t>da</w:t>
            </w:r>
            <w:r>
              <w:rPr>
                <w:rFonts w:ascii="Trebuchet MS"/>
                <w:color w:val="231F20"/>
                <w:spacing w:val="-7"/>
                <w:sz w:val="18"/>
              </w:rPr>
              <w:t> </w:t>
            </w:r>
            <w:r>
              <w:rPr>
                <w:rFonts w:ascii="Trebuchet MS"/>
                <w:color w:val="231F20"/>
                <w:sz w:val="18"/>
              </w:rPr>
              <w:t>ajuda</w:t>
            </w:r>
            <w:r>
              <w:rPr>
                <w:rFonts w:ascii="Trebuchet MS"/>
                <w:color w:val="231F20"/>
                <w:spacing w:val="-7"/>
                <w:sz w:val="18"/>
              </w:rPr>
              <w:t> </w:t>
            </w:r>
            <w:r>
              <w:rPr>
                <w:rFonts w:ascii="Trebuchet MS"/>
                <w:color w:val="231F20"/>
                <w:sz w:val="18"/>
              </w:rPr>
              <w:t>ao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before="187"/>
              <w:ind w:left="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1"/>
                <w:sz w:val="18"/>
              </w:rPr>
              <w:t>6</w:t>
            </w: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spacing w:before="187"/>
              <w:ind w:left="264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sz w:val="18"/>
              </w:rPr>
              <w:t>12</w:t>
            </w:r>
          </w:p>
        </w:tc>
      </w:tr>
      <w:tr>
        <w:trPr>
          <w:trHeight w:val="201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desenvolvimen-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1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to,</w:t>
            </w:r>
            <w:r>
              <w:rPr>
                <w:rFonts w:ascii="Trebuchet MS"/>
                <w:color w:val="231F20"/>
                <w:spacing w:val="-13"/>
                <w:sz w:val="18"/>
              </w:rPr>
              <w:t> </w:t>
            </w:r>
            <w:r>
              <w:rPr>
                <w:rFonts w:ascii="Trebuchet MS"/>
                <w:color w:val="231F20"/>
                <w:sz w:val="18"/>
              </w:rPr>
              <w:t>tendo</w:t>
            </w:r>
            <w:r>
              <w:rPr>
                <w:rFonts w:ascii="Trebuchet MS"/>
                <w:color w:val="231F20"/>
                <w:spacing w:val="-13"/>
                <w:sz w:val="18"/>
              </w:rPr>
              <w:t> </w:t>
            </w:r>
            <w:r>
              <w:rPr>
                <w:rFonts w:ascii="Trebuchet MS"/>
                <w:color w:val="231F20"/>
                <w:sz w:val="18"/>
              </w:rPr>
              <w:t>em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7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97" w:lineRule="exact"/>
              <w:ind w:left="78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consideração</w:t>
            </w:r>
            <w:r>
              <w:rPr>
                <w:rFonts w:ascii="Trebuchet MS" w:hAnsi="Trebuchet MS"/>
                <w:color w:val="231F20"/>
                <w:spacing w:val="-13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as</w:t>
            </w:r>
          </w:p>
          <w:p>
            <w:pPr>
              <w:pStyle w:val="TableParagraph"/>
              <w:spacing w:line="193" w:lineRule="exact" w:before="7"/>
              <w:ind w:left="7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responsabilida-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before="123"/>
              <w:ind w:left="8"/>
              <w:jc w:val="center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1"/>
                <w:sz w:val="18"/>
              </w:rPr>
              <w:t>7</w:t>
            </w: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spacing w:before="123"/>
              <w:ind w:left="317"/>
              <w:rPr>
                <w:rFonts w:ascii="Trebuchet MS"/>
                <w:b/>
                <w:sz w:val="18"/>
              </w:rPr>
            </w:pPr>
            <w:r>
              <w:rPr>
                <w:rFonts w:ascii="Trebuchet MS"/>
                <w:b/>
                <w:color w:val="231F20"/>
                <w:w w:val="101"/>
                <w:sz w:val="18"/>
              </w:rPr>
              <w:t>5</w:t>
            </w:r>
          </w:p>
        </w:tc>
      </w:tr>
      <w:tr>
        <w:trPr>
          <w:trHeight w:val="201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8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pacing w:val="-2"/>
                <w:w w:val="105"/>
                <w:sz w:val="18"/>
              </w:rPr>
              <w:t>des</w:t>
            </w:r>
            <w:r>
              <w:rPr>
                <w:rFonts w:ascii="Trebuchet MS" w:hAnsi="Trebuchet MS"/>
                <w:color w:val="231F20"/>
                <w:spacing w:val="-13"/>
                <w:w w:val="105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pacing w:val="-2"/>
                <w:w w:val="105"/>
                <w:sz w:val="18"/>
              </w:rPr>
              <w:t>dos</w:t>
            </w:r>
            <w:r>
              <w:rPr>
                <w:rFonts w:ascii="Trebuchet MS" w:hAnsi="Trebuchet MS"/>
                <w:color w:val="231F20"/>
                <w:spacing w:val="-12"/>
                <w:w w:val="105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pacing w:val="-1"/>
                <w:w w:val="105"/>
                <w:sz w:val="18"/>
              </w:rPr>
              <w:t>países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1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pacing w:val="-3"/>
                <w:w w:val="105"/>
                <w:sz w:val="18"/>
              </w:rPr>
              <w:t>doadores</w:t>
            </w:r>
            <w:r>
              <w:rPr>
                <w:rFonts w:ascii="Trebuchet MS"/>
                <w:color w:val="231F20"/>
                <w:spacing w:val="-10"/>
                <w:w w:val="105"/>
                <w:sz w:val="18"/>
              </w:rPr>
              <w:t> </w:t>
            </w:r>
            <w:r>
              <w:rPr>
                <w:rFonts w:ascii="Trebuchet MS"/>
                <w:color w:val="231F20"/>
                <w:spacing w:val="-2"/>
                <w:w w:val="105"/>
                <w:sz w:val="18"/>
              </w:rPr>
              <w:t>e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1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8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as</w:t>
            </w:r>
            <w:r>
              <w:rPr>
                <w:rFonts w:ascii="Trebuchet MS" w:hAnsi="Trebuchet MS"/>
                <w:color w:val="231F20"/>
                <w:spacing w:val="-3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dos</w:t>
            </w:r>
            <w:r>
              <w:rPr>
                <w:rFonts w:ascii="Trebuchet MS" w:hAnsi="Trebuchet MS"/>
                <w:color w:val="231F20"/>
                <w:spacing w:val="-2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países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09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97" w:lineRule="exact"/>
              <w:ind w:left="7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recetores.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8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93" w:lineRule="exact" w:before="96"/>
              <w:ind w:left="7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Enumerar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01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8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color w:val="231F20"/>
                <w:sz w:val="18"/>
              </w:rPr>
              <w:t>soluções</w:t>
            </w:r>
            <w:r>
              <w:rPr>
                <w:rFonts w:ascii="Trebuchet MS" w:hAnsi="Trebuchet MS"/>
                <w:color w:val="231F20"/>
                <w:spacing w:val="-11"/>
                <w:sz w:val="18"/>
              </w:rPr>
              <w:t> </w:t>
            </w:r>
            <w:r>
              <w:rPr>
                <w:rFonts w:ascii="Trebuchet MS" w:hAnsi="Trebuchet MS"/>
                <w:color w:val="231F20"/>
                <w:sz w:val="18"/>
              </w:rPr>
              <w:t>para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1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pacing w:val="-2"/>
                <w:sz w:val="18"/>
              </w:rPr>
              <w:t>atenuar</w:t>
            </w:r>
            <w:r>
              <w:rPr>
                <w:rFonts w:ascii="Trebuchet MS"/>
                <w:color w:val="231F20"/>
                <w:spacing w:val="-11"/>
                <w:sz w:val="18"/>
              </w:rPr>
              <w:t> </w:t>
            </w:r>
            <w:r>
              <w:rPr>
                <w:rFonts w:ascii="Trebuchet MS"/>
                <w:color w:val="231F20"/>
                <w:spacing w:val="-1"/>
                <w:sz w:val="18"/>
              </w:rPr>
              <w:t>os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1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contrastes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1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spacing w:line="181" w:lineRule="exact"/>
              <w:ind w:left="7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de</w:t>
            </w:r>
            <w:r>
              <w:rPr>
                <w:rFonts w:ascii="Trebuchet MS"/>
                <w:color w:val="231F20"/>
                <w:spacing w:val="-13"/>
                <w:sz w:val="18"/>
              </w:rPr>
              <w:t> </w:t>
            </w:r>
            <w:r>
              <w:rPr>
                <w:rFonts w:ascii="Trebuchet MS"/>
                <w:color w:val="231F20"/>
                <w:sz w:val="18"/>
              </w:rPr>
              <w:t>desenvolvi-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nil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bottom w:val="nil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46" w:hRule="atLeast"/>
        </w:trPr>
        <w:tc>
          <w:tcPr>
            <w:tcW w:w="346" w:type="dxa"/>
            <w:vMerge/>
            <w:tcBorders>
              <w:top w:val="nil"/>
              <w:left w:val="single" w:sz="4" w:space="0" w:color="7877B8"/>
              <w:bottom w:val="single" w:sz="6" w:space="0" w:color="B2B1D8"/>
              <w:right w:val="single" w:sz="6" w:space="0" w:color="B2B1D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line="197" w:lineRule="exact"/>
              <w:ind w:left="78"/>
              <w:rPr>
                <w:rFonts w:ascii="Trebuchet MS"/>
                <w:sz w:val="18"/>
              </w:rPr>
            </w:pPr>
            <w:r>
              <w:rPr>
                <w:rFonts w:ascii="Trebuchet MS"/>
                <w:color w:val="231F20"/>
                <w:sz w:val="18"/>
              </w:rPr>
              <w:t>mento.</w:t>
            </w:r>
          </w:p>
        </w:tc>
        <w:tc>
          <w:tcPr>
            <w:tcW w:w="1191" w:type="dxa"/>
            <w:vMerge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3" w:type="dxa"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  <w:tcBorders>
              <w:top w:val="nil"/>
              <w:left w:val="single" w:sz="6" w:space="0" w:color="B2B1D8"/>
              <w:right w:val="single" w:sz="6" w:space="0" w:color="0050A3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6"/>
        <w:rPr>
          <w:b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80" w:lineRule="auto" w:before="0" w:after="0"/>
        <w:ind w:left="412" w:right="166" w:hanging="284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classificação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atribuída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resposta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resulta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aplicação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critérios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gerais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7"/>
          <w:sz w:val="22"/>
        </w:rPr>
        <w:t> </w:t>
      </w:r>
      <w:r>
        <w:rPr>
          <w:color w:val="231F20"/>
          <w:sz w:val="22"/>
        </w:rPr>
        <w:t>critérios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específicos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disciplina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subtemas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em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avaliação.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40" w:lineRule="auto" w:before="173" w:after="0"/>
        <w:ind w:left="412" w:right="0" w:hanging="285"/>
        <w:jc w:val="left"/>
        <w:rPr>
          <w:sz w:val="22"/>
        </w:rPr>
      </w:pPr>
      <w:r>
        <w:rPr>
          <w:color w:val="231F20"/>
          <w:w w:val="95"/>
          <w:sz w:val="22"/>
        </w:rPr>
        <w:t>Material:</w:t>
      </w:r>
      <w:r>
        <w:rPr>
          <w:color w:val="231F20"/>
          <w:spacing w:val="12"/>
          <w:w w:val="95"/>
          <w:sz w:val="22"/>
        </w:rPr>
        <w:t> </w:t>
      </w:r>
      <w:r>
        <w:rPr>
          <w:color w:val="231F20"/>
          <w:w w:val="95"/>
          <w:sz w:val="22"/>
        </w:rPr>
        <w:t>Caneta</w:t>
      </w:r>
      <w:r>
        <w:rPr>
          <w:color w:val="231F20"/>
          <w:spacing w:val="12"/>
          <w:w w:val="95"/>
          <w:sz w:val="22"/>
        </w:rPr>
        <w:t> </w:t>
      </w:r>
      <w:r>
        <w:rPr>
          <w:color w:val="231F20"/>
          <w:w w:val="95"/>
          <w:sz w:val="22"/>
        </w:rPr>
        <w:t>azul</w:t>
      </w:r>
      <w:r>
        <w:rPr>
          <w:color w:val="231F20"/>
          <w:spacing w:val="12"/>
          <w:w w:val="95"/>
          <w:sz w:val="22"/>
        </w:rPr>
        <w:t> </w:t>
      </w:r>
      <w:r>
        <w:rPr>
          <w:color w:val="231F20"/>
          <w:w w:val="95"/>
          <w:sz w:val="22"/>
        </w:rPr>
        <w:t>ou</w:t>
      </w:r>
      <w:r>
        <w:rPr>
          <w:color w:val="231F20"/>
          <w:spacing w:val="13"/>
          <w:w w:val="95"/>
          <w:sz w:val="22"/>
        </w:rPr>
        <w:t> </w:t>
      </w:r>
      <w:r>
        <w:rPr>
          <w:color w:val="231F20"/>
          <w:w w:val="95"/>
          <w:sz w:val="22"/>
        </w:rPr>
        <w:t>preta.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40" w:lineRule="auto" w:before="214" w:after="0"/>
        <w:ind w:left="412" w:right="0" w:hanging="285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prova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tem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duração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45/50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90/100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minutos.</w:t>
      </w:r>
    </w:p>
    <w:p>
      <w:pPr>
        <w:pStyle w:val="BodyText"/>
        <w:spacing w:before="1"/>
        <w:rPr>
          <w:sz w:val="27"/>
        </w:rPr>
      </w:pPr>
    </w:p>
    <w:tbl>
      <w:tblPr>
        <w:tblW w:w="0" w:type="auto"/>
        <w:jc w:val="left"/>
        <w:tblInd w:w="136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2"/>
        <w:gridCol w:w="503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</w:tblGrid>
      <w:tr>
        <w:trPr>
          <w:trHeight w:val="268" w:hRule="atLeast"/>
        </w:trPr>
        <w:tc>
          <w:tcPr>
            <w:tcW w:w="1092" w:type="dxa"/>
            <w:tcBorders>
              <w:top w:val="nil"/>
              <w:left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20"/>
              <w:ind w:left="181"/>
              <w:rPr>
                <w:b/>
                <w:sz w:val="18"/>
              </w:rPr>
            </w:pPr>
            <w:r>
              <w:rPr>
                <w:b/>
                <w:color w:val="FFFFFF"/>
                <w:w w:val="90"/>
                <w:sz w:val="18"/>
              </w:rPr>
              <w:t>Perguntas</w:t>
            </w:r>
          </w:p>
        </w:tc>
        <w:tc>
          <w:tcPr>
            <w:tcW w:w="503" w:type="dxa"/>
            <w:tcBorders>
              <w:top w:val="single" w:sz="6" w:space="0" w:color="7877B8"/>
              <w:left w:val="nil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169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1.1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71" w:right="7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1.2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71" w:right="7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2.1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167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2.2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167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2.3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166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3.1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71" w:right="78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3.2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71" w:right="79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4.1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right="127"/>
              <w:jc w:val="right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4.2.1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71" w:right="8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4.2.2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70" w:right="83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4.2.3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162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5.1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161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5.2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160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6.1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65" w:right="83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6.2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63" w:right="83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7.1</w:t>
            </w:r>
          </w:p>
        </w:tc>
        <w:tc>
          <w:tcPr>
            <w:tcW w:w="511" w:type="dxa"/>
            <w:tcBorders>
              <w:top w:val="single" w:sz="6" w:space="0" w:color="7877B8"/>
              <w:left w:val="single" w:sz="6" w:space="0" w:color="B2B1D8"/>
              <w:bottom w:val="single" w:sz="6" w:space="0" w:color="B2B1D8"/>
              <w:right w:val="single" w:sz="6" w:space="0" w:color="7877B8"/>
            </w:tcBorders>
          </w:tcPr>
          <w:p>
            <w:pPr>
              <w:pStyle w:val="TableParagraph"/>
              <w:spacing w:before="44"/>
              <w:ind w:left="117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75"/>
                <w:sz w:val="16"/>
              </w:rPr>
              <w:t>Total</w:t>
            </w:r>
          </w:p>
        </w:tc>
      </w:tr>
      <w:tr>
        <w:trPr>
          <w:trHeight w:val="268" w:hRule="atLeast"/>
        </w:trPr>
        <w:tc>
          <w:tcPr>
            <w:tcW w:w="1092" w:type="dxa"/>
            <w:tcBorders>
              <w:left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20"/>
              <w:ind w:left="207"/>
              <w:rPr>
                <w:b/>
                <w:sz w:val="18"/>
              </w:rPr>
            </w:pPr>
            <w:r>
              <w:rPr>
                <w:b/>
                <w:color w:val="FFFFFF"/>
                <w:w w:val="95"/>
                <w:sz w:val="18"/>
              </w:rPr>
              <w:t>Cotações</w:t>
            </w:r>
          </w:p>
        </w:tc>
        <w:tc>
          <w:tcPr>
            <w:tcW w:w="503" w:type="dxa"/>
            <w:tcBorders>
              <w:top w:val="single" w:sz="6" w:space="0" w:color="B2B1D8"/>
              <w:left w:val="nil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216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5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71" w:right="7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0"/>
                <w:sz w:val="16"/>
              </w:rPr>
              <w:t>10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21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21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212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5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71" w:right="78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0"/>
                <w:sz w:val="16"/>
              </w:rPr>
              <w:t>10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71" w:right="79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0"/>
                <w:sz w:val="16"/>
              </w:rPr>
              <w:t>10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right="9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right="10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right="11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208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9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176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0"/>
                <w:sz w:val="16"/>
              </w:rPr>
              <w:t>10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207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6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right="17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6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spacing w:before="44"/>
              <w:ind w:right="19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67"/>
                <w:sz w:val="16"/>
              </w:rPr>
              <w:t>5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7877B8"/>
            </w:tcBorders>
          </w:tcPr>
          <w:p>
            <w:pPr>
              <w:pStyle w:val="TableParagraph"/>
              <w:spacing w:before="44"/>
              <w:ind w:left="142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0"/>
                <w:sz w:val="16"/>
              </w:rPr>
              <w:t>100</w:t>
            </w:r>
          </w:p>
        </w:tc>
      </w:tr>
      <w:tr>
        <w:trPr>
          <w:trHeight w:val="268" w:hRule="atLeast"/>
        </w:trPr>
        <w:tc>
          <w:tcPr>
            <w:tcW w:w="1092" w:type="dxa"/>
            <w:tcBorders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20"/>
              <w:ind w:left="196"/>
              <w:rPr>
                <w:b/>
                <w:sz w:val="18"/>
              </w:rPr>
            </w:pPr>
            <w:r>
              <w:rPr>
                <w:b/>
                <w:color w:val="FFFFFF"/>
                <w:w w:val="95"/>
                <w:sz w:val="18"/>
              </w:rPr>
              <w:t>Domínios</w:t>
            </w:r>
          </w:p>
        </w:tc>
        <w:tc>
          <w:tcPr>
            <w:tcW w:w="503" w:type="dxa"/>
            <w:tcBorders>
              <w:top w:val="single" w:sz="6" w:space="0" w:color="B2B1D8"/>
              <w:left w:val="nil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175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71" w:right="7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71" w:right="7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17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17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172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71" w:right="78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71" w:right="79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right="180"/>
              <w:jc w:val="right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71" w:right="82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70" w:right="83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168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D2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167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D2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166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D2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65" w:right="83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D2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B2B1D8"/>
            </w:tcBorders>
          </w:tcPr>
          <w:p>
            <w:pPr>
              <w:pStyle w:val="TableParagraph"/>
              <w:spacing w:before="44"/>
              <w:ind w:left="63" w:right="83"/>
              <w:jc w:val="center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w w:val="85"/>
                <w:sz w:val="16"/>
              </w:rPr>
              <w:t>D2</w:t>
            </w:r>
          </w:p>
        </w:tc>
        <w:tc>
          <w:tcPr>
            <w:tcW w:w="511" w:type="dxa"/>
            <w:tcBorders>
              <w:top w:val="single" w:sz="6" w:space="0" w:color="B2B1D8"/>
              <w:left w:val="single" w:sz="6" w:space="0" w:color="B2B1D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headerReference w:type="default" r:id="rId5"/>
          <w:headerReference w:type="even" r:id="rId6"/>
          <w:footerReference w:type="default" r:id="rId7"/>
          <w:footerReference w:type="even" r:id="rId8"/>
          <w:type w:val="continuous"/>
          <w:pgSz w:w="11910" w:h="16840"/>
          <w:pgMar w:header="283" w:footer="820" w:top="1060" w:bottom="1000" w:left="920" w:right="880"/>
          <w:pgNumType w:start="1"/>
        </w:sectPr>
      </w:pPr>
    </w:p>
    <w:p>
      <w:pPr>
        <w:pStyle w:val="Heading1"/>
      </w:pPr>
      <w:r>
        <w:rPr>
          <w:color w:val="7877B8"/>
          <w:w w:val="95"/>
        </w:rPr>
        <w:t>Ficha</w:t>
      </w:r>
      <w:r>
        <w:rPr>
          <w:color w:val="7877B8"/>
          <w:spacing w:val="2"/>
          <w:w w:val="95"/>
        </w:rPr>
        <w:t> </w:t>
      </w:r>
      <w:r>
        <w:rPr>
          <w:color w:val="7877B8"/>
          <w:w w:val="95"/>
        </w:rPr>
        <w:t>de</w:t>
      </w:r>
      <w:r>
        <w:rPr>
          <w:color w:val="7877B8"/>
          <w:spacing w:val="-10"/>
          <w:w w:val="95"/>
        </w:rPr>
        <w:t> </w:t>
      </w:r>
      <w:r>
        <w:rPr>
          <w:color w:val="7877B8"/>
          <w:w w:val="95"/>
        </w:rPr>
        <w:t>Avaliação</w:t>
      </w:r>
      <w:r>
        <w:rPr>
          <w:color w:val="7877B8"/>
          <w:spacing w:val="2"/>
          <w:w w:val="95"/>
        </w:rPr>
        <w:t> </w:t>
      </w:r>
      <w:r>
        <w:rPr>
          <w:color w:val="7877B8"/>
          <w:w w:val="95"/>
        </w:rPr>
        <w:t>2A</w:t>
      </w:r>
    </w:p>
    <w:p>
      <w:pPr>
        <w:pStyle w:val="BodyText"/>
        <w:spacing w:before="10"/>
        <w:rPr>
          <w:rFonts w:ascii="Verdana"/>
          <w:b/>
          <w:sz w:val="14"/>
        </w:rPr>
      </w:pPr>
      <w:r>
        <w:rPr/>
        <w:pict>
          <v:group style="position:absolute;margin-left:51.306999pt;margin-top:11.001823pt;width:491pt;height:18pt;mso-position-horizontal-relative:page;mso-position-vertical-relative:paragraph;z-index:-15728128;mso-wrap-distance-left:0;mso-wrap-distance-right:0" coordorigin="1026,220" coordsize="9820,360">
            <v:shape style="position:absolute;left:8465;top:220;width:2380;height:353" coordorigin="8466,220" coordsize="2380,353" path="m10675,220l8636,220,8570,234,8516,270,8479,324,8466,390,8466,403,8479,469,8516,523,8570,560,8636,573,10675,573,10741,560,10796,523,10832,469,10845,403,10845,390,10832,324,10796,270,10741,234,10675,220xe" filled="true" fillcolor="#d3d7ed" stroked="false">
              <v:path arrowok="t"/>
              <v:fill type="solid"/>
            </v:shape>
            <v:shape style="position:absolute;left:1026;top:220;width:9756;height:360" coordorigin="1026,220" coordsize="9756,360" path="m10612,220l1196,220,1130,233,1076,270,1040,324,1026,390,1026,409,1040,475,1076,529,1130,566,1196,579,10612,579,10678,566,10732,529,10768,475,10782,409,10782,390,10768,324,10732,270,10678,233,10612,220xe" filled="true" fillcolor="#7877b8" stroked="false">
              <v:path arrowok="t"/>
              <v:fill type="solid"/>
            </v:shape>
            <v:shape style="position:absolute;left:1026;top:220;width:9820;height:360" type="#_x0000_t202" filled="false" stroked="false">
              <v:textbox inset="0,0,0,0">
                <w:txbxContent>
                  <w:p>
                    <w:pPr>
                      <w:spacing w:before="25"/>
                      <w:ind w:left="294" w:right="0" w:firstLine="0"/>
                      <w:jc w:val="left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Interdependência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27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entre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28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espaços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27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com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28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diferentes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28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níveis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27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de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28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desenvolvimento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52.5117pt;margin-top:39.508522pt;width:490.4pt;height:76.650pt;mso-position-horizontal-relative:page;mso-position-vertical-relative:paragraph;z-index:-15727616;mso-wrap-distance-left:0;mso-wrap-distance-right:0" coordorigin="1050,790" coordsize="9808,1533">
            <v:shape style="position:absolute;left:1140;top:840;width:9680;height:1303" coordorigin="1140,840" coordsize="9680,1303" path="m1140,840l10820,840,10820,2142e" filled="false" stroked="true" strokeweight="1pt" strokecolor="#0050a3">
              <v:path arrowok="t"/>
              <v:stroke dashstyle="solid"/>
            </v:shape>
            <v:shape style="position:absolute;left:1060;top:800;width:80;height:80" coordorigin="1060,800" coordsize="80,80" path="m1100,880l1116,877,1129,868,1137,856,1140,840,1137,825,1129,812,1116,803,1100,800,1085,803,1072,812,1063,825,1060,840,1063,856,1072,868,1085,877,1100,880xe" filled="false" stroked="true" strokeweight="1pt" strokecolor="#0050a3">
              <v:path arrowok="t"/>
              <v:stroke dashstyle="solid"/>
            </v:shape>
            <v:shape style="position:absolute;left:1088;top:970;width:9680;height:1303" coordorigin="1089,971" coordsize="9680,1303" path="m10768,2273l1089,2273,1089,971e" filled="false" stroked="true" strokeweight="1pt" strokecolor="#7877b8">
              <v:path arrowok="t"/>
              <v:stroke dashstyle="solid"/>
            </v:shape>
            <v:shape style="position:absolute;left:10768;top:2232;width:80;height:80" coordorigin="10768,2233" coordsize="80,80" path="m10808,2313l10824,2310,10836,2301,10845,2288,10848,2273,10845,2257,10836,2244,10824,2236,10808,2233,10793,2236,10780,2244,10771,2257,10768,2273,10771,2288,10780,2301,10793,2310,10808,2313xe" filled="false" stroked="true" strokeweight="1pt" strokecolor="#7877b8">
              <v:path arrowok="t"/>
              <v:stroke dashstyle="solid"/>
            </v:shape>
            <v:shape style="position:absolute;left:1050;top:790;width:9808;height:1533" type="#_x0000_t202" filled="false" stroked="false">
              <v:textbox inset="0,0,0,0">
                <w:txbxContent>
                  <w:p>
                    <w:pPr>
                      <w:spacing w:line="240" w:lineRule="auto" w:before="1"/>
                      <w:rPr>
                        <w:rFonts w:ascii="Verdana"/>
                        <w:b/>
                        <w:sz w:val="21"/>
                      </w:rPr>
                    </w:pPr>
                  </w:p>
                  <w:p>
                    <w:pPr>
                      <w:tabs>
                        <w:tab w:pos="3285" w:val="left" w:leader="none"/>
                        <w:tab w:pos="6880" w:val="left" w:leader="none"/>
                        <w:tab w:pos="8441" w:val="left" w:leader="none"/>
                        <w:tab w:pos="9647" w:val="left" w:leader="none"/>
                      </w:tabs>
                      <w:spacing w:line="636" w:lineRule="auto" w:before="0"/>
                      <w:ind w:left="167" w:right="153" w:firstLine="0"/>
                      <w:jc w:val="both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NOME</w:t>
                    </w:r>
                    <w:r>
                      <w:rPr>
                        <w:b/>
                        <w:color w:val="231F20"/>
                        <w:spacing w:val="7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DA</w:t>
                    </w:r>
                    <w:r>
                      <w:rPr>
                        <w:b/>
                        <w:color w:val="231F20"/>
                        <w:spacing w:val="8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ESCOLA: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  <w:tab/>
                    </w:r>
                    <w:r>
                      <w:rPr>
                        <w:b/>
                        <w:color w:val="231F20"/>
                        <w:w w:val="105"/>
                        <w:sz w:val="14"/>
                      </w:rPr>
                      <w:t>ANO</w:t>
                    </w:r>
                    <w:r>
                      <w:rPr>
                        <w:b/>
                        <w:color w:val="231F20"/>
                        <w:spacing w:val="16"/>
                        <w:w w:val="105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05"/>
                        <w:sz w:val="14"/>
                      </w:rPr>
                      <w:t>LETIVO:</w:t>
                    </w:r>
                    <w:r>
                      <w:rPr>
                        <w:b/>
                        <w:color w:val="231F20"/>
                        <w:spacing w:val="19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98"/>
                        <w:sz w:val="14"/>
                        <w:u w:val="single" w:color="6D6E71"/>
                      </w:rPr>
                      <w:t> </w:t>
                    </w:r>
                    <w:r>
                      <w:rPr>
                        <w:b/>
                        <w:color w:val="231F20"/>
                        <w:sz w:val="14"/>
                        <w:u w:val="single" w:color="6D6E71"/>
                      </w:rPr>
                      <w:tab/>
                      <w:tab/>
                    </w:r>
                    <w:r>
                      <w:rPr>
                        <w:b/>
                        <w:color w:val="231F2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                           NOME: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TURMA: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N.º: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 PROFESSOR: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ENC.</w:t>
                    </w:r>
                    <w:r>
                      <w:rPr>
                        <w:b/>
                        <w:color w:val="231F20"/>
                        <w:spacing w:val="-7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EDUCAÇÃO: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CLASSIFICAÇÃO:</w:t>
                    </w:r>
                    <w:r>
                      <w:rPr>
                        <w:b/>
                        <w:color w:val="231F20"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98"/>
                        <w:sz w:val="14"/>
                        <w:u w:val="single" w:color="6D6E71"/>
                      </w:rPr>
                      <w:t> </w:t>
                    </w:r>
                    <w:r>
                      <w:rPr>
                        <w:b/>
                        <w:color w:val="231F20"/>
                        <w:sz w:val="14"/>
                        <w:u w:val="single" w:color="6D6E71"/>
                      </w:rPr>
                      <w:tab/>
                      <w:tab/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9"/>
        <w:rPr>
          <w:rFonts w:ascii="Verdana"/>
          <w:b/>
          <w:sz w:val="11"/>
        </w:rPr>
      </w:pPr>
    </w:p>
    <w:p>
      <w:pPr>
        <w:pStyle w:val="BodyText"/>
        <w:spacing w:before="6"/>
        <w:rPr>
          <w:rFonts w:ascii="Verdana"/>
          <w:b/>
          <w:sz w:val="17"/>
        </w:rPr>
      </w:pPr>
    </w:p>
    <w:p>
      <w:pPr>
        <w:pStyle w:val="Heading2"/>
        <w:spacing w:before="103"/>
      </w:pPr>
      <w:r>
        <w:rPr>
          <w:color w:val="231F20"/>
        </w:rPr>
        <w:t>Lê</w:t>
      </w:r>
      <w:r>
        <w:rPr>
          <w:color w:val="231F20"/>
          <w:spacing w:val="3"/>
        </w:rPr>
        <w:t> </w:t>
      </w:r>
      <w:r>
        <w:rPr>
          <w:color w:val="231F20"/>
        </w:rPr>
        <w:t>atentamente</w:t>
      </w:r>
      <w:r>
        <w:rPr>
          <w:color w:val="231F20"/>
          <w:spacing w:val="4"/>
        </w:rPr>
        <w:t> </w:t>
      </w:r>
      <w:r>
        <w:rPr>
          <w:color w:val="231F20"/>
        </w:rPr>
        <w:t>as</w:t>
      </w:r>
      <w:r>
        <w:rPr>
          <w:color w:val="231F20"/>
          <w:spacing w:val="4"/>
        </w:rPr>
        <w:t> </w:t>
      </w:r>
      <w:r>
        <w:rPr>
          <w:color w:val="231F20"/>
        </w:rPr>
        <w:t>questões</w:t>
      </w:r>
      <w:r>
        <w:rPr>
          <w:color w:val="231F20"/>
          <w:spacing w:val="3"/>
        </w:rPr>
        <w:t> </w:t>
      </w:r>
      <w:r>
        <w:rPr>
          <w:color w:val="231F20"/>
        </w:rPr>
        <w:t>e</w:t>
      </w:r>
      <w:r>
        <w:rPr>
          <w:color w:val="231F20"/>
          <w:spacing w:val="4"/>
        </w:rPr>
        <w:t> </w:t>
      </w:r>
      <w:r>
        <w:rPr>
          <w:color w:val="231F20"/>
        </w:rPr>
        <w:t>responde</w:t>
      </w:r>
      <w:r>
        <w:rPr>
          <w:color w:val="231F20"/>
          <w:spacing w:val="4"/>
        </w:rPr>
        <w:t> </w:t>
      </w:r>
      <w:r>
        <w:rPr>
          <w:color w:val="231F20"/>
        </w:rPr>
        <w:t>de</w:t>
      </w:r>
      <w:r>
        <w:rPr>
          <w:color w:val="231F20"/>
          <w:spacing w:val="4"/>
        </w:rPr>
        <w:t> </w:t>
      </w:r>
      <w:r>
        <w:rPr>
          <w:color w:val="231F20"/>
        </w:rPr>
        <w:t>forma</w:t>
      </w:r>
      <w:r>
        <w:rPr>
          <w:color w:val="231F20"/>
          <w:spacing w:val="3"/>
        </w:rPr>
        <w:t> </w:t>
      </w:r>
      <w:r>
        <w:rPr>
          <w:color w:val="231F20"/>
        </w:rPr>
        <w:t>clara</w:t>
      </w:r>
      <w:r>
        <w:rPr>
          <w:color w:val="231F20"/>
          <w:spacing w:val="4"/>
        </w:rPr>
        <w:t> </w:t>
      </w:r>
      <w:r>
        <w:rPr>
          <w:color w:val="231F20"/>
        </w:rPr>
        <w:t>e</w:t>
      </w:r>
      <w:r>
        <w:rPr>
          <w:color w:val="231F20"/>
          <w:spacing w:val="4"/>
        </w:rPr>
        <w:t> </w:t>
      </w:r>
      <w:r>
        <w:rPr>
          <w:color w:val="231F20"/>
        </w:rPr>
        <w:t>completa.</w:t>
      </w:r>
    </w:p>
    <w:p>
      <w:pPr>
        <w:pStyle w:val="BodyText"/>
        <w:spacing w:before="3"/>
        <w:rPr>
          <w:b/>
          <w:sz w:val="28"/>
        </w:rPr>
      </w:pPr>
    </w:p>
    <w:p>
      <w:pPr>
        <w:pStyle w:val="ListParagraph"/>
        <w:numPr>
          <w:ilvl w:val="0"/>
          <w:numId w:val="4"/>
        </w:numPr>
        <w:tabs>
          <w:tab w:pos="413" w:val="left" w:leader="none"/>
        </w:tabs>
        <w:spacing w:line="240" w:lineRule="auto" w:before="0" w:after="0"/>
        <w:ind w:left="412" w:right="0" w:hanging="285"/>
        <w:jc w:val="left"/>
        <w:rPr>
          <w:sz w:val="22"/>
        </w:rPr>
      </w:pPr>
      <w:r>
        <w:rPr>
          <w:b/>
          <w:color w:val="231F20"/>
          <w:sz w:val="22"/>
        </w:rPr>
        <w:t>Observa</w:t>
      </w:r>
      <w:r>
        <w:rPr>
          <w:b/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figura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1.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</w:pPr>
    </w:p>
    <w:p>
      <w:pPr>
        <w:pStyle w:val="BodyText"/>
        <w:tabs>
          <w:tab w:pos="1399" w:val="left" w:leader="none"/>
          <w:tab w:pos="2516" w:val="left" w:leader="none"/>
          <w:tab w:pos="4011" w:val="left" w:leader="none"/>
          <w:tab w:pos="5122" w:val="left" w:leader="none"/>
          <w:tab w:pos="6488" w:val="left" w:leader="none"/>
        </w:tabs>
        <w:spacing w:before="103"/>
        <w:ind w:right="25"/>
        <w:jc w:val="center"/>
        <w:rPr>
          <w:rFonts w:ascii="Tahoma" w:hAnsi="Tahoma"/>
        </w:rPr>
      </w:pPr>
      <w:r>
        <w:rPr/>
        <w:pict>
          <v:group style="position:absolute;margin-left:107.631699pt;margin-top:-251.903625pt;width:384.15pt;height:258pt;mso-position-horizontal-relative:page;mso-position-vertical-relative:paragraph;z-index:15730688" coordorigin="2153,-5038" coordsize="7683,5160">
            <v:shape style="position:absolute;left:2706;top:-5039;width:6266;height:5160" type="#_x0000_t75" stroked="false">
              <v:imagedata r:id="rId9" o:title=""/>
            </v:shape>
            <v:shape style="position:absolute;left:2215;top:-5039;width:7620;height:4538" type="#_x0000_t75" stroked="false">
              <v:imagedata r:id="rId10" o:title=""/>
            </v:shape>
            <v:shape style="position:absolute;left:4693;top:-1019;width:33;height:22" coordorigin="4694,-1018" coordsize="33,22" path="m4708,-997l4708,-997,4710,-999,4712,-1000,4714,-1000,4718,-1002,4719,-1004,4719,-1004,4720,-1005,4722,-1007,4722,-1008,4722,-1009,4724,-1010,4726,-1012,4725,-1012,4723,-1013,4720,-1014,4717,-1014,4715,-1013,4713,-1015,4714,-1017,4711,-1018,4709,-1016,4707,-1016,4706,-1015,4705,-1014,4705,-1013,4704,-1013,4694,-997,4700,-997,4702,-996,4703,-996,4707,-996,4708,-997xe" filled="false" stroked="true" strokeweight=".399pt" strokecolor="#636466">
              <v:path arrowok="t"/>
              <v:stroke dashstyle="solid"/>
            </v:shape>
            <v:shape style="position:absolute;left:4675;top:-1021;width:31;height:24" coordorigin="4675,-1020" coordsize="31,24" path="m4685,-1001l4685,-1003,4687,-1005,4691,-1006,4692,-1008,4692,-1008,4693,-1009,4692,-1010,4693,-1011,4693,-1011,4695,-1013,4696,-1013,4697,-1013,4704,-1018,4706,-1020,4698,-1020,4690,-1019,4685,-1016,4684,-1013,4683,-1011,4683,-1009,4680,-1006,4677,-1004,4675,-1001,4678,-998,4680,-997,4682,-997,4683,-998,4685,-1000,4685,-1001xe" filled="false" stroked="true" strokeweight=".399pt" strokecolor="#636466">
              <v:path arrowok="t"/>
              <v:stroke dashstyle="solid"/>
            </v:shape>
            <v:shape style="position:absolute;left:5063;top:-534;width:165;height:117" type="#_x0000_t75" stroked="false">
              <v:imagedata r:id="rId11" o:title=""/>
            </v:shape>
            <v:shape style="position:absolute;left:4638;top:-526;width:204;height:104" type="#_x0000_t75" stroked="false">
              <v:imagedata r:id="rId12" o:title=""/>
            </v:shape>
            <v:shape style="position:absolute;left:2306;top:-4893;width:7246;height:3799" type="#_x0000_t75" stroked="false">
              <v:imagedata r:id="rId13" o:title=""/>
            </v:shape>
            <v:shape style="position:absolute;left:5869;top:-704;width:16;height:2" coordorigin="5869,-704" coordsize="16,1" path="m5878,-703l5884,-704,5869,-704,5878,-703xe" filled="false" stroked="true" strokeweight=".399pt" strokecolor="#636466">
              <v:path arrowok="t"/>
              <v:stroke dashstyle="solid"/>
            </v:shape>
            <v:shape style="position:absolute;left:7932;top:-830;width:19;height:8" coordorigin="7932,-829" coordsize="19,8" path="m7932,-822l7940,-822,7941,-822,7947,-823,7950,-829,7934,-829,7932,-822xe" filled="false" stroked="true" strokeweight=".399pt" strokecolor="#636466">
              <v:path arrowok="t"/>
              <v:stroke dashstyle="solid"/>
            </v:shape>
            <v:shape style="position:absolute;left:3404;top:-870;width:1109;height:913" type="#_x0000_t75" stroked="false">
              <v:imagedata r:id="rId14" o:title=""/>
            </v:shape>
            <v:shape style="position:absolute;left:3406;top:-1075;width:858;height:804" type="#_x0000_t75" stroked="false">
              <v:imagedata r:id="rId15" o:title=""/>
            </v:shape>
            <v:shape style="position:absolute;left:2152;top:-845;width:1109;height:887" type="#_x0000_t75" stroked="false">
              <v:imagedata r:id="rId16" o:title=""/>
            </v:shape>
            <v:shape style="position:absolute;left:4743;top:-841;width:1104;height:883" type="#_x0000_t75" stroked="false">
              <v:imagedata r:id="rId17" o:title=""/>
            </v:shape>
            <v:shape style="position:absolute;left:4960;top:-1107;width:382;height:382" type="#_x0000_t75" stroked="false">
              <v:imagedata r:id="rId18" o:title=""/>
            </v:shape>
            <v:shape style="position:absolute;left:5051;top:-1016;width:200;height:200" type="#_x0000_t75" stroked="false">
              <v:imagedata r:id="rId19" o:title=""/>
            </v:shape>
            <v:shape style="position:absolute;left:8606;top:-946;width:1104;height:988" type="#_x0000_t75" stroked="false">
              <v:imagedata r:id="rId20" o:title=""/>
            </v:shape>
            <v:shape style="position:absolute;left:7288;top:-742;width:1171;height:676" coordorigin="7289,-742" coordsize="1171,676" path="m7872,-742l7289,-405,7876,-66,8459,-403,7872,-742xe" filled="true" fillcolor="#0090be" stroked="false">
              <v:path arrowok="t"/>
              <v:fill type="solid"/>
            </v:shape>
            <v:shape style="position:absolute;left:7667;top:-813;width:792;height:431" type="#_x0000_t75" stroked="false">
              <v:imagedata r:id="rId21" o:title=""/>
            </v:shape>
            <v:shape style="position:absolute;left:7288;top:-406;width:587;height:448" coordorigin="7289,-405" coordsize="587,448" path="m7289,-405l7289,-297,7876,42,7876,-66,7289,-405xe" filled="true" fillcolor="#a1482d" stroked="false">
              <v:path arrowok="t"/>
              <v:fill type="solid"/>
            </v:shape>
            <v:shape style="position:absolute;left:7875;top:-474;width:584;height:516" coordorigin="7876,-474" coordsize="584,516" path="m8459,-474l8254,-382,8063,-174,7876,-66,7876,42,8459,-294,8459,-474xe" filled="true" fillcolor="#076faf" stroked="false">
              <v:path arrowok="t"/>
              <v:fill type="solid"/>
            </v:shape>
            <v:shape style="position:absolute;left:7875;top:-316;width:584;height:358" coordorigin="7876,-316" coordsize="584,358" path="m8459,-316l8361,-266,8287,-235,8200,-209,8063,-174,7876,-66,7876,42,8459,-294,8459,-316xe" filled="true" fillcolor="#ca8264" stroked="false">
              <v:path arrowok="t"/>
              <v:fill type="solid"/>
            </v:shape>
            <v:shape style="position:absolute;left:7455;top:-781;width:778;height:622" type="#_x0000_t75" stroked="false">
              <v:imagedata r:id="rId22" o:title=""/>
            </v:shape>
            <v:shape style="position:absolute;left:7514;top:-689;width:281;height:277" type="#_x0000_t75" stroked="false">
              <v:imagedata r:id="rId23" o:title=""/>
            </v:shape>
            <v:shape style="position:absolute;left:7845;top:-527;width:113;height:207" type="#_x0000_t75" stroked="false">
              <v:imagedata r:id="rId24" o:title=""/>
            </v:shape>
            <v:shape style="position:absolute;left:8024;top:-426;width:111;height:216" type="#_x0000_t75" stroked="false">
              <v:imagedata r:id="rId25" o:title=""/>
            </v:shape>
            <v:shape style="position:absolute;left:7573;top:-664;width:642;height:312" coordorigin="7573,-663" coordsize="642,312" path="m7676,-663l7583,-654,7573,-641,7573,-641,7594,-607,7631,-581,7680,-561,7738,-546,7792,-528,7833,-502,7866,-471,7892,-435,7920,-403,7954,-381,7989,-367,8023,-359,8052,-354,8075,-352,8092,-352,8104,-353,8115,-360,8129,-373,8144,-391,8158,-412,8169,-429,8178,-437,8189,-438,8213,-438,8214,-438,8214,-471,8196,-507,7676,-663xm8213,-438l8189,-438,8207,-434,8213,-438xe" filled="true" fillcolor="#d1e1ef" stroked="false">
              <v:path arrowok="t"/>
              <v:fill type="solid"/>
            </v:shape>
            <v:shape style="position:absolute;left:7499;top:-782;width:602;height:404" coordorigin="7499,-781" coordsize="602,404" path="m7501,-781l7501,-780,7500,-778,7500,-777,7500,-776,7500,-774,7500,-773,7499,-753,7499,-741,7501,-731,7506,-716,7513,-712,7532,-699,7549,-685,7565,-668,7579,-650,7586,-638,7595,-627,7635,-594,7642,-591,7648,-588,7792,-540,7813,-531,7832,-518,7849,-502,7863,-483,7877,-464,7894,-448,7915,-435,7937,-426,8093,-377,8093,-382,8094,-395,8096,-413,8101,-434,7947,-482,7926,-491,7907,-504,7890,-520,7876,-539,7862,-557,7846,-573,7827,-586,7805,-595,7668,-641,7649,-650,7631,-661,7615,-675,7601,-692,7597,-698,7581,-718,7514,-773,7501,-781xe" filled="true" fillcolor="#bde2ee" stroked="false">
              <v:path arrowok="t"/>
              <v:fill type="solid"/>
            </v:shape>
            <v:shape style="position:absolute;left:7500;top:-865;width:692;height:427" type="#_x0000_t75" stroked="false">
              <v:imagedata r:id="rId26" o:title=""/>
            </v:shape>
            <v:shape style="position:absolute;left:7525;top:-863;width:659;height:370" coordorigin="7526,-863" coordsize="659,370" path="m7567,-863l7557,-861,7547,-854,7526,-835,7526,-833,7538,-831,7547,-828,7561,-820,7565,-819,7577,-817,7583,-816,7626,-784,7636,-775,7647,-768,7677,-748,7689,-745,7698,-747,7709,-744,7775,-703,7806,-676,7826,-666,7885,-648,7932,-601,7953,-589,8021,-564,8041,-550,8062,-539,8070,-536,8078,-533,8092,-521,8145,-494,8157,-494,8175,-495,8181,-497,8184,-506,8181,-511,8173,-517,8170,-521,8159,-528,8150,-530,8133,-539,8077,-563,8028,-597,8003,-614,7978,-628,7950,-641,7936,-649,7924,-657,7917,-663,7911,-670,7899,-681,7891,-685,7873,-698,7861,-705,7848,-712,7836,-718,7782,-742,7764,-752,7750,-762,7735,-773,7721,-783,7704,-789,7694,-791,7682,-791,7673,-800,7671,-803,7666,-809,7653,-819,7648,-823,7635,-830,7628,-832,7615,-842,7610,-850,7595,-860,7585,-862,7567,-863xe" filled="true" fillcolor="#259fc7" stroked="false">
              <v:path arrowok="t"/>
              <v:fill type="solid"/>
            </v:shape>
            <v:shape style="position:absolute;left:7504;top:-779;width:592;height:345" coordorigin="7504,-778" coordsize="592,345" path="m7504,-778l7512,-774,7516,-766,7521,-759,7529,-752,7547,-740,7555,-732,7576,-707,7591,-689,7599,-680,7608,-672,7617,-665,7624,-660,7632,-656,7641,-647,7719,-606,7777,-587,7811,-584,7817,-584,7835,-575,7838,-570,7847,-562,7849,-561,7857,-555,7860,-549,7868,-541,7872,-538,7883,-527,7893,-515,7893,-501,7894,-500,7909,-493,7936,-484,7978,-467,8020,-452,8043,-446,8078,-438,8096,-434,8086,-440,8076,-447,8067,-453,8056,-457,8046,-460,8035,-460,8022,-464,8011,-469,7959,-484,7953,-484,7944,-488,7941,-492,7933,-496,7917,-504,7910,-508,7896,-516,7894,-524,7886,-538,7843,-582,7801,-600,7792,-604,7785,-609,7767,-620,7755,-620,7740,-628,7736,-631,7727,-634,7716,-636,7702,-638,7634,-666,7585,-721,7578,-728,7563,-743,7556,-750,7545,-760,7533,-768,7519,-773,7504,-778xe" filled="true" fillcolor="#bde2ee" stroked="false">
              <v:path arrowok="t"/>
              <v:fill type="solid"/>
            </v:shape>
            <v:shape style="position:absolute;left:8063;top:-526;width:396;height:351" type="#_x0000_t75" stroked="false">
              <v:imagedata r:id="rId27" o:title=""/>
            </v:shape>
            <v:shape style="position:absolute;left:7288;top:-514;width:775;height:448" coordorigin="7289,-513" coordsize="775,448" path="m7476,-513l7289,-405,7876,-66,8063,-174,7907,-223,7885,-232,7865,-245,7848,-261,7820,-299,7803,-315,7784,-328,7762,-337,7625,-383,7605,-392,7587,-404,7571,-418,7557,-436,7524,-486,7476,-513xe" filled="true" fillcolor="#fece86" stroked="false">
              <v:path arrowok="t"/>
              <v:fill type="solid"/>
            </v:shape>
            <v:shape style="position:absolute;left:7495;top:-750;width:605;height:646" type="#_x0000_t75" stroked="false">
              <v:imagedata r:id="rId28" o:title=""/>
            </v:shape>
            <v:shape style="position:absolute;left:6013;top:-740;width:1131;height:653" coordorigin="6014,-740" coordsize="1131,653" path="m6577,-740l6014,-415,6329,-232,6412,-244,6453,-239,6495,-382,6512,-409,6499,-303,6497,-238,6352,-220,6581,-87,7144,-413,6887,-561,6807,-542,6813,-604,6577,-740xe" filled="true" fillcolor="#79ae42" stroked="false">
              <v:path arrowok="t"/>
              <v:fill type="solid"/>
            </v:shape>
            <v:shape style="position:absolute;left:6351;top:-890;width:347;height:412" type="#_x0000_t75" stroked="false">
              <v:imagedata r:id="rId29" o:title=""/>
            </v:shape>
            <v:shape style="position:absolute;left:6013;top:-415;width:568;height:433" type="#_x0000_t75" stroked="false">
              <v:imagedata r:id="rId30" o:title=""/>
            </v:shape>
            <v:shape style="position:absolute;left:6580;top:-413;width:564;height:431" coordorigin="6581,-413" coordsize="564,431" path="m7144,-413l6581,-87,6581,17,7144,-308,7144,-413xe" filled="true" fillcolor="#5a833a" stroked="false">
              <v:path arrowok="t"/>
              <v:fill type="solid"/>
            </v:shape>
            <v:shape style="position:absolute;left:6013;top:-351;width:568;height:393" coordorigin="6014,-351" coordsize="568,393" path="m6246,-203l6206,-240,6014,-351,6014,-285,6206,-174,6246,-203xm6581,-23l6350,-156,6350,-91,6581,42,6581,-23xe" filled="true" fillcolor="#a1482d" stroked="false">
              <v:path arrowok="t"/>
              <v:fill type="solid"/>
            </v:shape>
            <v:shape style="position:absolute;left:6580;top:-349;width:564;height:391" coordorigin="6581,-349" coordsize="564,391" path="m7144,-349l6581,-23,6581,42,7144,-283,7144,-349xe" filled="true" fillcolor="#ca8264" stroked="false">
              <v:path arrowok="t"/>
              <v:fill type="solid"/>
            </v:shape>
            <v:shape style="position:absolute;left:6085;top:-1027;width:727;height:664" type="#_x0000_t75" stroked="false">
              <v:imagedata r:id="rId31" o:title=""/>
            </v:shape>
            <v:shape style="position:absolute;left:6204;top:-604;width:609;height:372" coordorigin="6205,-604" coordsize="609,372" path="m6813,-604l6710,-536,6605,-550,6474,-436,6439,-315,6268,-327,6205,-304,6329,-232,6412,-244,6453,-239,6495,-382,6512,-409,6631,-506,6725,-508,6792,-539,6807,-542,6813,-604xe" filled="true" fillcolor="#ca8264" stroked="false">
              <v:path arrowok="t"/>
              <v:fill type="solid"/>
            </v:shape>
            <v:shape style="position:absolute;left:6251;top:-582;width:560;height:349" coordorigin="6251,-581" coordsize="560,349" path="m6811,-581l6710,-515,6605,-529,6474,-415,6439,-294,6273,-288,6251,-278,6329,-232,6412,-244,6453,-239,6495,-382,6512,-409,6631,-506,6725,-508,6792,-539,6807,-542,6811,-581xe" filled="true" fillcolor="#a1482d" stroked="false">
              <v:path arrowok="t"/>
              <v:fill type="solid"/>
            </v:shape>
            <v:shape style="position:absolute;left:6204;top:-305;width:125;height:106" type="#_x0000_t75" stroked="false">
              <v:imagedata r:id="rId32" o:title=""/>
            </v:shape>
            <v:shape style="position:absolute;left:6549;top:-825;width:601;height:534" type="#_x0000_t75" stroked="false">
              <v:imagedata r:id="rId33" o:title=""/>
            </v:shape>
            <v:shape style="position:absolute;left:2649;top:-1203;width:588;height:453" type="#_x0000_t75" stroked="false">
              <v:imagedata r:id="rId34" o:title=""/>
            </v:shape>
            <v:shape style="position:absolute;left:5395;top:-4351;width:332;height:332" type="#_x0000_t75" stroked="false">
              <v:imagedata r:id="rId35" o:title=""/>
            </v:shape>
            <v:shape style="position:absolute;left:6157;top:-2226;width:332;height:332" type="#_x0000_t75" stroked="false">
              <v:imagedata r:id="rId36" o:title=""/>
            </v:shape>
            <v:shape style="position:absolute;left:8277;top:-3672;width:332;height:332" type="#_x0000_t75" stroked="false">
              <v:imagedata r:id="rId37" o:title=""/>
            </v:shape>
            <v:shape style="position:absolute;left:7869;top:-2770;width:332;height:332" type="#_x0000_t75" stroked="false">
              <v:imagedata r:id="rId38" o:title=""/>
            </v:shape>
            <v:shape style="position:absolute;left:8290;top:-2226;width:332;height:332" type="#_x0000_t75" stroked="false">
              <v:imagedata r:id="rId39" o:title=""/>
            </v:shape>
            <v:shape style="position:absolute;left:4057;top:-3554;width:332;height:332" type="#_x0000_t75" stroked="false">
              <v:imagedata r:id="rId40" o:title=""/>
            </v:shape>
            <v:shape style="position:absolute;left:2421;top:-1331;width:574;height:233" type="#_x0000_t202" filled="false" stroked="false">
              <v:textbox inset="0,0,0,0">
                <w:txbxContent>
                  <w:p>
                    <w:pPr>
                      <w:spacing w:before="9"/>
                      <w:ind w:left="0" w:right="0" w:firstLine="0"/>
                      <w:jc w:val="left"/>
                      <w:rPr>
                        <w:rFonts w:ascii="Tahoma" w:hAnsi="Tahoma"/>
                        <w:b/>
                        <w:sz w:val="18"/>
                      </w:rPr>
                    </w:pPr>
                    <w:r>
                      <w:rPr>
                        <w:rFonts w:ascii="Tahoma" w:hAnsi="Tahoma"/>
                        <w:b/>
                        <w:color w:val="231F20"/>
                        <w:w w:val="90"/>
                        <w:sz w:val="18"/>
                      </w:rPr>
                      <w:t>Vulcão</w:t>
                    </w:r>
                  </w:p>
                </w:txbxContent>
              </v:textbox>
              <w10:wrap type="none"/>
            </v:shape>
            <v:shape style="position:absolute;left:3635;top:-1331;width:696;height:233" type="#_x0000_t202" filled="false" stroked="false">
              <v:textbox inset="0,0,0,0">
                <w:txbxContent>
                  <w:p>
                    <w:pPr>
                      <w:spacing w:before="9"/>
                      <w:ind w:left="0" w:right="0" w:firstLine="0"/>
                      <w:jc w:val="left"/>
                      <w:rPr>
                        <w:rFonts w:ascii="Tahoma" w:hAnsi="Tahoma"/>
                        <w:b/>
                        <w:sz w:val="18"/>
                      </w:rPr>
                    </w:pPr>
                    <w:r>
                      <w:rPr>
                        <w:rFonts w:ascii="Tahoma" w:hAnsi="Tahoma"/>
                        <w:b/>
                        <w:color w:val="231F20"/>
                        <w:w w:val="95"/>
                        <w:sz w:val="18"/>
                      </w:rPr>
                      <w:t>Furacão</w:t>
                    </w:r>
                  </w:p>
                </w:txbxContent>
              </v:textbox>
              <w10:wrap type="none"/>
            </v:shape>
            <v:shape style="position:absolute;left:5110;top:-1331;width:413;height:233" type="#_x0000_t202" filled="false" stroked="false">
              <v:textbox inset="0,0,0,0">
                <w:txbxContent>
                  <w:p>
                    <w:pPr>
                      <w:spacing w:before="9"/>
                      <w:ind w:left="0" w:right="0" w:firstLine="0"/>
                      <w:jc w:val="left"/>
                      <w:rPr>
                        <w:rFonts w:ascii="Tahoma"/>
                        <w:b/>
                        <w:sz w:val="18"/>
                      </w:rPr>
                    </w:pPr>
                    <w:r>
                      <w:rPr>
                        <w:rFonts w:ascii="Tahoma"/>
                        <w:b/>
                        <w:color w:val="231F20"/>
                        <w:w w:val="95"/>
                        <w:sz w:val="18"/>
                      </w:rPr>
                      <w:t>Seca</w:t>
                    </w:r>
                  </w:p>
                </w:txbxContent>
              </v:textbox>
              <w10:wrap type="none"/>
            </v:shape>
            <v:shape style="position:absolute;left:6085;top:-1331;width:909;height:233" type="#_x0000_t202" filled="false" stroked="false">
              <v:textbox inset="0,0,0,0">
                <w:txbxContent>
                  <w:p>
                    <w:pPr>
                      <w:spacing w:before="9"/>
                      <w:ind w:left="0" w:right="0" w:firstLine="0"/>
                      <w:jc w:val="left"/>
                      <w:rPr>
                        <w:rFonts w:ascii="Tahoma"/>
                        <w:b/>
                        <w:sz w:val="18"/>
                      </w:rPr>
                    </w:pPr>
                    <w:r>
                      <w:rPr>
                        <w:rFonts w:ascii="Tahoma"/>
                        <w:b/>
                        <w:color w:val="231F20"/>
                        <w:w w:val="95"/>
                        <w:sz w:val="18"/>
                      </w:rPr>
                      <w:t>Terramoto</w:t>
                    </w:r>
                  </w:p>
                </w:txbxContent>
              </v:textbox>
              <w10:wrap type="none"/>
            </v:shape>
            <v:shape style="position:absolute;left:7383;top:-1331;width:732;height:233" type="#_x0000_t202" filled="false" stroked="false">
              <v:textbox inset="0,0,0,0">
                <w:txbxContent>
                  <w:p>
                    <w:pPr>
                      <w:spacing w:before="9"/>
                      <w:ind w:left="0" w:right="0" w:firstLine="0"/>
                      <w:jc w:val="left"/>
                      <w:rPr>
                        <w:rFonts w:ascii="Tahoma" w:hAnsi="Tahoma"/>
                        <w:b/>
                        <w:sz w:val="18"/>
                      </w:rPr>
                    </w:pPr>
                    <w:r>
                      <w:rPr>
                        <w:rFonts w:ascii="Tahoma" w:hAnsi="Tahoma"/>
                        <w:b/>
                        <w:color w:val="231F20"/>
                        <w:w w:val="90"/>
                        <w:sz w:val="18"/>
                      </w:rPr>
                      <w:t>Tsunâmi</w:t>
                    </w:r>
                  </w:p>
                </w:txbxContent>
              </v:textbox>
              <w10:wrap type="none"/>
            </v:shape>
            <v:shape style="position:absolute;left:8730;top:-1331;width:815;height:233" type="#_x0000_t202" filled="false" stroked="false">
              <v:textbox inset="0,0,0,0">
                <w:txbxContent>
                  <w:p>
                    <w:pPr>
                      <w:spacing w:before="9"/>
                      <w:ind w:left="0" w:right="0" w:firstLine="0"/>
                      <w:jc w:val="left"/>
                      <w:rPr>
                        <w:rFonts w:ascii="Tahoma" w:hAnsi="Tahoma"/>
                        <w:b/>
                        <w:sz w:val="18"/>
                      </w:rPr>
                    </w:pPr>
                    <w:r>
                      <w:rPr>
                        <w:rFonts w:ascii="Tahoma" w:hAnsi="Tahoma"/>
                        <w:b/>
                        <w:color w:val="231F20"/>
                        <w:w w:val="90"/>
                        <w:sz w:val="18"/>
                      </w:rPr>
                      <w:t>Incêndios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489.498993pt;margin-top:-63.45853pt;width:11.7pt;height:71.2pt;mso-position-horizontal-relative:page;mso-position-vertical-relative:paragraph;z-index:15733248" type="#_x0000_t202" filled="false" stroked="false">
            <v:textbox inset="0,0,0,0" style="layout-flow:vertical;mso-layout-flow-alt:bottom-to-top">
              <w:txbxContent>
                <w:p>
                  <w:pPr>
                    <w:spacing w:before="17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231F20"/>
                      <w:w w:val="95"/>
                      <w:sz w:val="16"/>
                    </w:rPr>
                    <w:t>Fonte: reliefweb.int</w:t>
                  </w:r>
                </w:p>
              </w:txbxContent>
            </v:textbox>
            <w10:wrap type="none"/>
          </v:shape>
        </w:pict>
      </w:r>
      <w:r>
        <w:rPr>
          <w:rFonts w:ascii="Tahoma" w:hAnsi="Tahoma"/>
          <w:color w:val="231F20"/>
          <w:w w:val="90"/>
        </w:rPr>
        <w:t>Islândia</w:t>
        <w:tab/>
      </w:r>
      <w:r>
        <w:rPr>
          <w:rFonts w:ascii="Tahoma" w:hAnsi="Tahoma"/>
          <w:color w:val="231F20"/>
          <w:w w:val="95"/>
        </w:rPr>
        <w:t>EUA</w:t>
        <w:tab/>
      </w:r>
      <w:r>
        <w:rPr>
          <w:rFonts w:ascii="Tahoma" w:hAnsi="Tahoma"/>
          <w:color w:val="231F20"/>
          <w:w w:val="85"/>
        </w:rPr>
        <w:t>Áfica</w:t>
      </w:r>
      <w:r>
        <w:rPr>
          <w:rFonts w:ascii="Tahoma" w:hAnsi="Tahoma"/>
          <w:color w:val="231F20"/>
          <w:spacing w:val="-26"/>
          <w:w w:val="85"/>
        </w:rPr>
        <w:t> </w:t>
      </w:r>
      <w:r>
        <w:rPr>
          <w:rFonts w:ascii="Tahoma" w:hAnsi="Tahoma"/>
          <w:color w:val="231F20"/>
          <w:w w:val="85"/>
        </w:rPr>
        <w:t>do</w:t>
      </w:r>
      <w:r>
        <w:rPr>
          <w:rFonts w:ascii="Tahoma" w:hAnsi="Tahoma"/>
          <w:color w:val="231F20"/>
          <w:spacing w:val="-25"/>
          <w:w w:val="85"/>
        </w:rPr>
        <w:t> </w:t>
      </w:r>
      <w:r>
        <w:rPr>
          <w:rFonts w:ascii="Tahoma" w:hAnsi="Tahoma"/>
          <w:color w:val="231F20"/>
          <w:w w:val="85"/>
        </w:rPr>
        <w:t>Sul</w:t>
        <w:tab/>
      </w:r>
      <w:r>
        <w:rPr>
          <w:rFonts w:ascii="Tahoma" w:hAnsi="Tahoma"/>
          <w:color w:val="231F20"/>
          <w:w w:val="95"/>
        </w:rPr>
        <w:t>Japão</w:t>
        <w:tab/>
      </w:r>
      <w:r>
        <w:rPr>
          <w:rFonts w:ascii="Tahoma" w:hAnsi="Tahoma"/>
          <w:color w:val="231F20"/>
          <w:w w:val="90"/>
        </w:rPr>
        <w:t>Indonésia</w:t>
        <w:tab/>
      </w:r>
      <w:r>
        <w:rPr>
          <w:rFonts w:ascii="Tahoma" w:hAnsi="Tahoma"/>
          <w:color w:val="231F20"/>
          <w:w w:val="95"/>
        </w:rPr>
        <w:t>Austrália</w:t>
      </w:r>
    </w:p>
    <w:p>
      <w:pPr>
        <w:spacing w:before="154"/>
        <w:ind w:left="1150" w:right="0" w:firstLine="0"/>
        <w:jc w:val="left"/>
        <w:rPr>
          <w:b/>
          <w:sz w:val="18"/>
        </w:rPr>
      </w:pPr>
      <w:r>
        <w:rPr>
          <w:b/>
          <w:color w:val="0050A3"/>
          <w:sz w:val="18"/>
        </w:rPr>
        <w:t>Figura</w:t>
      </w:r>
      <w:r>
        <w:rPr>
          <w:b/>
          <w:color w:val="0050A3"/>
          <w:spacing w:val="5"/>
          <w:sz w:val="18"/>
        </w:rPr>
        <w:t> </w:t>
      </w:r>
      <w:r>
        <w:rPr>
          <w:b/>
          <w:color w:val="0050A3"/>
          <w:sz w:val="18"/>
        </w:rPr>
        <w:t>1</w:t>
      </w:r>
    </w:p>
    <w:p>
      <w:pPr>
        <w:pStyle w:val="BodyText"/>
        <w:spacing w:before="3"/>
        <w:rPr>
          <w:b/>
          <w:sz w:val="28"/>
        </w:rPr>
      </w:pPr>
    </w:p>
    <w:p>
      <w:pPr>
        <w:pStyle w:val="ListParagraph"/>
        <w:numPr>
          <w:ilvl w:val="1"/>
          <w:numId w:val="4"/>
        </w:numPr>
        <w:tabs>
          <w:tab w:pos="589" w:val="left" w:leader="none"/>
        </w:tabs>
        <w:spacing w:line="240" w:lineRule="auto" w:before="103" w:after="0"/>
        <w:ind w:left="588" w:right="0" w:hanging="461"/>
        <w:jc w:val="left"/>
        <w:rPr>
          <w:sz w:val="22"/>
        </w:rPr>
      </w:pPr>
      <w:r>
        <w:rPr>
          <w:b/>
          <w:color w:val="231F20"/>
          <w:sz w:val="22"/>
        </w:rPr>
        <w:t>Indica</w:t>
      </w:r>
      <w:r>
        <w:rPr>
          <w:b/>
          <w:color w:val="231F20"/>
          <w:spacing w:val="-6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tipo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obstáculo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desenvolvimento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identificado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figura.</w:t>
      </w:r>
    </w:p>
    <w:p>
      <w:pPr>
        <w:pStyle w:val="BodyText"/>
        <w:spacing w:before="5"/>
        <w:rPr>
          <w:sz w:val="29"/>
        </w:rPr>
      </w:pPr>
      <w:r>
        <w:rPr/>
        <w:pict>
          <v:shape style="position:absolute;margin-left:75.122902pt;margin-top:19.337082pt;width:466.65pt;height:.1pt;mso-position-horizontal-relative:page;mso-position-vertical-relative:paragraph;z-index:-15727104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1"/>
          <w:numId w:val="4"/>
        </w:numPr>
        <w:tabs>
          <w:tab w:pos="589" w:val="left" w:leader="none"/>
        </w:tabs>
        <w:spacing w:line="280" w:lineRule="auto" w:before="104" w:after="0"/>
        <w:ind w:left="588" w:right="167" w:hanging="461"/>
        <w:jc w:val="left"/>
        <w:rPr>
          <w:sz w:val="22"/>
        </w:rPr>
      </w:pPr>
      <w:r>
        <w:rPr>
          <w:b/>
          <w:color w:val="231F20"/>
          <w:sz w:val="22"/>
        </w:rPr>
        <w:t>Seleciona </w:t>
      </w:r>
      <w:r>
        <w:rPr>
          <w:color w:val="231F20"/>
          <w:sz w:val="22"/>
        </w:rPr>
        <w:t>com</w:t>
      </w:r>
      <w:r>
        <w:rPr>
          <w:color w:val="231F20"/>
          <w:spacing w:val="1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1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razões pelas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quais 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obstáculo identificado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é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um entrave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ao desenvolvi-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mento.</w:t>
      </w:r>
    </w:p>
    <w:p>
      <w:pPr>
        <w:pStyle w:val="ListParagraph"/>
        <w:numPr>
          <w:ilvl w:val="0"/>
          <w:numId w:val="5"/>
        </w:numPr>
        <w:tabs>
          <w:tab w:pos="1378" w:val="left" w:leader="none"/>
        </w:tabs>
        <w:spacing w:line="280" w:lineRule="auto" w:before="59" w:after="0"/>
        <w:ind w:left="1068" w:right="165" w:firstLine="0"/>
        <w:jc w:val="left"/>
        <w:rPr>
          <w:sz w:val="22"/>
        </w:rPr>
      </w:pPr>
      <w:r>
        <w:rPr/>
        <w:pict>
          <v:rect style="position:absolute;margin-left:75.691101pt;margin-top:2.855714pt;width:14.173pt;height:14.173pt;mso-position-horizontal-relative:page;mso-position-vertical-relative:paragraph;z-index:15731200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Afeta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condições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vida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populações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estrutura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socioeconómica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países,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ficando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dependentes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mecanismos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ação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humanitária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emergência.</w:t>
      </w:r>
    </w:p>
    <w:p>
      <w:pPr>
        <w:pStyle w:val="ListParagraph"/>
        <w:numPr>
          <w:ilvl w:val="0"/>
          <w:numId w:val="5"/>
        </w:numPr>
        <w:tabs>
          <w:tab w:pos="1334" w:val="left" w:leader="none"/>
        </w:tabs>
        <w:spacing w:line="280" w:lineRule="auto" w:before="58" w:after="0"/>
        <w:ind w:left="1068" w:right="167" w:firstLine="0"/>
        <w:jc w:val="left"/>
        <w:rPr>
          <w:sz w:val="22"/>
        </w:rPr>
      </w:pPr>
      <w:r>
        <w:rPr/>
        <w:pict>
          <v:rect style="position:absolute;margin-left:75.691101pt;margin-top:2.806013pt;width:14.173pt;height:14.173pt;mso-position-horizontal-relative:page;mso-position-vertical-relative:paragraph;z-index:15731712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Provoca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desigualdades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nível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económico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devido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desequilíbrio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entre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PIB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dívida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externa.</w:t>
      </w:r>
    </w:p>
    <w:p>
      <w:pPr>
        <w:pStyle w:val="ListParagraph"/>
        <w:numPr>
          <w:ilvl w:val="0"/>
          <w:numId w:val="5"/>
        </w:numPr>
        <w:tabs>
          <w:tab w:pos="1341" w:val="left" w:leader="none"/>
        </w:tabs>
        <w:spacing w:line="280" w:lineRule="auto" w:before="59" w:after="0"/>
        <w:ind w:left="1068" w:right="165" w:firstLine="0"/>
        <w:jc w:val="left"/>
        <w:rPr>
          <w:sz w:val="22"/>
        </w:rPr>
      </w:pPr>
      <w:r>
        <w:rPr/>
        <w:pict>
          <v:rect style="position:absolute;margin-left:75.691101pt;margin-top:2.85541pt;width:14.173pt;height:14.173pt;mso-position-horizontal-relative:page;mso-position-vertical-relative:paragraph;z-index:15732224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w w:val="95"/>
          <w:sz w:val="22"/>
        </w:rPr>
        <w:t>Devido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à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existência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de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regimes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mais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autoritários,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torna-se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difícil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o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equilíbrio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na</w:t>
      </w:r>
      <w:r>
        <w:rPr>
          <w:color w:val="231F20"/>
          <w:spacing w:val="15"/>
          <w:w w:val="95"/>
          <w:sz w:val="22"/>
        </w:rPr>
        <w:t> </w:t>
      </w:r>
      <w:r>
        <w:rPr>
          <w:color w:val="231F20"/>
          <w:w w:val="95"/>
          <w:sz w:val="22"/>
        </w:rPr>
        <w:t>distribui-</w:t>
      </w:r>
      <w:r>
        <w:rPr>
          <w:color w:val="231F20"/>
          <w:spacing w:val="-60"/>
          <w:w w:val="95"/>
          <w:sz w:val="22"/>
        </w:rPr>
        <w:t> </w:t>
      </w:r>
      <w:r>
        <w:rPr>
          <w:color w:val="231F20"/>
          <w:sz w:val="22"/>
        </w:rPr>
        <w:t>ção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utilização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riqueza.</w:t>
      </w:r>
    </w:p>
    <w:p>
      <w:pPr>
        <w:pStyle w:val="ListParagraph"/>
        <w:numPr>
          <w:ilvl w:val="0"/>
          <w:numId w:val="5"/>
        </w:numPr>
        <w:tabs>
          <w:tab w:pos="1362" w:val="left" w:leader="none"/>
        </w:tabs>
        <w:spacing w:line="240" w:lineRule="auto" w:before="59" w:after="0"/>
        <w:ind w:left="1361" w:right="0" w:hanging="294"/>
        <w:jc w:val="left"/>
        <w:rPr>
          <w:sz w:val="22"/>
        </w:rPr>
      </w:pPr>
      <w:r>
        <w:rPr/>
        <w:pict>
          <v:group style="position:absolute;margin-left:75.441101pt;margin-top:2.605716pt;width:14.7pt;height:32.5500pt;mso-position-horizontal-relative:page;mso-position-vertical-relative:paragraph;z-index:15732736" coordorigin="1509,52" coordsize="294,651">
            <v:rect style="position:absolute;left:1513;top:57;width:284;height:284" filled="false" stroked="true" strokeweight=".5pt" strokecolor="#0050a3">
              <v:stroke dashstyle="solid"/>
            </v:rect>
            <v:rect style="position:absolute;left:1513;top:413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Contribui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aumento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desigualdades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sociais, pois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são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países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muito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vulneráveis.</w:t>
      </w:r>
    </w:p>
    <w:p>
      <w:pPr>
        <w:pStyle w:val="ListParagraph"/>
        <w:numPr>
          <w:ilvl w:val="0"/>
          <w:numId w:val="5"/>
        </w:numPr>
        <w:tabs>
          <w:tab w:pos="1334" w:val="left" w:leader="none"/>
        </w:tabs>
        <w:spacing w:line="240" w:lineRule="auto" w:before="102" w:after="0"/>
        <w:ind w:left="1333" w:right="0" w:hanging="266"/>
        <w:jc w:val="left"/>
        <w:rPr>
          <w:sz w:val="22"/>
        </w:rPr>
      </w:pPr>
      <w:r>
        <w:rPr>
          <w:color w:val="231F20"/>
          <w:sz w:val="22"/>
        </w:rPr>
        <w:t>Devido à fraca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capacidade produtiva 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à enorme dependência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económica.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283" w:footer="820" w:top="1060" w:bottom="1000" w:left="920" w:right="880"/>
        </w:sectPr>
      </w:pPr>
    </w:p>
    <w:p>
      <w:pPr>
        <w:pStyle w:val="BodyText"/>
        <w:spacing w:before="9"/>
        <w:rPr>
          <w:sz w:val="17"/>
        </w:rPr>
      </w:pPr>
    </w:p>
    <w:p>
      <w:pPr>
        <w:pStyle w:val="ListParagraph"/>
        <w:numPr>
          <w:ilvl w:val="0"/>
          <w:numId w:val="4"/>
        </w:numPr>
        <w:tabs>
          <w:tab w:pos="413" w:val="left" w:leader="none"/>
        </w:tabs>
        <w:spacing w:line="240" w:lineRule="auto" w:before="103" w:after="0"/>
        <w:ind w:left="412" w:right="0" w:hanging="285"/>
        <w:jc w:val="left"/>
        <w:rPr>
          <w:sz w:val="22"/>
        </w:rPr>
      </w:pPr>
      <w:r>
        <w:rPr/>
        <w:pict>
          <v:shape style="position:absolute;margin-left:52.816101pt;margin-top:24.699289pt;width:489.65pt;height:182.6pt;mso-position-horizontal-relative:page;mso-position-vertical-relative:paragraph;z-index:-15723520;mso-wrap-distance-left:0;mso-wrap-distance-right:0" type="#_x0000_t202" filled="false" stroked="true" strokeweight=".75pt" strokecolor="#0050a3">
            <v:textbox inset="0,0,0,0">
              <w:txbxContent>
                <w:p>
                  <w:pPr>
                    <w:pStyle w:val="BodyText"/>
                    <w:spacing w:before="4"/>
                  </w:pPr>
                </w:p>
                <w:p>
                  <w:pPr>
                    <w:spacing w:before="0"/>
                    <w:ind w:left="226" w:right="0" w:firstLine="0"/>
                    <w:jc w:val="both"/>
                    <w:rPr>
                      <w:b/>
                      <w:sz w:val="22"/>
                    </w:rPr>
                  </w:pPr>
                  <w:r>
                    <w:rPr>
                      <w:b/>
                      <w:color w:val="231F20"/>
                      <w:sz w:val="22"/>
                    </w:rPr>
                    <w:t>Documento</w:t>
                  </w:r>
                  <w:r>
                    <w:rPr>
                      <w:b/>
                      <w:color w:val="231F20"/>
                      <w:spacing w:val="15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1</w:t>
                  </w:r>
                </w:p>
                <w:p>
                  <w:pPr>
                    <w:pStyle w:val="BodyText"/>
                    <w:spacing w:line="280" w:lineRule="auto" w:before="101"/>
                    <w:ind w:left="226" w:right="223" w:firstLine="170"/>
                    <w:jc w:val="both"/>
                  </w:pP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color w:val="231F20"/>
                    </w:rPr>
                    <w:t>pobreza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color w:val="231F20"/>
                    </w:rPr>
                    <w:t>afeta</w:t>
                  </w:r>
                  <w:r>
                    <w:rPr>
                      <w:color w:val="231F20"/>
                      <w:spacing w:val="37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color w:val="231F20"/>
                    </w:rPr>
                    <w:t>frequência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color w:val="231F20"/>
                    </w:rPr>
                    <w:t>escolar,</w:t>
                  </w:r>
                  <w:r>
                    <w:rPr>
                      <w:color w:val="231F20"/>
                      <w:spacing w:val="37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color w:val="231F20"/>
                    </w:rPr>
                    <w:t>conclusão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37"/>
                    </w:rPr>
                    <w:t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color w:val="231F20"/>
                    </w:rPr>
                    <w:t>oportunidades</w:t>
                  </w:r>
                  <w:r>
                    <w:rPr>
                      <w:color w:val="231F20"/>
                      <w:spacing w:val="37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36"/>
                    </w:rPr>
                    <w:t> </w:t>
                  </w:r>
                  <w:r>
                    <w:rPr>
                      <w:color w:val="231F20"/>
                    </w:rPr>
                    <w:t>aprendizagem.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</w:rPr>
                    <w:t>Em</w:t>
                  </w:r>
                  <w:r>
                    <w:rPr>
                      <w:color w:val="231F20"/>
                      <w:spacing w:val="23"/>
                    </w:rPr>
                    <w:t> </w:t>
                  </w:r>
                  <w:r>
                    <w:rPr>
                      <w:color w:val="231F20"/>
                    </w:rPr>
                    <w:t>todas</w:t>
                  </w:r>
                  <w:r>
                    <w:rPr>
                      <w:color w:val="231F20"/>
                      <w:spacing w:val="24"/>
                    </w:rPr>
                    <w:t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23"/>
                    </w:rPr>
                    <w:t> </w:t>
                  </w:r>
                  <w:r>
                    <w:rPr>
                      <w:color w:val="231F20"/>
                    </w:rPr>
                    <w:t>regiões,</w:t>
                  </w:r>
                  <w:r>
                    <w:rPr>
                      <w:color w:val="231F20"/>
                      <w:spacing w:val="24"/>
                    </w:rPr>
                    <w:t> </w:t>
                  </w:r>
                  <w:r>
                    <w:rPr>
                      <w:color w:val="231F20"/>
                    </w:rPr>
                    <w:t>exceto</w:t>
                  </w:r>
                  <w:r>
                    <w:rPr>
                      <w:color w:val="231F20"/>
                      <w:spacing w:val="23"/>
                    </w:rPr>
                    <w:t> </w:t>
                  </w:r>
                  <w:r>
                    <w:rPr>
                      <w:color w:val="231F20"/>
                    </w:rPr>
                    <w:t>na</w:t>
                  </w:r>
                  <w:r>
                    <w:rPr>
                      <w:color w:val="231F20"/>
                      <w:spacing w:val="24"/>
                    </w:rPr>
                    <w:t> </w:t>
                  </w:r>
                  <w:r>
                    <w:rPr>
                      <w:color w:val="231F20"/>
                    </w:rPr>
                    <w:t>Europa</w:t>
                  </w:r>
                  <w:r>
                    <w:rPr>
                      <w:color w:val="231F20"/>
                      <w:spacing w:val="23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24"/>
                    </w:rPr>
                    <w:t> </w:t>
                  </w:r>
                  <w:r>
                    <w:rPr>
                      <w:color w:val="231F20"/>
                    </w:rPr>
                    <w:t>na</w:t>
                  </w:r>
                  <w:r>
                    <w:rPr>
                      <w:color w:val="231F20"/>
                      <w:spacing w:val="24"/>
                    </w:rPr>
                    <w:t> </w:t>
                  </w:r>
                  <w:r>
                    <w:rPr>
                      <w:color w:val="231F20"/>
                    </w:rPr>
                    <w:t>América</w:t>
                  </w:r>
                  <w:r>
                    <w:rPr>
                      <w:color w:val="231F20"/>
                      <w:spacing w:val="23"/>
                    </w:rPr>
                    <w:t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24"/>
                    </w:rPr>
                    <w:t> </w:t>
                  </w:r>
                  <w:r>
                    <w:rPr>
                      <w:color w:val="231F20"/>
                    </w:rPr>
                    <w:t>Norte,</w:t>
                  </w:r>
                  <w:r>
                    <w:rPr>
                      <w:color w:val="231F20"/>
                      <w:spacing w:val="23"/>
                    </w:rPr>
                    <w:t> </w:t>
                  </w:r>
                  <w:r>
                    <w:rPr>
                      <w:color w:val="231F20"/>
                    </w:rPr>
                    <w:t>para</w:t>
                  </w:r>
                  <w:r>
                    <w:rPr>
                      <w:color w:val="231F20"/>
                      <w:spacing w:val="24"/>
                    </w:rPr>
                    <w:t> </w:t>
                  </w:r>
                  <w:r>
                    <w:rPr>
                      <w:color w:val="231F20"/>
                    </w:rPr>
                    <w:t>cada</w:t>
                  </w:r>
                  <w:r>
                    <w:rPr>
                      <w:color w:val="231F20"/>
                      <w:spacing w:val="23"/>
                    </w:rPr>
                    <w:t> </w:t>
                  </w:r>
                  <w:r>
                    <w:rPr>
                      <w:color w:val="231F20"/>
                    </w:rPr>
                    <w:t>100</w:t>
                  </w:r>
                  <w:r>
                    <w:rPr>
                      <w:color w:val="231F20"/>
                      <w:spacing w:val="24"/>
                    </w:rPr>
                    <w:t> </w:t>
                  </w:r>
                  <w:r>
                    <w:rPr>
                      <w:color w:val="231F20"/>
                    </w:rPr>
                    <w:t>adolescentes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</w:rPr>
                    <w:t>das famílias 20% mais ricas, 87 dos 20% mais pobres frequentavam o ensino secundário, e 37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concluíram-no.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Destes,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para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cada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100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jovens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dos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20%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mais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ricos,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cerca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50</w:t>
                  </w:r>
                  <w:r>
                    <w:rPr>
                      <w:color w:val="231F20"/>
                      <w:spacing w:val="-18"/>
                    </w:rPr>
                    <w:t> </w:t>
                  </w:r>
                  <w:r>
                    <w:rPr>
                      <w:color w:val="231F20"/>
                    </w:rPr>
                    <w:t>atingiram</w:t>
                  </w:r>
                  <w:r>
                    <w:rPr>
                      <w:color w:val="231F20"/>
                      <w:spacing w:val="-19"/>
                    </w:rPr>
                    <w:t> </w:t>
                  </w:r>
                  <w:r>
                    <w:rPr>
                      <w:color w:val="231F20"/>
                    </w:rPr>
                    <w:t>objetivos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</w:rPr>
                    <w:t>mínimos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em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Português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Matemática.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Muitas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vezes,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desvantagens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relacionam-se.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pessoas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</w:rPr>
                    <w:t>com maior probabilidade de serem excluídas da educação também são prejudicadas devido à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língua, ao local onde vivem, ao género e à etnia. Em pelo menos 20 países com dados sobre o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tema,</w:t>
                  </w:r>
                  <w:r>
                    <w:rPr>
                      <w:color w:val="231F20"/>
                      <w:spacing w:val="-9"/>
                    </w:rPr>
                    <w:t> </w:t>
                  </w:r>
                  <w:r>
                    <w:rPr>
                      <w:color w:val="231F20"/>
                    </w:rPr>
                    <w:t>dificilmente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</w:rPr>
                    <w:t>uma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</w:rPr>
                    <w:t>jovem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</w:rPr>
                    <w:t>pobre</w:t>
                  </w:r>
                  <w:r>
                    <w:rPr>
                      <w:color w:val="231F20"/>
                      <w:spacing w:val="-9"/>
                    </w:rPr>
                    <w:t> </w:t>
                  </w:r>
                  <w:r>
                    <w:rPr>
                      <w:color w:val="231F20"/>
                    </w:rPr>
                    <w:t>da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</w:rPr>
                    <w:t>zona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</w:rPr>
                    <w:t>rural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</w:rPr>
                    <w:t>concluiu</w:t>
                  </w:r>
                  <w:r>
                    <w:rPr>
                      <w:color w:val="231F20"/>
                      <w:spacing w:val="-9"/>
                    </w:rPr>
                    <w:t> </w:t>
                  </w:r>
                  <w:r>
                    <w:rPr>
                      <w:color w:val="231F20"/>
                    </w:rPr>
                    <w:t>o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</w:rPr>
                    <w:t>ensino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</w:rPr>
                    <w:t>secundário.</w:t>
                  </w:r>
                </w:p>
                <w:p>
                  <w:pPr>
                    <w:spacing w:before="179"/>
                    <w:ind w:left="4634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231F20"/>
                      <w:w w:val="105"/>
                      <w:sz w:val="16"/>
                    </w:rPr>
                    <w:t>Adaptado</w:t>
                  </w:r>
                  <w:r>
                    <w:rPr>
                      <w:color w:val="231F20"/>
                      <w:spacing w:val="-12"/>
                      <w:w w:val="105"/>
                      <w:sz w:val="16"/>
                    </w:rPr>
                    <w:t> </w:t>
                  </w:r>
                  <w:r>
                    <w:rPr>
                      <w:color w:val="231F20"/>
                      <w:w w:val="105"/>
                      <w:sz w:val="16"/>
                    </w:rPr>
                    <w:t>de</w:t>
                  </w:r>
                  <w:r>
                    <w:rPr>
                      <w:color w:val="231F20"/>
                      <w:spacing w:val="-12"/>
                      <w:w w:val="105"/>
                      <w:sz w:val="16"/>
                    </w:rPr>
                    <w:t> </w:t>
                  </w:r>
                  <w:r>
                    <w:rPr>
                      <w:color w:val="231F20"/>
                      <w:w w:val="105"/>
                      <w:sz w:val="16"/>
                    </w:rPr>
                    <w:t>UNESCO</w:t>
                  </w:r>
                  <w:r>
                    <w:rPr>
                      <w:color w:val="231F20"/>
                      <w:spacing w:val="-11"/>
                      <w:w w:val="105"/>
                      <w:sz w:val="16"/>
                    </w:rPr>
                    <w:t> </w:t>
                  </w:r>
                  <w:r>
                    <w:rPr>
                      <w:color w:val="231F20"/>
                      <w:w w:val="105"/>
                      <w:sz w:val="16"/>
                    </w:rPr>
                    <w:t>–</w:t>
                  </w:r>
                  <w:r>
                    <w:rPr>
                      <w:color w:val="231F20"/>
                      <w:spacing w:val="-12"/>
                      <w:w w:val="105"/>
                      <w:sz w:val="16"/>
                    </w:rPr>
                    <w:t> </w:t>
                  </w:r>
                  <w:r>
                    <w:rPr>
                      <w:i/>
                      <w:color w:val="231F20"/>
                      <w:w w:val="105"/>
                      <w:sz w:val="16"/>
                    </w:rPr>
                    <w:t>Global</w:t>
                  </w:r>
                  <w:r>
                    <w:rPr>
                      <w:i/>
                      <w:color w:val="231F20"/>
                      <w:spacing w:val="-12"/>
                      <w:w w:val="105"/>
                      <w:sz w:val="16"/>
                    </w:rPr>
                    <w:t> </w:t>
                  </w:r>
                  <w:r>
                    <w:rPr>
                      <w:i/>
                      <w:color w:val="231F20"/>
                      <w:w w:val="105"/>
                      <w:sz w:val="16"/>
                    </w:rPr>
                    <w:t>Education</w:t>
                  </w:r>
                  <w:r>
                    <w:rPr>
                      <w:i/>
                      <w:color w:val="231F20"/>
                      <w:spacing w:val="-11"/>
                      <w:w w:val="105"/>
                      <w:sz w:val="16"/>
                    </w:rPr>
                    <w:t> </w:t>
                  </w:r>
                  <w:r>
                    <w:rPr>
                      <w:i/>
                      <w:color w:val="231F20"/>
                      <w:w w:val="105"/>
                      <w:sz w:val="16"/>
                    </w:rPr>
                    <w:t>Monitoring</w:t>
                  </w:r>
                  <w:r>
                    <w:rPr>
                      <w:i/>
                      <w:color w:val="231F20"/>
                      <w:spacing w:val="-12"/>
                      <w:w w:val="105"/>
                      <w:sz w:val="16"/>
                    </w:rPr>
                    <w:t> </w:t>
                  </w:r>
                  <w:r>
                    <w:rPr>
                      <w:i/>
                      <w:color w:val="231F20"/>
                      <w:w w:val="105"/>
                      <w:sz w:val="16"/>
                    </w:rPr>
                    <w:t>Report</w:t>
                  </w:r>
                  <w:r>
                    <w:rPr>
                      <w:color w:val="231F20"/>
                      <w:w w:val="105"/>
                      <w:sz w:val="16"/>
                    </w:rPr>
                    <w:t>,</w:t>
                  </w:r>
                  <w:r>
                    <w:rPr>
                      <w:color w:val="231F20"/>
                      <w:spacing w:val="-11"/>
                      <w:w w:val="105"/>
                      <w:sz w:val="16"/>
                    </w:rPr>
                    <w:t> </w:t>
                  </w:r>
                  <w:r>
                    <w:rPr>
                      <w:color w:val="231F20"/>
                      <w:w w:val="105"/>
                      <w:sz w:val="16"/>
                    </w:rPr>
                    <w:t>2020.</w:t>
                  </w:r>
                </w:p>
              </w:txbxContent>
            </v:textbox>
            <v:stroke dashstyle="solid"/>
            <w10:wrap type="topAndBottom"/>
          </v:shape>
        </w:pict>
      </w:r>
      <w:r>
        <w:rPr>
          <w:b/>
          <w:color w:val="231F20"/>
          <w:sz w:val="22"/>
        </w:rPr>
        <w:t>Lê</w:t>
      </w:r>
      <w:r>
        <w:rPr>
          <w:b/>
          <w:color w:val="231F20"/>
          <w:spacing w:val="-4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documento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3"/>
          <w:sz w:val="22"/>
        </w:rPr>
        <w:t> </w:t>
      </w:r>
      <w:r>
        <w:rPr>
          <w:b/>
          <w:color w:val="231F20"/>
          <w:sz w:val="22"/>
        </w:rPr>
        <w:t>seleciona</w:t>
      </w:r>
      <w:r>
        <w:rPr>
          <w:b/>
          <w:color w:val="231F20"/>
          <w:spacing w:val="-4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3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-4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opção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correta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afirmação.</w:t>
      </w:r>
    </w:p>
    <w:p>
      <w:pPr>
        <w:pStyle w:val="ListParagraph"/>
        <w:numPr>
          <w:ilvl w:val="1"/>
          <w:numId w:val="4"/>
        </w:numPr>
        <w:tabs>
          <w:tab w:pos="589" w:val="left" w:leader="none"/>
        </w:tabs>
        <w:spacing w:line="240" w:lineRule="auto" w:before="149" w:after="0"/>
        <w:ind w:left="588" w:right="0" w:hanging="461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falta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acesso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à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educação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provoca</w:t>
      </w:r>
    </w:p>
    <w:p>
      <w:pPr>
        <w:pStyle w:val="ListParagraph"/>
        <w:numPr>
          <w:ilvl w:val="2"/>
          <w:numId w:val="4"/>
        </w:numPr>
        <w:tabs>
          <w:tab w:pos="1359" w:val="left" w:leader="none"/>
        </w:tabs>
        <w:spacing w:line="240" w:lineRule="auto" w:before="101" w:after="0"/>
        <w:ind w:left="1358" w:right="0" w:hanging="291"/>
        <w:jc w:val="left"/>
        <w:rPr>
          <w:sz w:val="22"/>
        </w:rPr>
      </w:pPr>
      <w:r>
        <w:rPr/>
        <w:pict>
          <v:group style="position:absolute;margin-left:75.441101pt;margin-top:4.705397pt;width:14.7pt;height:50.35pt;mso-position-horizontal-relative:page;mso-position-vertical-relative:paragraph;z-index:15734272" coordorigin="1509,94" coordsize="294,1007">
            <v:rect style="position:absolute;left:1513;top:99;width:284;height:284" filled="false" stroked="true" strokeweight=".5pt" strokecolor="#0050a3">
              <v:stroke dashstyle="solid"/>
            </v:rect>
            <v:rect style="position:absolute;left:1513;top:455;width:284;height:284" filled="false" stroked="true" strokeweight=".5pt" strokecolor="#0050a3">
              <v:stroke dashstyle="solid"/>
            </v:rect>
            <v:rect style="position:absolute;left:1513;top:812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dificuldades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acesso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empregos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bem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renumerados.</w:t>
      </w:r>
    </w:p>
    <w:p>
      <w:pPr>
        <w:pStyle w:val="ListParagraph"/>
        <w:numPr>
          <w:ilvl w:val="2"/>
          <w:numId w:val="4"/>
        </w:numPr>
        <w:tabs>
          <w:tab w:pos="1338" w:val="left" w:leader="none"/>
        </w:tabs>
        <w:spacing w:line="240" w:lineRule="auto" w:before="101" w:after="0"/>
        <w:ind w:left="1337" w:right="0" w:hanging="270"/>
        <w:jc w:val="left"/>
        <w:rPr>
          <w:sz w:val="22"/>
        </w:rPr>
      </w:pPr>
      <w:r>
        <w:rPr>
          <w:color w:val="231F20"/>
          <w:w w:val="95"/>
          <w:sz w:val="22"/>
        </w:rPr>
        <w:t>aumento</w:t>
      </w:r>
      <w:r>
        <w:rPr>
          <w:color w:val="231F20"/>
          <w:spacing w:val="19"/>
          <w:w w:val="95"/>
          <w:sz w:val="22"/>
        </w:rPr>
        <w:t> </w:t>
      </w:r>
      <w:r>
        <w:rPr>
          <w:color w:val="231F20"/>
          <w:w w:val="95"/>
          <w:sz w:val="22"/>
        </w:rPr>
        <w:t>da</w:t>
      </w:r>
      <w:r>
        <w:rPr>
          <w:color w:val="231F20"/>
          <w:spacing w:val="20"/>
          <w:w w:val="95"/>
          <w:sz w:val="22"/>
        </w:rPr>
        <w:t> </w:t>
      </w:r>
      <w:r>
        <w:rPr>
          <w:color w:val="231F20"/>
          <w:w w:val="95"/>
          <w:sz w:val="22"/>
        </w:rPr>
        <w:t>taxa</w:t>
      </w:r>
      <w:r>
        <w:rPr>
          <w:color w:val="231F20"/>
          <w:spacing w:val="20"/>
          <w:w w:val="95"/>
          <w:sz w:val="22"/>
        </w:rPr>
        <w:t> </w:t>
      </w:r>
      <w:r>
        <w:rPr>
          <w:color w:val="231F20"/>
          <w:w w:val="95"/>
          <w:sz w:val="22"/>
        </w:rPr>
        <w:t>de</w:t>
      </w:r>
      <w:r>
        <w:rPr>
          <w:color w:val="231F20"/>
          <w:spacing w:val="20"/>
          <w:w w:val="95"/>
          <w:sz w:val="22"/>
        </w:rPr>
        <w:t> </w:t>
      </w:r>
      <w:r>
        <w:rPr>
          <w:color w:val="231F20"/>
          <w:w w:val="95"/>
          <w:sz w:val="22"/>
        </w:rPr>
        <w:t>mortalidade</w:t>
      </w:r>
      <w:r>
        <w:rPr>
          <w:color w:val="231F20"/>
          <w:spacing w:val="20"/>
          <w:w w:val="95"/>
          <w:sz w:val="22"/>
        </w:rPr>
        <w:t> </w:t>
      </w:r>
      <w:r>
        <w:rPr>
          <w:color w:val="231F20"/>
          <w:w w:val="95"/>
          <w:sz w:val="22"/>
        </w:rPr>
        <w:t>infantil.</w:t>
      </w:r>
    </w:p>
    <w:p>
      <w:pPr>
        <w:pStyle w:val="ListParagraph"/>
        <w:numPr>
          <w:ilvl w:val="2"/>
          <w:numId w:val="4"/>
        </w:numPr>
        <w:tabs>
          <w:tab w:pos="1346" w:val="left" w:leader="none"/>
        </w:tabs>
        <w:spacing w:line="240" w:lineRule="auto" w:before="101" w:after="0"/>
        <w:ind w:left="1345" w:right="0" w:hanging="278"/>
        <w:jc w:val="left"/>
        <w:rPr>
          <w:sz w:val="22"/>
        </w:rPr>
      </w:pPr>
      <w:r>
        <w:rPr>
          <w:color w:val="231F20"/>
          <w:sz w:val="22"/>
        </w:rPr>
        <w:t>diminuição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esperança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média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vida.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1"/>
          <w:numId w:val="4"/>
        </w:numPr>
        <w:tabs>
          <w:tab w:pos="589" w:val="left" w:leader="none"/>
        </w:tabs>
        <w:spacing w:line="240" w:lineRule="auto" w:before="1" w:after="0"/>
        <w:ind w:left="588" w:right="0" w:hanging="461"/>
        <w:jc w:val="left"/>
        <w:rPr>
          <w:sz w:val="22"/>
        </w:rPr>
      </w:pPr>
      <w:r>
        <w:rPr>
          <w:color w:val="231F20"/>
          <w:sz w:val="22"/>
        </w:rPr>
        <w:t>Entre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causas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dificuldades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acesso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à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educação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parte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países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pobres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estão</w:t>
      </w:r>
    </w:p>
    <w:p>
      <w:pPr>
        <w:pStyle w:val="ListParagraph"/>
        <w:numPr>
          <w:ilvl w:val="2"/>
          <w:numId w:val="4"/>
        </w:numPr>
        <w:tabs>
          <w:tab w:pos="1359" w:val="left" w:leader="none"/>
        </w:tabs>
        <w:spacing w:line="240" w:lineRule="auto" w:before="101" w:after="0"/>
        <w:ind w:left="1358" w:right="0" w:hanging="291"/>
        <w:jc w:val="left"/>
        <w:rPr>
          <w:sz w:val="22"/>
        </w:rPr>
      </w:pPr>
      <w:r>
        <w:rPr/>
        <w:pict>
          <v:group style="position:absolute;margin-left:75.441101pt;margin-top:4.705928pt;width:14.7pt;height:50.35pt;mso-position-horizontal-relative:page;mso-position-vertical-relative:paragraph;z-index:15734784" coordorigin="1509,94" coordsize="294,1007">
            <v:rect style="position:absolute;left:1513;top:99;width:284;height:284" filled="false" stroked="true" strokeweight=".5pt" strokecolor="#0050a3">
              <v:stroke dashstyle="solid"/>
            </v:rect>
            <v:rect style="position:absolute;left:1513;top:455;width:284;height:284" filled="false" stroked="true" strokeweight=".5pt" strokecolor="#0050a3">
              <v:stroke dashstyle="solid"/>
            </v:rect>
            <v:rect style="position:absolute;left:1513;top:812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w w:val="95"/>
          <w:sz w:val="22"/>
        </w:rPr>
        <w:t>a</w:t>
      </w:r>
      <w:r>
        <w:rPr>
          <w:color w:val="231F20"/>
          <w:spacing w:val="7"/>
          <w:w w:val="95"/>
          <w:sz w:val="22"/>
        </w:rPr>
        <w:t> </w:t>
      </w:r>
      <w:r>
        <w:rPr>
          <w:color w:val="231F20"/>
          <w:w w:val="95"/>
          <w:sz w:val="22"/>
        </w:rPr>
        <w:t>falta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de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meios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financeiros</w:t>
      </w:r>
      <w:r>
        <w:rPr>
          <w:color w:val="231F20"/>
          <w:spacing w:val="7"/>
          <w:w w:val="95"/>
          <w:sz w:val="22"/>
        </w:rPr>
        <w:t> </w:t>
      </w:r>
      <w:r>
        <w:rPr>
          <w:color w:val="231F20"/>
          <w:w w:val="95"/>
          <w:sz w:val="22"/>
        </w:rPr>
        <w:t>e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a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existência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de</w:t>
      </w:r>
      <w:r>
        <w:rPr>
          <w:color w:val="231F20"/>
          <w:spacing w:val="7"/>
          <w:w w:val="95"/>
          <w:sz w:val="22"/>
        </w:rPr>
        <w:t> </w:t>
      </w:r>
      <w:r>
        <w:rPr>
          <w:color w:val="231F20"/>
          <w:w w:val="95"/>
          <w:sz w:val="22"/>
        </w:rPr>
        <w:t>trabalho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infantil.</w:t>
      </w:r>
    </w:p>
    <w:p>
      <w:pPr>
        <w:pStyle w:val="ListParagraph"/>
        <w:numPr>
          <w:ilvl w:val="2"/>
          <w:numId w:val="4"/>
        </w:numPr>
        <w:tabs>
          <w:tab w:pos="1327" w:val="left" w:leader="none"/>
        </w:tabs>
        <w:spacing w:line="240" w:lineRule="auto" w:before="101" w:after="0"/>
        <w:ind w:left="1326" w:right="0" w:hanging="259"/>
        <w:jc w:val="left"/>
        <w:rPr>
          <w:sz w:val="22"/>
        </w:rPr>
      </w:pPr>
      <w:r>
        <w:rPr>
          <w:color w:val="231F20"/>
          <w:spacing w:val="-1"/>
          <w:sz w:val="22"/>
        </w:rPr>
        <w:t>a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1"/>
          <w:sz w:val="22"/>
        </w:rPr>
        <w:t>existência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1"/>
          <w:sz w:val="22"/>
        </w:rPr>
        <w:t>de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1"/>
          <w:sz w:val="22"/>
        </w:rPr>
        <w:t>trabalho</w:t>
      </w:r>
      <w:r>
        <w:rPr>
          <w:color w:val="231F20"/>
          <w:spacing w:val="-17"/>
          <w:sz w:val="22"/>
        </w:rPr>
        <w:t> </w:t>
      </w:r>
      <w:r>
        <w:rPr>
          <w:color w:val="231F20"/>
          <w:sz w:val="22"/>
        </w:rPr>
        <w:t>infantil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17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dificuldade</w:t>
      </w:r>
      <w:r>
        <w:rPr>
          <w:color w:val="231F20"/>
          <w:spacing w:val="-1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acesso</w:t>
      </w:r>
      <w:r>
        <w:rPr>
          <w:color w:val="231F20"/>
          <w:spacing w:val="-17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empregos</w:t>
      </w:r>
      <w:r>
        <w:rPr>
          <w:color w:val="231F20"/>
          <w:spacing w:val="-17"/>
          <w:sz w:val="22"/>
        </w:rPr>
        <w:t> </w:t>
      </w:r>
      <w:r>
        <w:rPr>
          <w:color w:val="231F20"/>
          <w:sz w:val="22"/>
        </w:rPr>
        <w:t>bem</w:t>
      </w:r>
      <w:r>
        <w:rPr>
          <w:color w:val="231F20"/>
          <w:spacing w:val="-17"/>
          <w:sz w:val="22"/>
        </w:rPr>
        <w:t> </w:t>
      </w:r>
      <w:r>
        <w:rPr>
          <w:color w:val="231F20"/>
          <w:sz w:val="22"/>
        </w:rPr>
        <w:t>renumerados.</w:t>
      </w:r>
    </w:p>
    <w:p>
      <w:pPr>
        <w:pStyle w:val="ListParagraph"/>
        <w:numPr>
          <w:ilvl w:val="2"/>
          <w:numId w:val="4"/>
        </w:numPr>
        <w:tabs>
          <w:tab w:pos="1355" w:val="left" w:leader="none"/>
        </w:tabs>
        <w:spacing w:line="280" w:lineRule="auto" w:before="101" w:after="0"/>
        <w:ind w:left="1068" w:right="167" w:firstLine="0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fraca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capacidade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financeira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excesso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população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face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à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disponibilidade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em-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prego.</w:t>
      </w:r>
    </w:p>
    <w:p>
      <w:pPr>
        <w:pStyle w:val="ListParagraph"/>
        <w:numPr>
          <w:ilvl w:val="1"/>
          <w:numId w:val="4"/>
        </w:numPr>
        <w:tabs>
          <w:tab w:pos="589" w:val="left" w:leader="none"/>
        </w:tabs>
        <w:spacing w:line="240" w:lineRule="auto" w:before="229" w:after="0"/>
        <w:ind w:left="588" w:right="0" w:hanging="461"/>
        <w:jc w:val="left"/>
        <w:rPr>
          <w:sz w:val="22"/>
        </w:rPr>
      </w:pPr>
      <w:r>
        <w:rPr>
          <w:color w:val="231F20"/>
          <w:sz w:val="22"/>
        </w:rPr>
        <w:t>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baixo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nível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escolaridade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constitui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obstáculo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desenvolvimento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nível</w:t>
      </w:r>
    </w:p>
    <w:p>
      <w:pPr>
        <w:pStyle w:val="ListParagraph"/>
        <w:numPr>
          <w:ilvl w:val="2"/>
          <w:numId w:val="4"/>
        </w:numPr>
        <w:tabs>
          <w:tab w:pos="1359" w:val="left" w:leader="none"/>
        </w:tabs>
        <w:spacing w:line="240" w:lineRule="auto" w:before="102" w:after="0"/>
        <w:ind w:left="1358" w:right="0" w:hanging="291"/>
        <w:jc w:val="left"/>
        <w:rPr>
          <w:sz w:val="22"/>
        </w:rPr>
      </w:pPr>
      <w:r>
        <w:rPr/>
        <w:pict>
          <v:group style="position:absolute;margin-left:75.441101pt;margin-top:4.755399pt;width:14.7pt;height:50.35pt;mso-position-horizontal-relative:page;mso-position-vertical-relative:paragraph;z-index:15735296" coordorigin="1509,95" coordsize="294,1007">
            <v:rect style="position:absolute;left:1513;top:100;width:284;height:284" filled="false" stroked="true" strokeweight=".5pt" strokecolor="#0050a3">
              <v:stroke dashstyle="solid"/>
            </v:rect>
            <v:rect style="position:absolute;left:1513;top:456;width:284;height:284" filled="false" stroked="true" strokeweight=".5pt" strokecolor="#0050a3">
              <v:stroke dashstyle="solid"/>
            </v:rect>
            <v:rect style="position:absolute;left:1513;top:813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económico.</w:t>
      </w:r>
    </w:p>
    <w:p>
      <w:pPr>
        <w:pStyle w:val="ListParagraph"/>
        <w:numPr>
          <w:ilvl w:val="2"/>
          <w:numId w:val="4"/>
        </w:numPr>
        <w:tabs>
          <w:tab w:pos="1338" w:val="left" w:leader="none"/>
        </w:tabs>
        <w:spacing w:line="240" w:lineRule="auto" w:before="101" w:after="0"/>
        <w:ind w:left="1337" w:right="0" w:hanging="270"/>
        <w:jc w:val="left"/>
        <w:rPr>
          <w:sz w:val="22"/>
        </w:rPr>
      </w:pPr>
      <w:r>
        <w:rPr>
          <w:color w:val="231F20"/>
          <w:sz w:val="22"/>
        </w:rPr>
        <w:t>político.</w:t>
      </w:r>
    </w:p>
    <w:p>
      <w:pPr>
        <w:pStyle w:val="ListParagraph"/>
        <w:numPr>
          <w:ilvl w:val="2"/>
          <w:numId w:val="4"/>
        </w:numPr>
        <w:tabs>
          <w:tab w:pos="1346" w:val="left" w:leader="none"/>
        </w:tabs>
        <w:spacing w:line="240" w:lineRule="auto" w:before="101" w:after="0"/>
        <w:ind w:left="1345" w:right="0" w:hanging="278"/>
        <w:jc w:val="left"/>
        <w:rPr>
          <w:sz w:val="22"/>
        </w:rPr>
      </w:pPr>
      <w:r>
        <w:rPr>
          <w:color w:val="231F20"/>
          <w:sz w:val="22"/>
        </w:rPr>
        <w:t>social.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4"/>
        </w:numPr>
        <w:tabs>
          <w:tab w:pos="589" w:val="left" w:leader="none"/>
        </w:tabs>
        <w:spacing w:line="280" w:lineRule="auto" w:before="196" w:after="0"/>
        <w:ind w:left="588" w:right="166" w:hanging="461"/>
        <w:jc w:val="both"/>
        <w:rPr>
          <w:sz w:val="22"/>
        </w:rPr>
      </w:pPr>
      <w:r>
        <w:rPr>
          <w:color w:val="231F20"/>
          <w:sz w:val="22"/>
        </w:rPr>
        <w:t>O sistema de trocas comerciais entre os países tem sido mais desfavorável para os países em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desenvolvimento, principalmente para os menos desenvolvidos, devido à degradação dos ter-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mos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troca.</w:t>
      </w:r>
    </w:p>
    <w:p>
      <w:pPr>
        <w:pStyle w:val="ListParagraph"/>
        <w:numPr>
          <w:ilvl w:val="1"/>
          <w:numId w:val="4"/>
        </w:numPr>
        <w:tabs>
          <w:tab w:pos="589" w:val="left" w:leader="none"/>
        </w:tabs>
        <w:spacing w:line="240" w:lineRule="auto" w:before="231" w:after="0"/>
        <w:ind w:left="588" w:right="0" w:hanging="461"/>
        <w:jc w:val="left"/>
        <w:rPr>
          <w:sz w:val="22"/>
        </w:rPr>
      </w:pP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3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4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fatores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responsáveis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pela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degradação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termos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troca.</w:t>
      </w:r>
    </w:p>
    <w:p>
      <w:pPr>
        <w:pStyle w:val="ListParagraph"/>
        <w:numPr>
          <w:ilvl w:val="2"/>
          <w:numId w:val="4"/>
        </w:numPr>
        <w:tabs>
          <w:tab w:pos="1355" w:val="left" w:leader="none"/>
        </w:tabs>
        <w:spacing w:line="280" w:lineRule="auto" w:before="101" w:after="0"/>
        <w:ind w:left="1068" w:right="165" w:firstLine="0"/>
        <w:jc w:val="left"/>
        <w:rPr>
          <w:sz w:val="22"/>
        </w:rPr>
      </w:pPr>
      <w:r>
        <w:rPr/>
        <w:pict>
          <v:rect style="position:absolute;margin-left:75.691101pt;margin-top:4.955715pt;width:14.173pt;height:14.173pt;mso-position-horizontal-relative:page;mso-position-vertical-relative:paragraph;z-index:15735808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Os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PED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apresentam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uma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dependência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comercial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muito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grande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em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relação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aos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PD,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pois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exportam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matérias-primas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baixo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valor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comercial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importam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produtos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industriais.</w:t>
      </w:r>
    </w:p>
    <w:p>
      <w:pPr>
        <w:pStyle w:val="ListParagraph"/>
        <w:numPr>
          <w:ilvl w:val="2"/>
          <w:numId w:val="4"/>
        </w:numPr>
        <w:tabs>
          <w:tab w:pos="1338" w:val="left" w:leader="none"/>
        </w:tabs>
        <w:spacing w:line="240" w:lineRule="auto" w:before="59" w:after="0"/>
        <w:ind w:left="1337" w:right="0" w:hanging="270"/>
        <w:jc w:val="left"/>
        <w:rPr>
          <w:sz w:val="22"/>
        </w:rPr>
      </w:pPr>
      <w:r>
        <w:rPr/>
        <w:pict>
          <v:group style="position:absolute;margin-left:75.441101pt;margin-top:2.606014pt;width:14.7pt;height:32.5500pt;mso-position-horizontal-relative:page;mso-position-vertical-relative:paragraph;z-index:15736320" coordorigin="1509,52" coordsize="294,651">
            <v:rect style="position:absolute;left:1513;top:57;width:284;height:284" filled="false" stroked="true" strokeweight=".5pt" strokecolor="#0050a3">
              <v:stroke dashstyle="solid"/>
            </v:rect>
            <v:rect style="position:absolute;left:1513;top:413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fraca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concorrência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entre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vários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países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em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desenvolvimento.</w:t>
      </w:r>
    </w:p>
    <w:p>
      <w:pPr>
        <w:pStyle w:val="ListParagraph"/>
        <w:numPr>
          <w:ilvl w:val="2"/>
          <w:numId w:val="4"/>
        </w:numPr>
        <w:tabs>
          <w:tab w:pos="1354" w:val="left" w:leader="none"/>
        </w:tabs>
        <w:spacing w:line="280" w:lineRule="auto" w:before="101" w:after="0"/>
        <w:ind w:left="1068" w:right="166" w:firstLine="0"/>
        <w:jc w:val="left"/>
        <w:rPr>
          <w:sz w:val="22"/>
        </w:rPr>
      </w:pPr>
      <w:r>
        <w:rPr>
          <w:color w:val="231F20"/>
          <w:sz w:val="22"/>
        </w:rPr>
        <w:t>Os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PED,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sendo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países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importadores,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são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detêm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elevados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padrões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2"/>
          <w:sz w:val="22"/>
        </w:rPr>
        <w:t> </w:t>
      </w:r>
      <w:r>
        <w:rPr>
          <w:color w:val="231F20"/>
          <w:sz w:val="22"/>
        </w:rPr>
        <w:t>consumo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suas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populações.</w:t>
      </w:r>
    </w:p>
    <w:p>
      <w:pPr>
        <w:spacing w:after="0" w:line="280" w:lineRule="auto"/>
        <w:jc w:val="left"/>
        <w:rPr>
          <w:sz w:val="22"/>
        </w:rPr>
        <w:sectPr>
          <w:pgSz w:w="11910" w:h="16840"/>
          <w:pgMar w:header="283" w:footer="820" w:top="1060" w:bottom="1000" w:left="920" w:right="880"/>
        </w:sectPr>
      </w:pPr>
    </w:p>
    <w:p>
      <w:pPr>
        <w:pStyle w:val="BodyText"/>
        <w:spacing w:before="9"/>
        <w:rPr>
          <w:sz w:val="17"/>
        </w:rPr>
      </w:pPr>
    </w:p>
    <w:p>
      <w:pPr>
        <w:pStyle w:val="ListParagraph"/>
        <w:numPr>
          <w:ilvl w:val="1"/>
          <w:numId w:val="4"/>
        </w:numPr>
        <w:tabs>
          <w:tab w:pos="589" w:val="left" w:leader="none"/>
        </w:tabs>
        <w:spacing w:line="240" w:lineRule="auto" w:before="103" w:after="0"/>
        <w:ind w:left="588" w:right="0" w:hanging="461"/>
        <w:jc w:val="left"/>
        <w:rPr>
          <w:sz w:val="22"/>
        </w:rPr>
      </w:pPr>
      <w:r>
        <w:rPr>
          <w:b/>
          <w:color w:val="231F20"/>
          <w:sz w:val="22"/>
        </w:rPr>
        <w:t>Completa</w:t>
      </w:r>
      <w:r>
        <w:rPr>
          <w:b/>
          <w:color w:val="231F20"/>
          <w:spacing w:val="-2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espaços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em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branco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utilizando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chave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palavras.</w:t>
      </w:r>
    </w:p>
    <w:p>
      <w:pPr>
        <w:pStyle w:val="BodyText"/>
        <w:spacing w:before="214"/>
        <w:ind w:left="1139"/>
      </w:pPr>
      <w:r>
        <w:rPr>
          <w:b/>
          <w:color w:val="231F20"/>
        </w:rPr>
        <w:t>Chave:</w:t>
      </w:r>
      <w:r>
        <w:rPr>
          <w:b/>
          <w:color w:val="231F20"/>
          <w:spacing w:val="-7"/>
        </w:rPr>
        <w:t> </w:t>
      </w:r>
      <w:r>
        <w:rPr>
          <w:color w:val="231F20"/>
        </w:rPr>
        <w:t>fraca</w:t>
      </w:r>
      <w:r>
        <w:rPr>
          <w:color w:val="231F20"/>
          <w:spacing w:val="54"/>
        </w:rPr>
        <w:t> </w:t>
      </w:r>
      <w:r>
        <w:rPr>
          <w:color w:val="231F20"/>
        </w:rPr>
        <w:t>•</w:t>
      </w:r>
      <w:r>
        <w:rPr>
          <w:color w:val="231F20"/>
          <w:spacing w:val="54"/>
        </w:rPr>
        <w:t> </w:t>
      </w:r>
      <w:r>
        <w:rPr>
          <w:color w:val="231F20"/>
        </w:rPr>
        <w:t>importar</w:t>
      </w:r>
      <w:r>
        <w:rPr>
          <w:color w:val="231F20"/>
          <w:spacing w:val="55"/>
        </w:rPr>
        <w:t> </w:t>
      </w:r>
      <w:r>
        <w:rPr>
          <w:color w:val="231F20"/>
        </w:rPr>
        <w:t>•</w:t>
      </w:r>
      <w:r>
        <w:rPr>
          <w:color w:val="231F20"/>
          <w:spacing w:val="54"/>
        </w:rPr>
        <w:t> </w:t>
      </w:r>
      <w:r>
        <w:rPr>
          <w:color w:val="231F20"/>
        </w:rPr>
        <w:t>exportam</w:t>
      </w:r>
      <w:r>
        <w:rPr>
          <w:color w:val="231F20"/>
          <w:spacing w:val="54"/>
        </w:rPr>
        <w:t> </w:t>
      </w:r>
      <w:r>
        <w:rPr>
          <w:color w:val="231F20"/>
        </w:rPr>
        <w:t>•</w:t>
      </w:r>
      <w:r>
        <w:rPr>
          <w:color w:val="231F20"/>
          <w:spacing w:val="54"/>
        </w:rPr>
        <w:t> </w:t>
      </w:r>
      <w:r>
        <w:rPr>
          <w:color w:val="231F20"/>
        </w:rPr>
        <w:t>países</w:t>
      </w:r>
      <w:r>
        <w:rPr>
          <w:color w:val="231F20"/>
          <w:spacing w:val="-6"/>
        </w:rPr>
        <w:t> </w:t>
      </w:r>
      <w:r>
        <w:rPr>
          <w:color w:val="231F20"/>
        </w:rPr>
        <w:t>mais</w:t>
      </w:r>
      <w:r>
        <w:rPr>
          <w:color w:val="231F20"/>
          <w:spacing w:val="-7"/>
        </w:rPr>
        <w:t> </w:t>
      </w:r>
      <w:r>
        <w:rPr>
          <w:color w:val="231F20"/>
        </w:rPr>
        <w:t>desenvolvidos</w:t>
      </w:r>
      <w:r>
        <w:rPr>
          <w:color w:val="231F20"/>
          <w:spacing w:val="55"/>
        </w:rPr>
        <w:t> </w:t>
      </w:r>
      <w:r>
        <w:rPr>
          <w:color w:val="231F20"/>
        </w:rPr>
        <w:t>•</w:t>
      </w:r>
      <w:r>
        <w:rPr>
          <w:color w:val="231F20"/>
          <w:spacing w:val="54"/>
        </w:rPr>
        <w:t> </w:t>
      </w:r>
      <w:r>
        <w:rPr>
          <w:color w:val="231F20"/>
        </w:rPr>
        <w:t>enorme</w:t>
      </w:r>
    </w:p>
    <w:p>
      <w:pPr>
        <w:pStyle w:val="BodyText"/>
        <w:spacing w:before="8"/>
        <w:rPr>
          <w:sz w:val="12"/>
        </w:rPr>
      </w:pPr>
    </w:p>
    <w:p>
      <w:pPr>
        <w:pStyle w:val="BodyText"/>
        <w:tabs>
          <w:tab w:pos="2391" w:val="left" w:leader="none"/>
          <w:tab w:pos="6972" w:val="left" w:leader="none"/>
        </w:tabs>
        <w:spacing w:before="96"/>
        <w:ind w:left="525"/>
      </w:pPr>
      <w:r>
        <w:rPr>
          <w:color w:val="231F20"/>
          <w:w w:val="105"/>
        </w:rPr>
        <w:t>A</w:t>
      </w:r>
      <w:r>
        <w:rPr>
          <w:color w:val="231F20"/>
          <w:w w:val="105"/>
          <w:u w:val="single" w:color="221E1F"/>
        </w:rPr>
        <w:tab/>
      </w:r>
      <w:r>
        <w:rPr>
          <w:color w:val="231F20"/>
        </w:rPr>
        <w:t>capacidade</w:t>
      </w:r>
      <w:r>
        <w:rPr>
          <w:color w:val="231F20"/>
          <w:spacing w:val="2"/>
        </w:rPr>
        <w:t> </w:t>
      </w:r>
      <w:r>
        <w:rPr>
          <w:color w:val="231F20"/>
        </w:rPr>
        <w:t>produtiva</w:t>
      </w:r>
      <w:r>
        <w:rPr>
          <w:color w:val="231F20"/>
          <w:spacing w:val="2"/>
        </w:rPr>
        <w:t> </w:t>
      </w:r>
      <w:r>
        <w:rPr>
          <w:color w:val="231F20"/>
        </w:rPr>
        <w:t>causa</w:t>
      </w:r>
      <w:r>
        <w:rPr>
          <w:color w:val="231F20"/>
          <w:spacing w:val="3"/>
        </w:rPr>
        <w:t> </w:t>
      </w:r>
      <w:r>
        <w:rPr>
          <w:color w:val="231F20"/>
        </w:rPr>
        <w:t>uma</w:t>
      </w:r>
      <w:r>
        <w:rPr>
          <w:color w:val="231F20"/>
          <w:u w:val="single" w:color="221E1F"/>
        </w:rPr>
        <w:tab/>
      </w:r>
      <w:r>
        <w:rPr>
          <w:color w:val="231F20"/>
        </w:rPr>
        <w:t>dependência</w:t>
      </w:r>
      <w:r>
        <w:rPr>
          <w:color w:val="231F20"/>
          <w:spacing w:val="9"/>
        </w:rPr>
        <w:t> </w:t>
      </w:r>
      <w:r>
        <w:rPr>
          <w:color w:val="231F20"/>
        </w:rPr>
        <w:t>em</w:t>
      </w:r>
      <w:r>
        <w:rPr>
          <w:color w:val="231F20"/>
          <w:spacing w:val="9"/>
        </w:rPr>
        <w:t> </w:t>
      </w:r>
      <w:r>
        <w:rPr>
          <w:color w:val="231F20"/>
        </w:rPr>
        <w:t>relação</w:t>
      </w:r>
    </w:p>
    <w:p>
      <w:pPr>
        <w:pStyle w:val="BodyText"/>
        <w:tabs>
          <w:tab w:pos="4783" w:val="left" w:leader="none"/>
        </w:tabs>
        <w:spacing w:before="45"/>
        <w:ind w:left="525"/>
      </w:pPr>
      <w:r>
        <w:rPr>
          <w:color w:val="231F20"/>
        </w:rPr>
        <w:t>aos</w:t>
      </w:r>
      <w:r>
        <w:rPr>
          <w:color w:val="231F20"/>
          <w:u w:val="single" w:color="221E1F"/>
        </w:rPr>
        <w:tab/>
      </w:r>
      <w:r>
        <w:rPr>
          <w:color w:val="231F20"/>
        </w:rPr>
        <w:t>e</w:t>
      </w:r>
      <w:r>
        <w:rPr>
          <w:color w:val="231F20"/>
          <w:spacing w:val="7"/>
        </w:rPr>
        <w:t> </w:t>
      </w:r>
      <w:r>
        <w:rPr>
          <w:color w:val="231F20"/>
        </w:rPr>
        <w:t>faz</w:t>
      </w:r>
      <w:r>
        <w:rPr>
          <w:color w:val="231F20"/>
          <w:spacing w:val="7"/>
        </w:rPr>
        <w:t> </w:t>
      </w:r>
      <w:r>
        <w:rPr>
          <w:color w:val="231F20"/>
        </w:rPr>
        <w:t>com</w:t>
      </w:r>
      <w:r>
        <w:rPr>
          <w:color w:val="231F20"/>
          <w:spacing w:val="8"/>
        </w:rPr>
        <w:t> </w:t>
      </w:r>
      <w:r>
        <w:rPr>
          <w:color w:val="231F20"/>
        </w:rPr>
        <w:t>que</w:t>
      </w:r>
      <w:r>
        <w:rPr>
          <w:color w:val="231F20"/>
          <w:spacing w:val="7"/>
        </w:rPr>
        <w:t> </w:t>
      </w:r>
      <w:r>
        <w:rPr>
          <w:color w:val="231F20"/>
        </w:rPr>
        <w:t>o</w:t>
      </w:r>
      <w:r>
        <w:rPr>
          <w:color w:val="231F20"/>
          <w:spacing w:val="8"/>
        </w:rPr>
        <w:t> </w:t>
      </w:r>
      <w:r>
        <w:rPr>
          <w:color w:val="231F20"/>
        </w:rPr>
        <w:t>valor</w:t>
      </w:r>
      <w:r>
        <w:rPr>
          <w:color w:val="231F20"/>
          <w:spacing w:val="7"/>
        </w:rPr>
        <w:t> </w:t>
      </w:r>
      <w:r>
        <w:rPr>
          <w:color w:val="231F20"/>
        </w:rPr>
        <w:t>daquilo</w:t>
      </w:r>
      <w:r>
        <w:rPr>
          <w:color w:val="231F20"/>
          <w:spacing w:val="8"/>
        </w:rPr>
        <w:t> </w:t>
      </w:r>
      <w:r>
        <w:rPr>
          <w:color w:val="231F20"/>
        </w:rPr>
        <w:t>que</w:t>
      </w:r>
      <w:r>
        <w:rPr>
          <w:color w:val="231F20"/>
          <w:spacing w:val="7"/>
        </w:rPr>
        <w:t> </w:t>
      </w:r>
      <w:r>
        <w:rPr>
          <w:color w:val="231F20"/>
        </w:rPr>
        <w:t>precisam</w:t>
      </w:r>
      <w:r>
        <w:rPr>
          <w:color w:val="231F20"/>
          <w:spacing w:val="8"/>
        </w:rPr>
        <w:t> </w:t>
      </w:r>
      <w:r>
        <w:rPr>
          <w:color w:val="231F20"/>
        </w:rPr>
        <w:t>de</w:t>
      </w:r>
    </w:p>
    <w:p>
      <w:pPr>
        <w:pStyle w:val="BodyText"/>
        <w:tabs>
          <w:tab w:pos="2175" w:val="left" w:leader="none"/>
          <w:tab w:pos="8734" w:val="left" w:leader="none"/>
        </w:tabs>
        <w:spacing w:line="280" w:lineRule="auto" w:before="44"/>
        <w:ind w:left="525" w:right="563"/>
      </w:pPr>
      <w:r>
        <w:rPr>
          <w:color w:val="231F20"/>
          <w:w w:val="92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  <w:t> </w:t>
      </w:r>
      <w:r>
        <w:rPr>
          <w:color w:val="231F20"/>
          <w:spacing w:val="-8"/>
        </w:rPr>
        <w:t> </w:t>
      </w:r>
      <w:r>
        <w:rPr>
          <w:color w:val="231F20"/>
        </w:rPr>
        <w:t>seja</w:t>
      </w:r>
      <w:r>
        <w:rPr>
          <w:color w:val="231F20"/>
          <w:spacing w:val="-6"/>
        </w:rPr>
        <w:t> </w:t>
      </w:r>
      <w:r>
        <w:rPr>
          <w:color w:val="231F20"/>
        </w:rPr>
        <w:t>muito</w:t>
      </w:r>
      <w:r>
        <w:rPr>
          <w:color w:val="231F20"/>
          <w:spacing w:val="-5"/>
        </w:rPr>
        <w:t> </w:t>
      </w:r>
      <w:r>
        <w:rPr>
          <w:color w:val="231F20"/>
        </w:rPr>
        <w:t>superior</w:t>
      </w:r>
      <w:r>
        <w:rPr>
          <w:color w:val="231F20"/>
          <w:spacing w:val="-5"/>
        </w:rPr>
        <w:t> </w:t>
      </w:r>
      <w:r>
        <w:rPr>
          <w:color w:val="231F20"/>
        </w:rPr>
        <w:t>ao</w:t>
      </w:r>
      <w:r>
        <w:rPr>
          <w:color w:val="231F20"/>
          <w:spacing w:val="-5"/>
        </w:rPr>
        <w:t> </w:t>
      </w:r>
      <w:r>
        <w:rPr>
          <w:color w:val="231F20"/>
        </w:rPr>
        <w:t>valor</w:t>
      </w:r>
      <w:r>
        <w:rPr>
          <w:color w:val="231F20"/>
          <w:spacing w:val="-5"/>
        </w:rPr>
        <w:t> </w:t>
      </w:r>
      <w:r>
        <w:rPr>
          <w:color w:val="231F20"/>
        </w:rPr>
        <w:t>das</w:t>
      </w:r>
      <w:r>
        <w:rPr>
          <w:color w:val="231F20"/>
          <w:spacing w:val="-5"/>
        </w:rPr>
        <w:t> </w:t>
      </w:r>
      <w:r>
        <w:rPr>
          <w:color w:val="231F20"/>
        </w:rPr>
        <w:t>mercadorias</w:t>
      </w:r>
      <w:r>
        <w:rPr>
          <w:color w:val="231F20"/>
          <w:spacing w:val="-5"/>
        </w:rPr>
        <w:t> </w:t>
      </w:r>
      <w:r>
        <w:rPr>
          <w:color w:val="231F20"/>
        </w:rPr>
        <w:t>que</w:t>
      </w:r>
      <w:r>
        <w:rPr>
          <w:color w:val="231F20"/>
          <w:u w:val="single" w:color="221E1F"/>
        </w:rPr>
        <w:tab/>
      </w:r>
      <w:r>
        <w:rPr>
          <w:color w:val="231F20"/>
          <w:spacing w:val="-3"/>
          <w:w w:val="105"/>
        </w:rPr>
        <w:t>– diz-se</w:t>
      </w:r>
      <w:r>
        <w:rPr>
          <w:color w:val="231F20"/>
          <w:spacing w:val="-67"/>
          <w:w w:val="105"/>
        </w:rPr>
        <w:t> </w:t>
      </w:r>
      <w:r>
        <w:rPr>
          <w:color w:val="231F20"/>
          <w:w w:val="105"/>
        </w:rPr>
        <w:t>que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existe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uma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desigualdade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nos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termos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troca.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4"/>
        </w:numPr>
        <w:tabs>
          <w:tab w:pos="588" w:val="left" w:leader="none"/>
          <w:tab w:pos="589" w:val="left" w:leader="none"/>
        </w:tabs>
        <w:spacing w:line="240" w:lineRule="auto" w:before="0" w:after="0"/>
        <w:ind w:left="588" w:right="0" w:hanging="461"/>
        <w:jc w:val="left"/>
        <w:rPr>
          <w:sz w:val="22"/>
        </w:rPr>
      </w:pPr>
      <w:r>
        <w:rPr>
          <w:b/>
          <w:color w:val="231F20"/>
          <w:sz w:val="22"/>
        </w:rPr>
        <w:t>Observa</w:t>
      </w:r>
      <w:r>
        <w:rPr>
          <w:b/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figura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2.</w:t>
      </w:r>
    </w:p>
    <w:p>
      <w:pPr>
        <w:pStyle w:val="BodyText"/>
        <w:spacing w:before="10"/>
        <w:rPr>
          <w:sz w:val="11"/>
        </w:rPr>
      </w:pPr>
      <w:r>
        <w:rPr/>
        <w:pict>
          <v:group style="position:absolute;margin-left:127.620003pt;margin-top:8.853786pt;width:341.05pt;height:246.55pt;mso-position-horizontal-relative:page;mso-position-vertical-relative:paragraph;z-index:-15720448;mso-wrap-distance-left:0;mso-wrap-distance-right:0" coordorigin="2552,177" coordsize="6821,4931">
            <v:shape style="position:absolute;left:2648;top:177;width:6513;height:4927" type="#_x0000_t75" stroked="false">
              <v:imagedata r:id="rId41" o:title=""/>
            </v:shape>
            <v:shape style="position:absolute;left:2676;top:388;width:6672;height:3752" type="#_x0000_t75" stroked="false">
              <v:imagedata r:id="rId42" o:title=""/>
            </v:shape>
            <v:shape style="position:absolute;left:3759;top:4463;width:5066;height:644" type="#_x0000_t75" stroked="false">
              <v:imagedata r:id="rId43" o:title=""/>
            </v:shape>
            <v:shape style="position:absolute;left:2552;top:2194;width:6801;height:1137" coordorigin="2552,2194" coordsize="6801,1137" path="m9353,3321l2552,3321,2552,3331,9353,3331,9353,3321xm9353,2194l2552,2194,2552,2204,9353,2204,9353,2194xe" filled="true" fillcolor="#808285" stroked="false">
              <v:path arrowok="t"/>
              <v:fill type="solid"/>
            </v:shape>
            <v:rect style="position:absolute;left:2552;top:2759;width:6801;height:10" filled="true" fillcolor="#808285" stroked="false">
              <v:fill type="solid"/>
            </v:rect>
            <v:rect style="position:absolute;left:2552;top:1019;width:6801;height:10" filled="true" fillcolor="#808285" stroked="false">
              <v:fill type="solid"/>
            </v:rect>
            <v:shape style="position:absolute;left:2678;top:459;width:90;height:115" coordorigin="2678,460" coordsize="90,115" path="m2768,460l2740,460,2740,517,2703,460,2678,460,2678,574,2706,574,2706,517,2743,574,2768,574,2768,460xe" filled="true" fillcolor="#4c4d4f" stroked="false">
              <v:path arrowok="t"/>
              <v:fill type="solid"/>
            </v:shape>
            <v:shape style="position:absolute;left:2662;top:287;width:122;height:131" type="#_x0000_t75" stroked="false">
              <v:imagedata r:id="rId44" o:title=""/>
            </v:shape>
            <v:rect style="position:absolute;left:4921;top:4319;width:119;height:119" filled="true" fillcolor="#c7c8ca" stroked="false">
              <v:fill type="solid"/>
            </v:rect>
            <v:rect style="position:absolute;left:4921;top:4319;width:119;height:119" filled="false" stroked="true" strokeweight=".25pt" strokecolor="#939598">
              <v:stroke dashstyle="solid"/>
            </v:rect>
            <v:shape style="position:absolute;left:4318;top:2380;width:60;height:27" coordorigin="4319,2381" coordsize="60,27" path="m4331,2388l4319,2383,4319,2390,4324,2394,4330,2390,4331,2388xm4378,2395l4377,2389,4376,2384,4374,2381,4371,2384,4371,2387,4370,2390,4371,2392,4372,2393,4371,2397,4368,2398,4368,2402,4368,2405,4369,2407,4371,2406,4372,2406,4374,2404,4375,2400,4375,2398,4377,2396,4378,2395xe" filled="true" fillcolor="#c7c8ca" stroked="false">
              <v:path arrowok="t"/>
              <v:fill type="solid"/>
            </v:shape>
            <v:shape style="position:absolute;left:9030;top:2477;width:5;height:11" coordorigin="9031,2478" coordsize="5,11" path="m9032,2478l9031,2489,9035,2488,9035,2484,9032,2478xe" filled="true" fillcolor="#d9e7a4" stroked="false">
              <v:path arrowok="t"/>
              <v:fill type="solid"/>
            </v:shape>
            <v:rect style="position:absolute;left:8654;top:4528;width:161;height:48" filled="false" stroked="true" strokeweight=".5pt" strokecolor="#231f20">
              <v:stroke dashstyle="solid"/>
            </v:rect>
            <v:rect style="position:absolute;left:8811;top:4528;width:161;height:48" filled="true" fillcolor="#ffffff" stroked="false">
              <v:fill type="solid"/>
            </v:rect>
            <v:rect style="position:absolute;left:8811;top:4528;width:161;height:48" filled="false" stroked="true" strokeweight=".35pt" strokecolor="#b1b3b6">
              <v:stroke dashstyle="solid"/>
            </v:rect>
            <v:rect style="position:absolute;left:8654;top:4528;width:161;height:48" filled="true" fillcolor="#231f20" stroked="false">
              <v:fill type="solid"/>
            </v:rect>
            <v:rect style="position:absolute;left:8811;top:4528;width:161;height:48" filled="false" stroked="true" strokeweight=".5pt" strokecolor="#000000">
              <v:stroke dashstyle="solid"/>
            </v:rect>
            <v:line style="position:absolute" from="8972,4576" to="8972,4503" stroked="true" strokeweight=".5pt" strokecolor="#000000">
              <v:stroke dashstyle="solid"/>
            </v:line>
            <v:line style="position:absolute" from="8654,4576" to="8654,4503" stroked="true" strokeweight=".5pt" strokecolor="#000000">
              <v:stroke dashstyle="solid"/>
            </v:line>
            <v:shape style="position:absolute;left:4866;top:2628;width:68;height:119" coordorigin="4867,2628" coordsize="68,119" path="m4902,2743l4893,2743,4900,2747,4902,2743xm4893,2628l4888,2629,4887,2635,4882,2639,4880,2644,4879,2647,4878,2699,4884,2705,4883,2712,4882,2715,4878,2719,4874,2723,4874,2725,4873,2729,4869,2735,4867,2735,4870,2740,4873,2743,4874,2744,4877,2744,4882,2745,4887,2743,4893,2743,4902,2743,4903,2742,4906,2734,4934,2699,4931,2695,4927,2692,4923,2686,4921,2681,4922,2678,4915,2670,4915,2647,4912,2642,4909,2641,4904,2639,4901,2635,4899,2632,4893,2628xe" filled="true" fillcolor="#c7c8ca" stroked="false">
              <v:path arrowok="t"/>
              <v:fill type="solid"/>
            </v:shape>
            <v:shape style="position:absolute;left:4782;top:1563;width:14;height:17" coordorigin="4782,1564" coordsize="14,17" path="m4787,1581l4789,1573,4795,1565,4787,1564,4786,1569,4782,1576,4783,1580,4787,1581xe" filled="false" stroked="true" strokeweight=".25pt" strokecolor="#4f4f51">
              <v:path arrowok="t"/>
              <v:stroke dashstyle="solid"/>
            </v:shape>
            <v:shape style="position:absolute;left:4318;top:2380;width:60;height:27" coordorigin="4319,2381" coordsize="60,27" path="m4331,2388l4319,2383,4319,2390,4324,2394,4330,2390,4331,2388xm4378,2395l4377,2389,4376,2384,4374,2381,4371,2384,4371,2387,4370,2390,4371,2392,4372,2393,4371,2397,4368,2398,4368,2402,4368,2405,4369,2407,4371,2406,4372,2406,4374,2404,4375,2400,4375,2398,4377,2396,4378,2395xe" filled="true" fillcolor="#c7c8ca" stroked="false">
              <v:path arrowok="t"/>
              <v:fill type="solid"/>
            </v:shape>
            <v:shape style="position:absolute;left:4368;top:2380;width:11;height:27" coordorigin="4368,2381" coordsize="11,27" path="m4374,2381l4371,2384,4371,2385,4371,2387,4370,2390,4371,2392,4372,2393,4371,2397,4368,2398,4368,2402,4368,2404,4368,2405,4369,2407,4375,2400,4375,2398,4377,2396,4378,2395,4377,2392,4377,2389,4376,2384,4374,2381xe" filled="false" stroked="true" strokeweight=".25pt" strokecolor="#4c4d4f">
              <v:path arrowok="t"/>
              <v:stroke dashstyle="solid"/>
            </v:shape>
            <v:shape style="position:absolute;left:4318;top:2383;width:12;height:11" coordorigin="4319,2383" coordsize="12,11" path="m4319,2383l4319,2390,4324,2394,4330,2390,4331,2388,4319,2383xe" filled="false" stroked="true" strokeweight=".25pt" strokecolor="#4c4d4f">
              <v:path arrowok="t"/>
              <v:stroke dashstyle="solid"/>
            </v:shape>
            <v:shape style="position:absolute;left:6553;top:3370;width:29;height:42" coordorigin="6553,3371" coordsize="29,42" path="m6566,3371l6561,3375,6560,3375,6559,3377,6559,3380,6558,3383,6557,3385,6555,3390,6553,3392,6553,3400,6556,3405,6561,3412,6562,3412,6564,3412,6568,3412,6573,3409,6576,3404,6579,3397,6581,3396,6581,3393,6581,3380,6577,3380,6566,3371xm6579,3374l6577,3380,6581,3380,6581,3377,6579,3374xe" filled="true" fillcolor="#f26a4d" stroked="false">
              <v:path arrowok="t"/>
              <v:fill type="solid"/>
            </v:shape>
            <v:shape style="position:absolute;left:6553;top:3370;width:29;height:42" coordorigin="6553,3371" coordsize="29,42" path="m6581,3393l6581,3385,6581,3378,6579,3374,6577,3380,6566,3371,6561,3375,6560,3375,6559,3376,6559,3377,6559,3380,6558,3383,6557,3385,6555,3390,6553,3392,6553,3400,6556,3405,6561,3412,6562,3412,6564,3412,6568,3412,6573,3409,6576,3404,6579,3397,6581,3396,6581,3393xe" filled="false" stroked="true" strokeweight=".25pt" strokecolor="#939598">
              <v:path arrowok="t"/>
              <v:stroke dashstyle="solid"/>
            </v:shape>
            <v:shape style="position:absolute;left:8924;top:3076;width:64;height:70" coordorigin="8924,3076" coordsize="64,70" path="m8929,3096l8928,3089,8924,3094,8925,3098,8929,3096xm8939,3143l8939,3140,8933,3144,8938,3145,8939,3144,8939,3143xm8988,3079l8987,3076,8984,3077,8982,3082,8986,3083,8988,3079xe" filled="true" fillcolor="#8c8e90" stroked="false">
              <v:path arrowok="t"/>
              <v:fill type="solid"/>
            </v:shape>
            <v:shape style="position:absolute;left:9173;top:3006;width:6;height:8" coordorigin="9174,3006" coordsize="6,8" path="m9178,3006l9174,3012,9180,3013,9178,3006xe" filled="true" fillcolor="#9a1b1e" stroked="false">
              <v:path arrowok="t"/>
              <v:fill type="solid"/>
            </v:shape>
            <v:shape style="position:absolute;left:9149;top:3036;width:7;height:4" coordorigin="9150,3037" coordsize="7,4" path="m9153,3037l9152,3038,9150,3039,9153,3040,9156,3039,9155,3038,9153,3037xe" filled="true" fillcolor="#c7c8ca" stroked="false">
              <v:path arrowok="t"/>
              <v:fill type="solid"/>
            </v:shape>
            <v:shape style="position:absolute;left:8913;top:2787;width:27;height:28" coordorigin="8914,2787" coordsize="27,28" path="m8921,2792l8918,2789,8914,2787,8918,2793,8921,2792xm8940,2812l8939,2811,8938,2810,8931,2806,8934,2812,8934,2815,8940,2812xe" filled="true" fillcolor="#47b862" stroked="false">
              <v:path arrowok="t"/>
              <v:fill type="solid"/>
            </v:shape>
            <v:shape style="position:absolute;left:8951;top:2828;width:112;height:92" coordorigin="8951,2829" coordsize="112,92" path="m8956,2833l8951,2829,8951,2836,8956,2833xm9063,2920l9060,2913,9054,2913,9063,2920xe" filled="true" fillcolor="#9a1b1e" stroked="false">
              <v:path arrowok="t"/>
              <v:fill type="solid"/>
            </v:shape>
            <v:shape style="position:absolute;left:9153;top:2795;width:114;height:140" coordorigin="9153,2795" coordsize="114,140" path="m9162,2815l9159,2809,9153,2811,9159,2819,9162,2815xm9169,2838l9167,2833,9165,2840,9169,2838xm9178,2797l9174,2795,9164,2795,9167,2800,9178,2797xm9266,2933l9264,2929,9259,2933,9263,2935,9266,2933xe" filled="true" fillcolor="#c7c8ca" stroked="false">
              <v:path arrowok="t"/>
              <v:fill type="solid"/>
            </v:shape>
            <v:shape style="position:absolute;left:8899;top:2777;width:4;height:5" coordorigin="8899,2778" coordsize="4,5" path="m8900,2778l8899,2781,8903,2782,8900,2778xe" filled="true" fillcolor="#47b862" stroked="false">
              <v:path arrowok="t"/>
              <v:fill type="solid"/>
            </v:shape>
            <v:shape style="position:absolute;left:4226;top:2358;width:11;height:6" coordorigin="4227,2358" coordsize="11,6" path="m4235,2358l4230,2359,4227,2363,4237,2359,4235,2358xe" filled="true" fillcolor="#c7c8ca" stroked="false">
              <v:path arrowok="t"/>
              <v:fill type="solid"/>
            </v:shape>
            <v:shape style="position:absolute;left:8934;top:3046;width:44;height:74" coordorigin="8935,3047" coordsize="44,74" path="m8942,3105l8942,3097,8935,3102,8935,3105,8941,3109,8942,3105xm8954,3119l8954,3116,8951,3114,8947,3116,8949,3120,8954,3119xm8974,3053l8967,3047,8966,3053,8968,3054,8972,3053,8974,3053xm8978,3068l8974,3062,8972,3069,8978,3068xe" filled="true" fillcolor="#8c8e90" stroked="false">
              <v:path arrowok="t"/>
              <v:fill type="solid"/>
            </v:shape>
            <v:shape style="position:absolute;left:6585;top:2980;width:62;height:183" coordorigin="6585,2981" coordsize="62,183" path="m6634,3096l6612,3096,6619,3102,6621,3107,6622,3115,6618,3124,6615,3131,6617,3138,6618,3140,6620,3143,6622,3150,6629,3158,6635,3163,6637,3135,6645,3135,6645,3135,6646,3130,6646,3121,6645,3113,6645,3107,6639,3101,6636,3097,6634,3096xm6645,3135l6637,3135,6642,3138,6645,3135xm6595,2981l6593,2983,6591,2987,6593,2992,6601,3000,6601,3009,6602,3013,6594,3013,6593,3041,6598,3052,6592,3056,6589,3063,6589,3072,6585,3081,6592,3091,6590,3091,6592,3093,6600,3099,6605,3102,6608,3100,6612,3096,6634,3096,6632,3095,6626,3095,6623,3092,6622,3082,6619,3077,6613,3077,6612,3068,6613,3063,6613,3051,6611,3047,6612,3039,6612,3030,6614,3016,6613,3003,6607,2985,6602,2981,6595,2981xm6631,3094l6626,3095,6632,3095,6631,3094xe" filled="true" fillcolor="#9a1b1e" stroked="false">
              <v:path arrowok="t"/>
              <v:fill type="solid"/>
            </v:shape>
            <v:shape style="position:absolute;left:5660;top:1511;width:632;height:603" type="#_x0000_t75" stroked="false">
              <v:imagedata r:id="rId45" o:title=""/>
            </v:shape>
            <v:shape style="position:absolute;left:5869;top:2518;width:93;height:140" coordorigin="5869,2519" coordsize="93,140" path="m5941,2606l5892,2606,5893,2607,5894,2610,5895,2611,5895,2612,5895,2613,5892,2617,5889,2617,5886,2628,5892,2636,5894,2639,5899,2642,5900,2643,5900,2646,5899,2651,5901,2653,5907,2655,5910,2655,5911,2658,5913,2657,5915,2652,5912,2651,5917,2648,5920,2648,5920,2643,5923,2642,5927,2641,5942,2641,5942,2640,5962,2640,5957,2635,5951,2627,5950,2622,5950,2615,5951,2611,5947,2608,5941,2606xm5920,2648l5917,2648,5920,2650,5920,2648xm5942,2641l5927,2641,5929,2645,5933,2649,5935,2649,5938,2646,5941,2646,5941,2642,5942,2641xm5962,2640l5942,2640,5946,2642,5947,2644,5949,2646,5952,2646,5957,2644,5962,2641,5962,2640xm5911,2519l5910,2519,5908,2519,5906,2520,5880,2520,5879,2545,5871,2547,5869,2547,5871,2551,5875,2555,5879,2560,5882,2564,5885,2569,5885,2574,5886,2581,5886,2587,5883,2590,5880,2593,5878,2600,5880,2604,5886,2606,5892,2606,5941,2606,5939,2605,5934,2602,5931,2600,5931,2593,5932,2589,5932,2579,5929,2574,5927,2568,5927,2566,5927,2557,5926,2553,5925,2552,5925,2547,5871,2547,5869,2547,5925,2547,5924,2542,5924,2537,5923,2533,5917,2527,5915,2525,5911,2519xe" filled="true" fillcolor="#47b862" stroked="false">
              <v:path arrowok="t"/>
              <v:fill type="solid"/>
            </v:shape>
            <v:rect style="position:absolute;left:4921;top:3616;width:119;height:119" filled="true" fillcolor="#9a1b1e" stroked="false">
              <v:fill type="solid"/>
            </v:rect>
            <v:rect style="position:absolute;left:4921;top:3616;width:119;height:119" filled="false" stroked="true" strokeweight=".25pt" strokecolor="#939598">
              <v:stroke dashstyle="solid"/>
            </v:rect>
            <v:rect style="position:absolute;left:4921;top:3969;width:119;height:119" filled="true" fillcolor="#47b862" stroked="false">
              <v:fill type="solid"/>
            </v:rect>
            <v:rect style="position:absolute;left:4921;top:3969;width:119;height:119" filled="false" stroked="true" strokeweight=".25pt" strokecolor="#939598">
              <v:stroke dashstyle="solid"/>
            </v:rect>
            <v:rect style="position:absolute;left:4921;top:4146;width:119;height:119" filled="true" fillcolor="#ffcf00" stroked="false">
              <v:fill type="solid"/>
            </v:rect>
            <v:rect style="position:absolute;left:4921;top:4146;width:119;height:119" filled="false" stroked="true" strokeweight=".25pt" strokecolor="#939598">
              <v:stroke dashstyle="solid"/>
            </v:rect>
            <v:rect style="position:absolute;left:4921;top:3793;width:119;height:119" filled="true" fillcolor="#f26a4d" stroked="false">
              <v:fill type="solid"/>
            </v:rect>
            <v:rect style="position:absolute;left:4921;top:3793;width:119;height:119" filled="false" stroked="true" strokeweight=".25pt" strokecolor="#939598">
              <v:stroke dashstyle="solid"/>
            </v:rect>
            <v:shape style="position:absolute;left:5843;top:303;width:1198;height:146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3"/>
                        <w:sz w:val="12"/>
                      </w:rPr>
                      <w:t> </w:t>
                    </w:r>
                    <w:r>
                      <w:rPr>
                        <w:color w:val="65A1CE"/>
                        <w:sz w:val="12"/>
                      </w:rPr>
                      <w:t>Glacial</w:t>
                    </w:r>
                    <w:r>
                      <w:rPr>
                        <w:color w:val="65A1CE"/>
                        <w:spacing w:val="4"/>
                        <w:sz w:val="12"/>
                      </w:rPr>
                      <w:t> </w:t>
                    </w:r>
                    <w:r>
                      <w:rPr>
                        <w:color w:val="65A1CE"/>
                        <w:sz w:val="12"/>
                      </w:rPr>
                      <w:t>Ártico</w:t>
                    </w:r>
                  </w:p>
                </w:txbxContent>
              </v:textbox>
              <w10:wrap type="none"/>
            </v:shape>
            <v:shape style="position:absolute;left:2628;top:683;width:671;height:290" type="#_x0000_t202" filled="false" stroked="false">
              <v:textbox inset="0,0,0,0">
                <w:txbxContent>
                  <w:p>
                    <w:pPr>
                      <w:spacing w:line="249" w:lineRule="auto" w:before="0"/>
                      <w:ind w:left="0" w:right="16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spacing w:val="-2"/>
                        <w:w w:val="95"/>
                        <w:sz w:val="12"/>
                      </w:rPr>
                      <w:t>Círculo </w:t>
                    </w:r>
                    <w:r>
                      <w:rPr>
                        <w:color w:val="808285"/>
                        <w:spacing w:val="-1"/>
                        <w:w w:val="95"/>
                        <w:sz w:val="12"/>
                      </w:rPr>
                      <w:t>Polar</w:t>
                    </w:r>
                    <w:r>
                      <w:rPr>
                        <w:color w:val="808285"/>
                        <w:spacing w:val="-32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sz w:val="12"/>
                      </w:rPr>
                      <w:t>Ártico</w:t>
                    </w:r>
                  </w:p>
                </w:txbxContent>
              </v:textbox>
              <w10:wrap type="none"/>
            </v:shape>
            <v:shape style="position:absolute;left:2628;top:2058;width:1123;height:559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w w:val="95"/>
                        <w:sz w:val="12"/>
                      </w:rPr>
                      <w:t>Trópico</w:t>
                    </w:r>
                    <w:r>
                      <w:rPr>
                        <w:color w:val="808285"/>
                        <w:spacing w:val="3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de</w:t>
                    </w:r>
                    <w:r>
                      <w:rPr>
                        <w:color w:val="808285"/>
                        <w:spacing w:val="3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Câncer</w:t>
                    </w:r>
                  </w:p>
                  <w:p>
                    <w:pPr>
                      <w:spacing w:line="240" w:lineRule="auto" w:before="1"/>
                      <w:rPr>
                        <w:sz w:val="11"/>
                      </w:rPr>
                    </w:pPr>
                  </w:p>
                  <w:p>
                    <w:pPr>
                      <w:spacing w:line="249" w:lineRule="auto" w:before="1"/>
                      <w:ind w:left="683" w:right="8" w:hanging="7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w w:val="105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35"/>
                        <w:w w:val="105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Pacífico</w:t>
                    </w:r>
                  </w:p>
                </w:txbxContent>
              </v:textbox>
              <w10:wrap type="none"/>
            </v:shape>
            <v:shape style="position:absolute;left:4936;top:2327;width:500;height:290" type="#_x0000_t202" filled="false" stroked="false">
              <v:textbox inset="0,0,0,0">
                <w:txbxContent>
                  <w:p>
                    <w:pPr>
                      <w:spacing w:line="249" w:lineRule="auto" w:before="0"/>
                      <w:ind w:left="0" w:right="16" w:firstLine="26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w w:val="105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35"/>
                        <w:w w:val="105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Atlântico</w:t>
                    </w:r>
                  </w:p>
                </w:txbxContent>
              </v:textbox>
              <w10:wrap type="none"/>
            </v:shape>
            <v:shape style="position:absolute;left:8715;top:2327;width:447;height:290" type="#_x0000_t202" filled="false" stroked="false">
              <v:textbox inset="0,0,0,0">
                <w:txbxContent>
                  <w:p>
                    <w:pPr>
                      <w:spacing w:line="249" w:lineRule="auto" w:before="0"/>
                      <w:ind w:left="6" w:right="9" w:hanging="7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w w:val="105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35"/>
                        <w:w w:val="105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Pacífico</w:t>
                    </w:r>
                  </w:p>
                </w:txbxContent>
              </v:textbox>
              <w10:wrap type="none"/>
            </v:shape>
            <v:shape style="position:absolute;left:2628;top:2630;width:457;height:146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sz w:val="12"/>
                      </w:rPr>
                      <w:t>Equador</w:t>
                    </w:r>
                  </w:p>
                </w:txbxContent>
              </v:textbox>
              <w10:wrap type="none"/>
            </v:shape>
            <v:shape style="position:absolute;left:7323;top:2880;width:447;height:290" type="#_x0000_t202" filled="false" stroked="false">
              <v:textbox inset="0,0,0,0">
                <w:txbxContent>
                  <w:p>
                    <w:pPr>
                      <w:spacing w:line="249" w:lineRule="auto" w:before="0"/>
                      <w:ind w:left="47" w:right="9" w:hanging="48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w w:val="105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35"/>
                        <w:w w:val="105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105"/>
                        <w:sz w:val="12"/>
                      </w:rPr>
                      <w:t>Índico</w:t>
                    </w:r>
                  </w:p>
                </w:txbxContent>
              </v:textbox>
              <w10:wrap type="none"/>
            </v:shape>
            <v:shape style="position:absolute;left:2628;top:3184;width:1205;height:146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w w:val="95"/>
                        <w:sz w:val="12"/>
                      </w:rPr>
                      <w:t>Trópico</w:t>
                    </w:r>
                    <w:r>
                      <w:rPr>
                        <w:color w:val="808285"/>
                        <w:spacing w:val="5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de</w:t>
                    </w:r>
                    <w:r>
                      <w:rPr>
                        <w:color w:val="808285"/>
                        <w:spacing w:val="5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Capricórnio</w:t>
                    </w:r>
                  </w:p>
                </w:txbxContent>
              </v:textbox>
              <w10:wrap type="none"/>
            </v:shape>
            <v:shape style="position:absolute;left:5083;top:3607;width:4237;height:700" type="#_x0000_t202" filled="false" stroked="false">
              <v:textbox inset="0,0,0,0">
                <w:txbxContent>
                  <w:p>
                    <w:pPr>
                      <w:spacing w:line="160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4C4D4F"/>
                        <w:sz w:val="14"/>
                      </w:rPr>
                      <w:t>Países</w:t>
                    </w:r>
                    <w:r>
                      <w:rPr>
                        <w:color w:val="4C4D4F"/>
                        <w:spacing w:val="6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menos</w:t>
                    </w:r>
                    <w:r>
                      <w:rPr>
                        <w:color w:val="4C4D4F"/>
                        <w:spacing w:val="6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avançados</w:t>
                    </w:r>
                  </w:p>
                  <w:p>
                    <w:pPr>
                      <w:spacing w:before="14"/>
                      <w:ind w:left="1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4C4D4F"/>
                        <w:sz w:val="14"/>
                      </w:rPr>
                      <w:t>Países</w:t>
                    </w:r>
                    <w:r>
                      <w:rPr>
                        <w:color w:val="4C4D4F"/>
                        <w:spacing w:val="1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de</w:t>
                    </w:r>
                    <w:r>
                      <w:rPr>
                        <w:color w:val="4C4D4F"/>
                        <w:spacing w:val="2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baixo</w:t>
                    </w:r>
                    <w:r>
                      <w:rPr>
                        <w:color w:val="4C4D4F"/>
                        <w:spacing w:val="2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PNB</w:t>
                    </w:r>
                    <w:r>
                      <w:rPr>
                        <w:color w:val="4C4D4F"/>
                        <w:spacing w:val="1"/>
                        <w:sz w:val="14"/>
                      </w:rPr>
                      <w:t> </w:t>
                    </w:r>
                    <w:r>
                      <w:rPr>
                        <w:i/>
                        <w:color w:val="4C4D4F"/>
                        <w:sz w:val="14"/>
                      </w:rPr>
                      <w:t>per</w:t>
                    </w:r>
                    <w:r>
                      <w:rPr>
                        <w:i/>
                        <w:color w:val="4C4D4F"/>
                        <w:spacing w:val="2"/>
                        <w:sz w:val="14"/>
                      </w:rPr>
                      <w:t> </w:t>
                    </w:r>
                    <w:r>
                      <w:rPr>
                        <w:i/>
                        <w:color w:val="4C4D4F"/>
                        <w:sz w:val="14"/>
                      </w:rPr>
                      <w:t>capita</w:t>
                    </w:r>
                    <w:r>
                      <w:rPr>
                        <w:i/>
                        <w:color w:val="4C4D4F"/>
                        <w:spacing w:val="2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(&lt;1045)</w:t>
                    </w:r>
                  </w:p>
                  <w:p>
                    <w:pPr>
                      <w:spacing w:line="261" w:lineRule="auto" w:before="1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4C4D4F"/>
                        <w:sz w:val="14"/>
                      </w:rPr>
                      <w:t>Países em desenvolvimento</w:t>
                    </w:r>
                    <w:r>
                      <w:rPr>
                        <w:color w:val="4C4D4F"/>
                        <w:spacing w:val="1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- baixo</w:t>
                    </w:r>
                    <w:r>
                      <w:rPr>
                        <w:color w:val="4C4D4F"/>
                        <w:spacing w:val="1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PNB </w:t>
                    </w:r>
                    <w:r>
                      <w:rPr>
                        <w:i/>
                        <w:color w:val="4C4D4F"/>
                        <w:sz w:val="14"/>
                      </w:rPr>
                      <w:t>per capita</w:t>
                    </w:r>
                    <w:r>
                      <w:rPr>
                        <w:i/>
                        <w:color w:val="4C4D4F"/>
                        <w:spacing w:val="1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(1046 &lt;</w:t>
                    </w:r>
                    <w:r>
                      <w:rPr>
                        <w:color w:val="4C4D4F"/>
                        <w:spacing w:val="1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4096)</w:t>
                    </w:r>
                    <w:r>
                      <w:rPr>
                        <w:color w:val="4C4D4F"/>
                        <w:spacing w:val="1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Países</w:t>
                    </w:r>
                    <w:r>
                      <w:rPr>
                        <w:color w:val="4C4D4F"/>
                        <w:spacing w:val="1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em</w:t>
                    </w:r>
                    <w:r>
                      <w:rPr>
                        <w:color w:val="4C4D4F"/>
                        <w:spacing w:val="2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desenvolvimento</w:t>
                    </w:r>
                    <w:r>
                      <w:rPr>
                        <w:color w:val="4C4D4F"/>
                        <w:spacing w:val="2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-</w:t>
                    </w:r>
                    <w:r>
                      <w:rPr>
                        <w:color w:val="4C4D4F"/>
                        <w:spacing w:val="2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médio</w:t>
                    </w:r>
                    <w:r>
                      <w:rPr>
                        <w:color w:val="4C4D4F"/>
                        <w:spacing w:val="2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PNB</w:t>
                    </w:r>
                    <w:r>
                      <w:rPr>
                        <w:color w:val="4C4D4F"/>
                        <w:spacing w:val="2"/>
                        <w:sz w:val="14"/>
                      </w:rPr>
                      <w:t> </w:t>
                    </w:r>
                    <w:r>
                      <w:rPr>
                        <w:i/>
                        <w:color w:val="4C4D4F"/>
                        <w:sz w:val="14"/>
                      </w:rPr>
                      <w:t>per</w:t>
                    </w:r>
                    <w:r>
                      <w:rPr>
                        <w:i/>
                        <w:color w:val="4C4D4F"/>
                        <w:spacing w:val="2"/>
                        <w:sz w:val="14"/>
                      </w:rPr>
                      <w:t> </w:t>
                    </w:r>
                    <w:r>
                      <w:rPr>
                        <w:i/>
                        <w:color w:val="4C4D4F"/>
                        <w:sz w:val="14"/>
                      </w:rPr>
                      <w:t>capita</w:t>
                    </w:r>
                    <w:r>
                      <w:rPr>
                        <w:i/>
                        <w:color w:val="4C4D4F"/>
                        <w:spacing w:val="2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(4096</w:t>
                    </w:r>
                    <w:r>
                      <w:rPr>
                        <w:color w:val="4C4D4F"/>
                        <w:spacing w:val="2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&lt;</w:t>
                    </w:r>
                    <w:r>
                      <w:rPr>
                        <w:color w:val="4C4D4F"/>
                        <w:spacing w:val="2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12695)</w:t>
                    </w:r>
                  </w:p>
                </w:txbxContent>
              </v:textbox>
              <w10:wrap type="none"/>
            </v:shape>
            <v:shape style="position:absolute;left:5083;top:4310;width:721;height:170" type="#_x0000_t202" filled="false" stroked="false">
              <v:textbox inset="0,0,0,0">
                <w:txbxContent>
                  <w:p>
                    <w:pPr>
                      <w:spacing w:line="160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4C4D4F"/>
                        <w:w w:val="105"/>
                        <w:sz w:val="14"/>
                      </w:rPr>
                      <w:t>Sem</w:t>
                    </w:r>
                    <w:r>
                      <w:rPr>
                        <w:color w:val="4C4D4F"/>
                        <w:spacing w:val="-1"/>
                        <w:w w:val="10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4"/>
                      </w:rPr>
                      <w:t>dados</w:t>
                    </w:r>
                  </w:p>
                </w:txbxContent>
              </v:textbox>
              <w10:wrap type="none"/>
            </v:shape>
            <v:shape style="position:absolute;left:8593;top:4367;width:655;height:14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231F20"/>
                        <w:w w:val="105"/>
                        <w:sz w:val="12"/>
                      </w:rPr>
                      <w:t>0 </w:t>
                    </w:r>
                    <w:r>
                      <w:rPr>
                        <w:color w:val="231F20"/>
                        <w:spacing w:val="28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12"/>
                      </w:rPr>
                      <w:t>3000</w:t>
                    </w:r>
                    <w:r>
                      <w:rPr>
                        <w:color w:val="231F20"/>
                        <w:spacing w:val="-6"/>
                        <w:w w:val="105"/>
                        <w:sz w:val="12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12"/>
                      </w:rPr>
                      <w:t>km</w:t>
                    </w:r>
                  </w:p>
                </w:txbxContent>
              </v:textbox>
              <w10:wrap type="none"/>
            </v:shape>
            <v:shape style="position:absolute;left:2552;top:4480;width:6821;height:205" type="#_x0000_t202" filled="false" stroked="false">
              <v:textbox inset="0,0,0,0">
                <w:txbxContent>
                  <w:p>
                    <w:pPr>
                      <w:tabs>
                        <w:tab w:pos="2471" w:val="left" w:leader="none"/>
                        <w:tab w:pos="6800" w:val="left" w:leader="none"/>
                      </w:tabs>
                      <w:spacing w:line="19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w w:val="87"/>
                        <w:position w:val="6"/>
                        <w:sz w:val="12"/>
                        <w:u w:val="dotted" w:color="808285"/>
                      </w:rPr>
                      <w:t> </w:t>
                    </w:r>
                    <w:r>
                      <w:rPr>
                        <w:color w:val="808285"/>
                        <w:spacing w:val="8"/>
                        <w:position w:val="6"/>
                        <w:sz w:val="12"/>
                        <w:u w:val="dotted" w:color="808285"/>
                      </w:rPr>
                      <w:t> </w:t>
                    </w:r>
                    <w:r>
                      <w:rPr>
                        <w:color w:val="808285"/>
                        <w:w w:val="95"/>
                        <w:position w:val="6"/>
                        <w:sz w:val="12"/>
                        <w:u w:val="dotted" w:color="808285"/>
                      </w:rPr>
                      <w:t>Círculo</w:t>
                    </w:r>
                    <w:r>
                      <w:rPr>
                        <w:color w:val="808285"/>
                        <w:spacing w:val="-6"/>
                        <w:w w:val="95"/>
                        <w:position w:val="6"/>
                        <w:sz w:val="12"/>
                        <w:u w:val="dotted" w:color="808285"/>
                      </w:rPr>
                      <w:t> </w:t>
                    </w:r>
                    <w:r>
                      <w:rPr>
                        <w:color w:val="808285"/>
                        <w:w w:val="95"/>
                        <w:position w:val="6"/>
                        <w:sz w:val="12"/>
                        <w:u w:val="dotted" w:color="808285"/>
                      </w:rPr>
                      <w:t>Polar</w:t>
                    </w:r>
                    <w:r>
                      <w:rPr>
                        <w:color w:val="808285"/>
                        <w:spacing w:val="-5"/>
                        <w:w w:val="95"/>
                        <w:position w:val="6"/>
                        <w:sz w:val="12"/>
                        <w:u w:val="dotted" w:color="808285"/>
                      </w:rPr>
                      <w:t> </w:t>
                    </w:r>
                    <w:r>
                      <w:rPr>
                        <w:color w:val="808285"/>
                        <w:w w:val="95"/>
                        <w:position w:val="6"/>
                        <w:sz w:val="12"/>
                        <w:u w:val="dotted" w:color="808285"/>
                      </w:rPr>
                      <w:t>Antártico</w:t>
                      <w:tab/>
                    </w:r>
                    <w:r>
                      <w:rPr>
                        <w:color w:val="65A1CE"/>
                        <w:sz w:val="12"/>
                      </w:rPr>
                      <w:t>Oceano Glacial Antártico </w:t>
                    </w:r>
                    <w:r>
                      <w:rPr>
                        <w:color w:val="65A1CE"/>
                        <w:w w:val="92"/>
                        <w:sz w:val="12"/>
                        <w:u w:val="dotted" w:color="808285"/>
                      </w:rPr>
                      <w:t> </w:t>
                    </w:r>
                    <w:r>
                      <w:rPr>
                        <w:color w:val="65A1CE"/>
                        <w:sz w:val="12"/>
                        <w:u w:val="dotted" w:color="808285"/>
                      </w:rPr>
                      <w:tab/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48"/>
        <w:ind w:left="1632" w:right="0" w:firstLine="0"/>
        <w:jc w:val="left"/>
        <w:rPr>
          <w:sz w:val="18"/>
        </w:rPr>
      </w:pPr>
      <w:r>
        <w:rPr>
          <w:b/>
          <w:color w:val="0050A3"/>
          <w:sz w:val="18"/>
        </w:rPr>
        <w:t>Figura</w:t>
      </w:r>
      <w:r>
        <w:rPr>
          <w:b/>
          <w:color w:val="0050A3"/>
          <w:spacing w:val="7"/>
          <w:sz w:val="18"/>
        </w:rPr>
        <w:t> </w:t>
      </w:r>
      <w:r>
        <w:rPr>
          <w:b/>
          <w:color w:val="0050A3"/>
          <w:sz w:val="18"/>
        </w:rPr>
        <w:t>2</w:t>
      </w:r>
      <w:r>
        <w:rPr>
          <w:b/>
          <w:color w:val="0050A3"/>
          <w:spacing w:val="3"/>
          <w:sz w:val="18"/>
        </w:rPr>
        <w:t> </w:t>
      </w:r>
      <w:r>
        <w:rPr>
          <w:color w:val="231F20"/>
          <w:sz w:val="18"/>
        </w:rPr>
        <w:t>APD</w:t>
      </w:r>
      <w:r>
        <w:rPr>
          <w:color w:val="231F20"/>
          <w:spacing w:val="3"/>
          <w:sz w:val="18"/>
        </w:rPr>
        <w:t> </w:t>
      </w:r>
      <w:r>
        <w:rPr>
          <w:color w:val="231F20"/>
          <w:sz w:val="18"/>
        </w:rPr>
        <w:t>em</w:t>
      </w:r>
      <w:r>
        <w:rPr>
          <w:color w:val="231F20"/>
          <w:spacing w:val="3"/>
          <w:sz w:val="18"/>
        </w:rPr>
        <w:t> </w:t>
      </w:r>
      <w:r>
        <w:rPr>
          <w:color w:val="231F20"/>
          <w:sz w:val="18"/>
        </w:rPr>
        <w:t>biliões</w:t>
      </w:r>
      <w:r>
        <w:rPr>
          <w:color w:val="231F20"/>
          <w:spacing w:val="3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2"/>
          <w:sz w:val="18"/>
        </w:rPr>
        <w:t> </w:t>
      </w:r>
      <w:r>
        <w:rPr>
          <w:color w:val="231F20"/>
          <w:sz w:val="18"/>
        </w:rPr>
        <w:t>dólares.</w:t>
      </w:r>
    </w:p>
    <w:p>
      <w:pPr>
        <w:pStyle w:val="BodyText"/>
        <w:spacing w:before="1"/>
        <w:rPr>
          <w:sz w:val="29"/>
        </w:rPr>
      </w:pPr>
    </w:p>
    <w:p>
      <w:pPr>
        <w:pStyle w:val="ListParagraph"/>
        <w:numPr>
          <w:ilvl w:val="1"/>
          <w:numId w:val="4"/>
        </w:numPr>
        <w:tabs>
          <w:tab w:pos="589" w:val="left" w:leader="none"/>
        </w:tabs>
        <w:spacing w:line="280" w:lineRule="auto" w:before="104" w:after="0"/>
        <w:ind w:left="588" w:right="166" w:hanging="461"/>
        <w:jc w:val="left"/>
        <w:rPr>
          <w:sz w:val="22"/>
        </w:rPr>
      </w:pPr>
      <w:r>
        <w:rPr/>
        <w:pict>
          <v:rect style="position:absolute;margin-left:154.084106pt;margin-top:76.357307pt;width:14.173pt;height:14.173pt;mso-position-horizontal-relative:page;mso-position-vertical-relative:paragraph;z-index:-16401920" filled="false" stroked="true" strokeweight=".5pt" strokecolor="#0050a3">
            <v:stroke dashstyle="solid"/>
            <w10:wrap type="none"/>
          </v:rect>
        </w:pict>
      </w:r>
      <w:r>
        <w:rPr>
          <w:b/>
          <w:color w:val="231F20"/>
          <w:sz w:val="22"/>
        </w:rPr>
        <w:t>Estabelece</w:t>
      </w:r>
      <w:r>
        <w:rPr>
          <w:b/>
          <w:color w:val="231F20"/>
          <w:spacing w:val="-9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principais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diferenças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entre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ajuda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pública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ajuda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privada,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associando,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quadro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1,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conceitos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às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respetivas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definições.</w:t>
      </w:r>
    </w:p>
    <w:p>
      <w:pPr>
        <w:pStyle w:val="BodyText"/>
        <w:spacing w:before="3"/>
        <w:rPr>
          <w:sz w:val="10"/>
        </w:rPr>
      </w:pPr>
      <w:r>
        <w:rPr/>
        <w:pict>
          <v:shape style="position:absolute;margin-left:71.658401pt;margin-top:8.037626pt;width:136.85pt;height:100.1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21"/>
                  </w:tblGrid>
                  <w:tr>
                    <w:trPr>
                      <w:trHeight w:val="394" w:hRule="atLeast"/>
                    </w:trPr>
                    <w:tc>
                      <w:tcPr>
                        <w:tcW w:w="2721" w:type="dxa"/>
                        <w:shd w:val="clear" w:color="auto" w:fill="E4E3F2"/>
                      </w:tcPr>
                      <w:p>
                        <w:pPr>
                          <w:pStyle w:val="TableParagraph"/>
                          <w:spacing w:before="83"/>
                          <w:ind w:left="921" w:right="911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95"/>
                            <w:sz w:val="18"/>
                          </w:rPr>
                          <w:t>Conceitos</w:t>
                        </w:r>
                      </w:p>
                    </w:tc>
                  </w:tr>
                  <w:tr>
                    <w:trPr>
                      <w:trHeight w:val="78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Trebuchet MS"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A.</w:t>
                        </w:r>
                        <w:r>
                          <w:rPr>
                            <w:b/>
                            <w:color w:val="231F20"/>
                            <w:spacing w:val="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Ajuda</w:t>
                        </w:r>
                        <w:r>
                          <w:rPr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pública</w:t>
                        </w:r>
                      </w:p>
                    </w:tc>
                  </w:tr>
                  <w:tr>
                    <w:trPr>
                      <w:trHeight w:val="783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rFonts w:ascii="Trebuchet MS"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B.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Ajuda</w:t>
                        </w:r>
                        <w:r>
                          <w:rPr>
                            <w:color w:val="231F20"/>
                            <w:spacing w:val="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privada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21.769608pt;margin-top:7.912626pt;width:321.45pt;height:100.3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ACAAD5"/>
                      <w:left w:val="single" w:sz="6" w:space="0" w:color="ACAAD5"/>
                      <w:bottom w:val="single" w:sz="6" w:space="0" w:color="ACAAD5"/>
                      <w:right w:val="single" w:sz="6" w:space="0" w:color="ACAAD5"/>
                      <w:insideH w:val="single" w:sz="6" w:space="0" w:color="ACAAD5"/>
                      <w:insideV w:val="single" w:sz="6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06"/>
                  </w:tblGrid>
                  <w:tr>
                    <w:trPr>
                      <w:trHeight w:val="389" w:hRule="atLeast"/>
                    </w:trPr>
                    <w:tc>
                      <w:tcPr>
                        <w:tcW w:w="6406" w:type="dxa"/>
                        <w:tcBorders>
                          <w:left w:val="single" w:sz="4" w:space="0" w:color="ACAAD5"/>
                          <w:right w:val="single" w:sz="4" w:space="0" w:color="ACAAD5"/>
                        </w:tcBorders>
                        <w:shd w:val="clear" w:color="auto" w:fill="E4E3F2"/>
                      </w:tcPr>
                      <w:p>
                        <w:pPr>
                          <w:pStyle w:val="TableParagraph"/>
                          <w:spacing w:before="81"/>
                          <w:ind w:left="2803" w:right="278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90"/>
                            <w:sz w:val="18"/>
                          </w:rPr>
                          <w:t>Definição</w:t>
                        </w:r>
                      </w:p>
                    </w:tc>
                  </w:tr>
                  <w:tr>
                    <w:trPr>
                      <w:trHeight w:val="778" w:hRule="atLeast"/>
                    </w:trPr>
                    <w:tc>
                      <w:tcPr>
                        <w:tcW w:w="6406" w:type="dxa"/>
                      </w:tcPr>
                      <w:p>
                        <w:pPr>
                          <w:pStyle w:val="TableParagraph"/>
                          <w:spacing w:before="60"/>
                          <w:ind w:left="300" w:right="95" w:hanging="187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1.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Ajuda concedida por países, grupo de países ou organizações internacionais, através de</w:t>
                        </w:r>
                        <w:r>
                          <w:rPr>
                            <w:color w:val="231F20"/>
                            <w:spacing w:val="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créditos,</w:t>
                        </w:r>
                        <w:r>
                          <w:rPr>
                            <w:color w:val="231F20"/>
                            <w:spacing w:val="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doações,</w:t>
                        </w:r>
                        <w:r>
                          <w:rPr>
                            <w:color w:val="231F20"/>
                            <w:spacing w:val="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transações</w:t>
                        </w:r>
                        <w:r>
                          <w:rPr>
                            <w:color w:val="231F20"/>
                            <w:spacing w:val="3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2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capital,</w:t>
                        </w:r>
                        <w:r>
                          <w:rPr>
                            <w:color w:val="231F20"/>
                            <w:spacing w:val="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fornecimento</w:t>
                        </w:r>
                        <w:r>
                          <w:rPr>
                            <w:color w:val="231F20"/>
                            <w:spacing w:val="3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3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bens</w:t>
                        </w:r>
                        <w:r>
                          <w:rPr>
                            <w:color w:val="231F20"/>
                            <w:spacing w:val="3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</w:t>
                        </w:r>
                        <w:r>
                          <w:rPr>
                            <w:color w:val="231F20"/>
                            <w:spacing w:val="2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serviços,</w:t>
                        </w:r>
                        <w:r>
                          <w:rPr>
                            <w:color w:val="231F20"/>
                            <w:spacing w:val="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programas</w:t>
                        </w:r>
                        <w:r>
                          <w:rPr>
                            <w:color w:val="231F20"/>
                            <w:spacing w:val="-4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perdão</w:t>
                        </w:r>
                        <w:r>
                          <w:rPr>
                            <w:color w:val="231F20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divida.</w:t>
                        </w:r>
                      </w:p>
                    </w:tc>
                  </w:tr>
                  <w:tr>
                    <w:trPr>
                      <w:trHeight w:val="778" w:hRule="atLeast"/>
                    </w:trPr>
                    <w:tc>
                      <w:tcPr>
                        <w:tcW w:w="6406" w:type="dxa"/>
                      </w:tcPr>
                      <w:p>
                        <w:pPr>
                          <w:pStyle w:val="TableParagraph"/>
                          <w:spacing w:before="60"/>
                          <w:ind w:left="295" w:right="78" w:hanging="183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2.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Ajuda financeira, técnica e social concedida por empresas privadas, agências e outros</w:t>
                        </w:r>
                        <w:r>
                          <w:rPr>
                            <w:color w:val="231F20"/>
                            <w:spacing w:val="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organismos não governamentais, para apoiar o desenvolvimento económico, ambiental,</w:t>
                        </w:r>
                        <w:r>
                          <w:rPr>
                            <w:color w:val="231F20"/>
                            <w:spacing w:val="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social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e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político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dos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países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em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desenvolvimento.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ListParagraph"/>
        <w:numPr>
          <w:ilvl w:val="1"/>
          <w:numId w:val="4"/>
        </w:numPr>
        <w:tabs>
          <w:tab w:pos="589" w:val="left" w:leader="none"/>
        </w:tabs>
        <w:spacing w:line="240" w:lineRule="auto" w:before="225" w:after="0"/>
        <w:ind w:left="588" w:right="0" w:hanging="461"/>
        <w:jc w:val="left"/>
        <w:rPr>
          <w:sz w:val="22"/>
        </w:rPr>
      </w:pPr>
      <w:r>
        <w:rPr>
          <w:color w:val="231F20"/>
          <w:w w:val="95"/>
          <w:sz w:val="22"/>
        </w:rPr>
        <w:t>Tendo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em</w:t>
      </w:r>
      <w:r>
        <w:rPr>
          <w:color w:val="231F20"/>
          <w:spacing w:val="9"/>
          <w:w w:val="95"/>
          <w:sz w:val="22"/>
        </w:rPr>
        <w:t> </w:t>
      </w:r>
      <w:r>
        <w:rPr>
          <w:color w:val="231F20"/>
          <w:w w:val="95"/>
          <w:sz w:val="22"/>
        </w:rPr>
        <w:t>conta</w:t>
      </w:r>
      <w:r>
        <w:rPr>
          <w:color w:val="231F20"/>
          <w:spacing w:val="9"/>
          <w:w w:val="95"/>
          <w:sz w:val="22"/>
        </w:rPr>
        <w:t> </w:t>
      </w:r>
      <w:r>
        <w:rPr>
          <w:color w:val="231F20"/>
          <w:w w:val="95"/>
          <w:sz w:val="22"/>
        </w:rPr>
        <w:t>a</w:t>
      </w:r>
      <w:r>
        <w:rPr>
          <w:color w:val="231F20"/>
          <w:spacing w:val="9"/>
          <w:w w:val="95"/>
          <w:sz w:val="22"/>
        </w:rPr>
        <w:t> </w:t>
      </w:r>
      <w:r>
        <w:rPr>
          <w:color w:val="231F20"/>
          <w:w w:val="95"/>
          <w:sz w:val="22"/>
        </w:rPr>
        <w:t>informação</w:t>
      </w:r>
      <w:r>
        <w:rPr>
          <w:color w:val="231F20"/>
          <w:spacing w:val="9"/>
          <w:w w:val="95"/>
          <w:sz w:val="22"/>
        </w:rPr>
        <w:t> </w:t>
      </w:r>
      <w:r>
        <w:rPr>
          <w:color w:val="231F20"/>
          <w:w w:val="95"/>
          <w:sz w:val="22"/>
        </w:rPr>
        <w:t>da</w:t>
      </w:r>
      <w:r>
        <w:rPr>
          <w:color w:val="231F20"/>
          <w:spacing w:val="9"/>
          <w:w w:val="95"/>
          <w:sz w:val="22"/>
        </w:rPr>
        <w:t> </w:t>
      </w:r>
      <w:r>
        <w:rPr>
          <w:color w:val="231F20"/>
          <w:w w:val="95"/>
          <w:sz w:val="22"/>
        </w:rPr>
        <w:t>figura</w:t>
      </w:r>
      <w:r>
        <w:rPr>
          <w:color w:val="231F20"/>
          <w:spacing w:val="9"/>
          <w:w w:val="95"/>
          <w:sz w:val="22"/>
        </w:rPr>
        <w:t> </w:t>
      </w:r>
      <w:r>
        <w:rPr>
          <w:color w:val="231F20"/>
          <w:w w:val="95"/>
          <w:sz w:val="22"/>
        </w:rPr>
        <w:t>2,</w:t>
      </w:r>
      <w:r>
        <w:rPr>
          <w:color w:val="231F20"/>
          <w:spacing w:val="9"/>
          <w:w w:val="95"/>
          <w:sz w:val="22"/>
        </w:rPr>
        <w:t> </w:t>
      </w:r>
      <w:r>
        <w:rPr>
          <w:b/>
          <w:color w:val="231F20"/>
          <w:w w:val="95"/>
          <w:sz w:val="22"/>
        </w:rPr>
        <w:t>seleciona</w:t>
      </w:r>
      <w:r>
        <w:rPr>
          <w:b/>
          <w:color w:val="231F20"/>
          <w:spacing w:val="9"/>
          <w:w w:val="95"/>
          <w:sz w:val="22"/>
        </w:rPr>
        <w:t> </w:t>
      </w:r>
      <w:r>
        <w:rPr>
          <w:color w:val="231F20"/>
          <w:w w:val="95"/>
          <w:sz w:val="22"/>
        </w:rPr>
        <w:t>com</w:t>
      </w:r>
      <w:r>
        <w:rPr>
          <w:color w:val="231F20"/>
          <w:spacing w:val="9"/>
          <w:w w:val="95"/>
          <w:sz w:val="22"/>
        </w:rPr>
        <w:t> </w:t>
      </w:r>
      <w:r>
        <w:rPr>
          <w:b/>
          <w:color w:val="231F20"/>
          <w:w w:val="95"/>
          <w:sz w:val="22"/>
        </w:rPr>
        <w:t>X</w:t>
      </w:r>
      <w:r>
        <w:rPr>
          <w:b/>
          <w:color w:val="231F20"/>
          <w:spacing w:val="9"/>
          <w:w w:val="95"/>
          <w:sz w:val="22"/>
        </w:rPr>
        <w:t> </w:t>
      </w:r>
      <w:r>
        <w:rPr>
          <w:color w:val="231F20"/>
          <w:w w:val="95"/>
          <w:sz w:val="22"/>
        </w:rPr>
        <w:t>a</w:t>
      </w:r>
      <w:r>
        <w:rPr>
          <w:color w:val="231F20"/>
          <w:spacing w:val="9"/>
          <w:w w:val="95"/>
          <w:sz w:val="22"/>
        </w:rPr>
        <w:t> </w:t>
      </w:r>
      <w:r>
        <w:rPr>
          <w:color w:val="231F20"/>
          <w:w w:val="95"/>
          <w:sz w:val="22"/>
        </w:rPr>
        <w:t>opção</w:t>
      </w:r>
      <w:r>
        <w:rPr>
          <w:color w:val="231F20"/>
          <w:spacing w:val="9"/>
          <w:w w:val="95"/>
          <w:sz w:val="22"/>
        </w:rPr>
        <w:t> </w:t>
      </w:r>
      <w:r>
        <w:rPr>
          <w:color w:val="231F20"/>
          <w:w w:val="95"/>
          <w:sz w:val="22"/>
        </w:rPr>
        <w:t>correta</w:t>
      </w:r>
      <w:r>
        <w:rPr>
          <w:color w:val="231F20"/>
          <w:spacing w:val="9"/>
          <w:w w:val="95"/>
          <w:sz w:val="22"/>
        </w:rPr>
        <w:t> </w:t>
      </w:r>
      <w:r>
        <w:rPr>
          <w:color w:val="231F20"/>
          <w:w w:val="95"/>
          <w:sz w:val="22"/>
        </w:rPr>
        <w:t>para</w:t>
      </w:r>
      <w:r>
        <w:rPr>
          <w:color w:val="231F20"/>
          <w:spacing w:val="9"/>
          <w:w w:val="95"/>
          <w:sz w:val="22"/>
        </w:rPr>
        <w:t> </w:t>
      </w:r>
      <w:r>
        <w:rPr>
          <w:color w:val="231F20"/>
          <w:w w:val="95"/>
          <w:sz w:val="22"/>
        </w:rPr>
        <w:t>cada</w:t>
      </w:r>
      <w:r>
        <w:rPr>
          <w:color w:val="231F20"/>
          <w:spacing w:val="9"/>
          <w:w w:val="95"/>
          <w:sz w:val="22"/>
        </w:rPr>
        <w:t> </w:t>
      </w:r>
      <w:r>
        <w:rPr>
          <w:color w:val="231F20"/>
          <w:w w:val="95"/>
          <w:sz w:val="22"/>
        </w:rPr>
        <w:t>afirmação.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2"/>
          <w:numId w:val="6"/>
        </w:numPr>
        <w:tabs>
          <w:tab w:pos="711" w:val="left" w:leader="none"/>
        </w:tabs>
        <w:spacing w:line="280" w:lineRule="auto" w:before="0" w:after="0"/>
        <w:ind w:left="710" w:right="165" w:hanging="583"/>
        <w:jc w:val="left"/>
        <w:rPr>
          <w:sz w:val="22"/>
        </w:rPr>
      </w:pPr>
      <w:r>
        <w:rPr/>
        <w:pict>
          <v:rect style="position:absolute;margin-left:153.940094pt;margin-top:-65.647987pt;width:14.173pt;height:14.173pt;mso-position-horizontal-relative:page;mso-position-vertical-relative:paragraph;z-index:-16401408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É possível estabelecer uma relação direta entra a Ajuda Pública ao Desenvolvimento e o grau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desenvolvimento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países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pois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maioria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países</w:t>
      </w:r>
    </w:p>
    <w:p>
      <w:pPr>
        <w:pStyle w:val="ListParagraph"/>
        <w:numPr>
          <w:ilvl w:val="3"/>
          <w:numId w:val="6"/>
        </w:numPr>
        <w:tabs>
          <w:tab w:pos="1359" w:val="left" w:leader="none"/>
        </w:tabs>
        <w:spacing w:line="240" w:lineRule="auto" w:before="59" w:after="0"/>
        <w:ind w:left="1358" w:right="0" w:hanging="291"/>
        <w:jc w:val="left"/>
        <w:rPr>
          <w:sz w:val="22"/>
        </w:rPr>
      </w:pPr>
      <w:r>
        <w:rPr/>
        <w:pict>
          <v:group style="position:absolute;margin-left:75.441101pt;margin-top:2.605814pt;width:14.7pt;height:50.35pt;mso-position-horizontal-relative:page;mso-position-vertical-relative:paragraph;z-index:15738368" coordorigin="1509,52" coordsize="294,1007">
            <v:rect style="position:absolute;left:1513;top:57;width:284;height:284" filled="false" stroked="true" strokeweight=".5pt" strokecolor="#0050a3">
              <v:stroke dashstyle="solid"/>
            </v:rect>
            <v:rect style="position:absolute;left:1513;top:413;width:284;height:284" filled="false" stroked="true" strokeweight=".5pt" strokecolor="#0050a3">
              <v:stroke dashstyle="solid"/>
            </v:rect>
            <v:rect style="position:absolute;left:1513;top:770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desenvolvidos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são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recetores.</w:t>
      </w:r>
    </w:p>
    <w:p>
      <w:pPr>
        <w:pStyle w:val="ListParagraph"/>
        <w:numPr>
          <w:ilvl w:val="3"/>
          <w:numId w:val="6"/>
        </w:numPr>
        <w:tabs>
          <w:tab w:pos="1338" w:val="left" w:leader="none"/>
        </w:tabs>
        <w:spacing w:line="240" w:lineRule="auto" w:before="101" w:after="0"/>
        <w:ind w:left="1337" w:right="0" w:hanging="270"/>
        <w:jc w:val="left"/>
        <w:rPr>
          <w:sz w:val="22"/>
        </w:rPr>
      </w:pPr>
      <w:r>
        <w:rPr>
          <w:color w:val="231F20"/>
          <w:sz w:val="22"/>
        </w:rPr>
        <w:t>em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desenvolvimento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são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recetores.</w:t>
      </w:r>
    </w:p>
    <w:p>
      <w:pPr>
        <w:pStyle w:val="ListParagraph"/>
        <w:numPr>
          <w:ilvl w:val="3"/>
          <w:numId w:val="6"/>
        </w:numPr>
        <w:tabs>
          <w:tab w:pos="1346" w:val="left" w:leader="none"/>
        </w:tabs>
        <w:spacing w:line="240" w:lineRule="auto" w:before="102" w:after="0"/>
        <w:ind w:left="1345" w:right="0" w:hanging="278"/>
        <w:jc w:val="left"/>
        <w:rPr>
          <w:sz w:val="22"/>
        </w:rPr>
      </w:pPr>
      <w:r>
        <w:rPr>
          <w:color w:val="231F20"/>
          <w:sz w:val="22"/>
        </w:rPr>
        <w:t>em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desenvolvimento</w:t>
      </w:r>
      <w:r>
        <w:rPr>
          <w:color w:val="231F20"/>
          <w:spacing w:val="14"/>
          <w:sz w:val="22"/>
        </w:rPr>
        <w:t> </w:t>
      </w:r>
      <w:r>
        <w:rPr>
          <w:color w:val="231F20"/>
          <w:sz w:val="22"/>
        </w:rPr>
        <w:t>são</w:t>
      </w:r>
      <w:r>
        <w:rPr>
          <w:color w:val="231F20"/>
          <w:spacing w:val="13"/>
          <w:sz w:val="22"/>
        </w:rPr>
        <w:t> </w:t>
      </w:r>
      <w:r>
        <w:rPr>
          <w:color w:val="231F20"/>
          <w:sz w:val="22"/>
        </w:rPr>
        <w:t>doadores.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283" w:footer="820" w:top="1060" w:bottom="1000" w:left="920" w:right="880"/>
        </w:sectPr>
      </w:pPr>
    </w:p>
    <w:p>
      <w:pPr>
        <w:pStyle w:val="BodyText"/>
        <w:spacing w:before="9"/>
        <w:rPr>
          <w:sz w:val="17"/>
        </w:rPr>
      </w:pPr>
    </w:p>
    <w:p>
      <w:pPr>
        <w:pStyle w:val="ListParagraph"/>
        <w:numPr>
          <w:ilvl w:val="2"/>
          <w:numId w:val="6"/>
        </w:numPr>
        <w:tabs>
          <w:tab w:pos="711" w:val="left" w:leader="none"/>
        </w:tabs>
        <w:spacing w:line="240" w:lineRule="auto" w:before="103" w:after="0"/>
        <w:ind w:left="710" w:right="0" w:hanging="583"/>
        <w:jc w:val="left"/>
        <w:rPr>
          <w:sz w:val="22"/>
        </w:rPr>
      </w:pPr>
      <w:r>
        <w:rPr>
          <w:color w:val="231F20"/>
          <w:sz w:val="22"/>
        </w:rPr>
        <w:t>Os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países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contribuem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APD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são</w:t>
      </w:r>
    </w:p>
    <w:p>
      <w:pPr>
        <w:pStyle w:val="ListParagraph"/>
        <w:numPr>
          <w:ilvl w:val="3"/>
          <w:numId w:val="6"/>
        </w:numPr>
        <w:tabs>
          <w:tab w:pos="1359" w:val="left" w:leader="none"/>
        </w:tabs>
        <w:spacing w:line="240" w:lineRule="auto" w:before="101" w:after="0"/>
        <w:ind w:left="1358" w:right="0" w:hanging="291"/>
        <w:jc w:val="left"/>
        <w:rPr>
          <w:sz w:val="22"/>
        </w:rPr>
      </w:pPr>
      <w:r>
        <w:rPr/>
        <w:pict>
          <v:group style="position:absolute;margin-left:75.441101pt;margin-top:4.705694pt;width:14.7pt;height:50.35pt;mso-position-horizontal-relative:page;mso-position-vertical-relative:paragraph;z-index:15739904" coordorigin="1509,94" coordsize="294,1007">
            <v:rect style="position:absolute;left:1513;top:99;width:284;height:284" filled="false" stroked="true" strokeweight=".5pt" strokecolor="#0050a3">
              <v:stroke dashstyle="solid"/>
            </v:rect>
            <v:rect style="position:absolute;left:1513;top:455;width:284;height:284" filled="false" stroked="true" strokeweight=".5pt" strokecolor="#0050a3">
              <v:stroke dashstyle="solid"/>
            </v:rect>
            <v:rect style="position:absolute;left:1513;top:812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w w:val="105"/>
          <w:sz w:val="22"/>
        </w:rPr>
        <w:t>os</w:t>
      </w:r>
      <w:r>
        <w:rPr>
          <w:color w:val="231F20"/>
          <w:spacing w:val="-15"/>
          <w:w w:val="105"/>
          <w:sz w:val="22"/>
        </w:rPr>
        <w:t> </w:t>
      </w:r>
      <w:r>
        <w:rPr>
          <w:color w:val="231F20"/>
          <w:w w:val="105"/>
          <w:sz w:val="22"/>
        </w:rPr>
        <w:t>Países</w:t>
      </w:r>
      <w:r>
        <w:rPr>
          <w:color w:val="231F20"/>
          <w:spacing w:val="-15"/>
          <w:w w:val="105"/>
          <w:sz w:val="22"/>
        </w:rPr>
        <w:t> </w:t>
      </w:r>
      <w:r>
        <w:rPr>
          <w:color w:val="231F20"/>
          <w:w w:val="105"/>
          <w:sz w:val="22"/>
        </w:rPr>
        <w:t>Menos</w:t>
      </w:r>
      <w:r>
        <w:rPr>
          <w:color w:val="231F20"/>
          <w:spacing w:val="-14"/>
          <w:w w:val="105"/>
          <w:sz w:val="22"/>
        </w:rPr>
        <w:t> </w:t>
      </w:r>
      <w:r>
        <w:rPr>
          <w:color w:val="231F20"/>
          <w:w w:val="105"/>
          <w:sz w:val="22"/>
        </w:rPr>
        <w:t>Avançados.</w:t>
      </w:r>
    </w:p>
    <w:p>
      <w:pPr>
        <w:pStyle w:val="ListParagraph"/>
        <w:numPr>
          <w:ilvl w:val="3"/>
          <w:numId w:val="6"/>
        </w:numPr>
        <w:tabs>
          <w:tab w:pos="1338" w:val="left" w:leader="none"/>
        </w:tabs>
        <w:spacing w:line="240" w:lineRule="auto" w:before="101" w:after="0"/>
        <w:ind w:left="1337" w:right="0" w:hanging="270"/>
        <w:jc w:val="left"/>
        <w:rPr>
          <w:sz w:val="22"/>
        </w:rPr>
      </w:pPr>
      <w:r>
        <w:rPr>
          <w:color w:val="231F20"/>
          <w:sz w:val="22"/>
        </w:rPr>
        <w:t>os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Países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Desenvolvidos.</w:t>
      </w:r>
    </w:p>
    <w:p>
      <w:pPr>
        <w:pStyle w:val="ListParagraph"/>
        <w:numPr>
          <w:ilvl w:val="3"/>
          <w:numId w:val="6"/>
        </w:numPr>
        <w:tabs>
          <w:tab w:pos="1346" w:val="left" w:leader="none"/>
        </w:tabs>
        <w:spacing w:line="240" w:lineRule="auto" w:before="102" w:after="0"/>
        <w:ind w:left="1345" w:right="0" w:hanging="278"/>
        <w:jc w:val="left"/>
        <w:rPr>
          <w:sz w:val="22"/>
        </w:rPr>
      </w:pPr>
      <w:r>
        <w:rPr>
          <w:color w:val="231F20"/>
          <w:sz w:val="22"/>
        </w:rPr>
        <w:t>os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Novos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Países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Industrializados.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2"/>
          <w:numId w:val="6"/>
        </w:numPr>
        <w:tabs>
          <w:tab w:pos="711" w:val="left" w:leader="none"/>
        </w:tabs>
        <w:spacing w:line="240" w:lineRule="auto" w:before="1" w:after="0"/>
        <w:ind w:left="710" w:right="0" w:hanging="583"/>
        <w:jc w:val="left"/>
        <w:rPr>
          <w:sz w:val="22"/>
        </w:rPr>
      </w:pPr>
      <w:r>
        <w:rPr>
          <w:color w:val="231F20"/>
          <w:sz w:val="22"/>
        </w:rPr>
        <w:t>Das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regiões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APD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recebe,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destacam-se</w:t>
      </w:r>
    </w:p>
    <w:p>
      <w:pPr>
        <w:pStyle w:val="ListParagraph"/>
        <w:numPr>
          <w:ilvl w:val="3"/>
          <w:numId w:val="6"/>
        </w:numPr>
        <w:tabs>
          <w:tab w:pos="1359" w:val="left" w:leader="none"/>
        </w:tabs>
        <w:spacing w:line="240" w:lineRule="auto" w:before="101" w:after="0"/>
        <w:ind w:left="1358" w:right="0" w:hanging="291"/>
        <w:jc w:val="left"/>
        <w:rPr>
          <w:sz w:val="22"/>
        </w:rPr>
      </w:pPr>
      <w:r>
        <w:rPr/>
        <w:pict>
          <v:group style="position:absolute;margin-left:75.441101pt;margin-top:4.705326pt;width:14.7pt;height:32.5500pt;mso-position-horizontal-relative:page;mso-position-vertical-relative:paragraph;z-index:15740416" coordorigin="1509,94" coordsize="294,651">
            <v:rect style="position:absolute;left:1513;top:99;width:284;height:284" filled="false" stroked="true" strokeweight=".5pt" strokecolor="#0050a3">
              <v:stroke dashstyle="solid"/>
            </v:rect>
            <v:rect style="position:absolute;left:1513;top:455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a América do Sul e a Ásia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Meridional e Ocidental.</w:t>
      </w:r>
    </w:p>
    <w:p>
      <w:pPr>
        <w:pStyle w:val="ListParagraph"/>
        <w:numPr>
          <w:ilvl w:val="3"/>
          <w:numId w:val="6"/>
        </w:numPr>
        <w:tabs>
          <w:tab w:pos="1367" w:val="left" w:leader="none"/>
        </w:tabs>
        <w:spacing w:line="280" w:lineRule="auto" w:before="101" w:after="0"/>
        <w:ind w:left="1068" w:right="167" w:firstLine="0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31"/>
          <w:sz w:val="22"/>
        </w:rPr>
        <w:t> </w:t>
      </w:r>
      <w:r>
        <w:rPr>
          <w:color w:val="231F20"/>
          <w:sz w:val="22"/>
        </w:rPr>
        <w:t>África,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América</w:t>
      </w:r>
      <w:r>
        <w:rPr>
          <w:color w:val="231F20"/>
          <w:spacing w:val="31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Sul,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31"/>
          <w:sz w:val="22"/>
        </w:rPr>
        <w:t> </w:t>
      </w:r>
      <w:r>
        <w:rPr>
          <w:color w:val="231F20"/>
          <w:sz w:val="22"/>
        </w:rPr>
        <w:t>Ásia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Ocidental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31"/>
          <w:sz w:val="22"/>
        </w:rPr>
        <w:t> </w:t>
      </w:r>
      <w:r>
        <w:rPr>
          <w:color w:val="231F20"/>
          <w:sz w:val="22"/>
        </w:rPr>
        <w:t>Meridional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alguns</w:t>
      </w:r>
      <w:r>
        <w:rPr>
          <w:color w:val="231F20"/>
          <w:spacing w:val="31"/>
          <w:sz w:val="22"/>
        </w:rPr>
        <w:t> </w:t>
      </w:r>
      <w:r>
        <w:rPr>
          <w:color w:val="231F20"/>
          <w:sz w:val="22"/>
        </w:rPr>
        <w:t>países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32"/>
          <w:sz w:val="22"/>
        </w:rPr>
        <w:t> </w:t>
      </w:r>
      <w:r>
        <w:rPr>
          <w:color w:val="231F20"/>
          <w:sz w:val="22"/>
        </w:rPr>
        <w:t>Médio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Oriente.</w:t>
      </w:r>
    </w:p>
    <w:p>
      <w:pPr>
        <w:pStyle w:val="ListParagraph"/>
        <w:numPr>
          <w:ilvl w:val="3"/>
          <w:numId w:val="6"/>
        </w:numPr>
        <w:tabs>
          <w:tab w:pos="1346" w:val="left" w:leader="none"/>
        </w:tabs>
        <w:spacing w:line="240" w:lineRule="auto" w:before="59" w:after="0"/>
        <w:ind w:left="1345" w:right="0" w:hanging="278"/>
        <w:jc w:val="left"/>
        <w:rPr>
          <w:sz w:val="22"/>
        </w:rPr>
      </w:pPr>
      <w:r>
        <w:rPr/>
        <w:pict>
          <v:rect style="position:absolute;margin-left:75.691101pt;margin-top:2.856014pt;width:14.173pt;height:14.173pt;mso-position-horizontal-relative:page;mso-position-vertical-relative:paragraph;z-index:15740928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a Europa 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a América do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Norte.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4"/>
        </w:numPr>
        <w:tabs>
          <w:tab w:pos="589" w:val="left" w:leader="none"/>
        </w:tabs>
        <w:spacing w:line="280" w:lineRule="auto" w:before="196" w:after="0"/>
        <w:ind w:left="588" w:right="167" w:hanging="461"/>
        <w:jc w:val="both"/>
        <w:rPr>
          <w:sz w:val="22"/>
        </w:rPr>
      </w:pPr>
      <w:r>
        <w:rPr>
          <w:color w:val="231F20"/>
          <w:sz w:val="22"/>
        </w:rPr>
        <w:t>Em termos globais, o valor de desenvolvimento humano dos países tem vindo a melhorar, no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entanto,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verificou-se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diferença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entres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países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ricos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pobres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aumentou.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É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devido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à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coo-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peração internacional para o desenvolvimento e das ONGD que o desenvolvimento é possível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nos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países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pobres.</w:t>
      </w:r>
    </w:p>
    <w:p>
      <w:pPr>
        <w:pStyle w:val="ListParagraph"/>
        <w:numPr>
          <w:ilvl w:val="1"/>
          <w:numId w:val="4"/>
        </w:numPr>
        <w:tabs>
          <w:tab w:pos="589" w:val="left" w:leader="none"/>
        </w:tabs>
        <w:spacing w:line="240" w:lineRule="auto" w:before="232" w:after="0"/>
        <w:ind w:left="588" w:right="0" w:hanging="461"/>
        <w:jc w:val="left"/>
        <w:rPr>
          <w:sz w:val="22"/>
        </w:rPr>
      </w:pPr>
      <w:r>
        <w:rPr>
          <w:b/>
          <w:color w:val="231F20"/>
          <w:sz w:val="22"/>
        </w:rPr>
        <w:t>Indica</w:t>
      </w:r>
      <w:r>
        <w:rPr>
          <w:b/>
          <w:color w:val="231F20"/>
          <w:spacing w:val="-3"/>
          <w:sz w:val="22"/>
        </w:rPr>
        <w:t> </w:t>
      </w:r>
      <w:r>
        <w:rPr>
          <w:color w:val="231F20"/>
          <w:sz w:val="22"/>
          <w:u w:val="single" w:color="231F20"/>
        </w:rPr>
        <w:t>três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organizações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doadoras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ajuda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pública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desenvolvimento.</w:t>
      </w:r>
    </w:p>
    <w:p>
      <w:pPr>
        <w:pStyle w:val="BodyText"/>
        <w:spacing w:before="4"/>
        <w:rPr>
          <w:sz w:val="29"/>
        </w:rPr>
      </w:pPr>
      <w:r>
        <w:rPr/>
        <w:pict>
          <v:shape style="position:absolute;margin-left:75.121101pt;margin-top:19.328856pt;width:466.65pt;height:.1pt;mso-position-horizontal-relative:page;mso-position-vertical-relative:paragraph;z-index:-15718400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4"/>
        </w:numPr>
        <w:tabs>
          <w:tab w:pos="589" w:val="left" w:leader="none"/>
        </w:tabs>
        <w:spacing w:line="240" w:lineRule="auto" w:before="103" w:after="0"/>
        <w:ind w:left="588" w:right="0" w:hanging="461"/>
        <w:jc w:val="left"/>
        <w:rPr>
          <w:sz w:val="22"/>
        </w:rPr>
      </w:pPr>
      <w:r>
        <w:rPr/>
        <w:pict>
          <v:rect style="position:absolute;margin-left:167.278pt;margin-top:58.496929pt;width:14.173pt;height:14.173pt;mso-position-horizontal-relative:page;mso-position-vertical-relative:paragraph;z-index:-16397824" filled="false" stroked="true" strokeweight=".5pt" strokecolor="#0050a3">
            <v:stroke dashstyle="solid"/>
            <w10:wrap type="none"/>
          </v:rect>
        </w:pict>
      </w:r>
      <w:r>
        <w:rPr>
          <w:b/>
          <w:color w:val="231F20"/>
          <w:sz w:val="22"/>
        </w:rPr>
        <w:t>Faz</w:t>
      </w:r>
      <w:r>
        <w:rPr>
          <w:b/>
          <w:color w:val="231F20"/>
          <w:spacing w:val="-9"/>
          <w:sz w:val="22"/>
        </w:rPr>
        <w:t> </w:t>
      </w:r>
      <w:r>
        <w:rPr>
          <w:color w:val="231F20"/>
          <w:sz w:val="22"/>
        </w:rPr>
        <w:t>corresponder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aos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conceitos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Ajuda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Bilateral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Ajuda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Multilateral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respetivas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definições.</w:t>
      </w:r>
    </w:p>
    <w:p>
      <w:pPr>
        <w:pStyle w:val="BodyText"/>
        <w:spacing w:before="11"/>
        <w:rPr>
          <w:sz w:val="13"/>
        </w:rPr>
      </w:pPr>
      <w:r>
        <w:rPr/>
        <w:pict>
          <v:shape style="position:absolute;margin-left:71.658401pt;margin-top:10.192774pt;width:136.85pt;height:83.1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21"/>
                  </w:tblGrid>
                  <w:tr>
                    <w:trPr>
                      <w:trHeight w:val="394" w:hRule="atLeast"/>
                    </w:trPr>
                    <w:tc>
                      <w:tcPr>
                        <w:tcW w:w="2721" w:type="dxa"/>
                        <w:shd w:val="clear" w:color="auto" w:fill="E4E3F2"/>
                      </w:tcPr>
                      <w:p>
                        <w:pPr>
                          <w:pStyle w:val="TableParagraph"/>
                          <w:spacing w:before="83"/>
                          <w:ind w:left="921" w:right="911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95"/>
                            <w:sz w:val="18"/>
                          </w:rPr>
                          <w:t>Conceitos</w:t>
                        </w:r>
                      </w:p>
                    </w:tc>
                  </w:tr>
                  <w:tr>
                    <w:trPr>
                      <w:trHeight w:val="670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rFonts w:ascii="Trebuchet MS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A.</w:t>
                        </w:r>
                        <w:r>
                          <w:rPr>
                            <w:b/>
                            <w:color w:val="231F20"/>
                            <w:spacing w:val="-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Ajuda</w:t>
                        </w:r>
                        <w:r>
                          <w:rPr>
                            <w:color w:val="231F20"/>
                            <w:spacing w:val="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Bilateral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2721" w:type="dxa"/>
                      </w:tcPr>
                      <w:p>
                        <w:pPr>
                          <w:pStyle w:val="TableParagraph"/>
                          <w:spacing w:before="165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B.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Ajuda</w:t>
                        </w:r>
                        <w:r>
                          <w:rPr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Multilateral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21.769699pt;margin-top:10.067774pt;width:321.45pt;height:83.3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ACAAD5"/>
                      <w:left w:val="single" w:sz="6" w:space="0" w:color="ACAAD5"/>
                      <w:bottom w:val="single" w:sz="6" w:space="0" w:color="ACAAD5"/>
                      <w:right w:val="single" w:sz="6" w:space="0" w:color="ACAAD5"/>
                      <w:insideH w:val="single" w:sz="6" w:space="0" w:color="ACAAD5"/>
                      <w:insideV w:val="single" w:sz="6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06"/>
                  </w:tblGrid>
                  <w:tr>
                    <w:trPr>
                      <w:trHeight w:val="389" w:hRule="atLeast"/>
                    </w:trPr>
                    <w:tc>
                      <w:tcPr>
                        <w:tcW w:w="6406" w:type="dxa"/>
                        <w:tcBorders>
                          <w:left w:val="single" w:sz="4" w:space="0" w:color="ACAAD5"/>
                          <w:right w:val="single" w:sz="4" w:space="0" w:color="ACAAD5"/>
                        </w:tcBorders>
                        <w:shd w:val="clear" w:color="auto" w:fill="E4E3F2"/>
                      </w:tcPr>
                      <w:p>
                        <w:pPr>
                          <w:pStyle w:val="TableParagraph"/>
                          <w:spacing w:before="81"/>
                          <w:ind w:left="2803" w:right="278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90"/>
                            <w:sz w:val="18"/>
                          </w:rPr>
                          <w:t>Definição</w:t>
                        </w:r>
                      </w:p>
                    </w:tc>
                  </w:tr>
                  <w:tr>
                    <w:trPr>
                      <w:trHeight w:val="665" w:hRule="atLeast"/>
                    </w:trPr>
                    <w:tc>
                      <w:tcPr>
                        <w:tcW w:w="6406" w:type="dxa"/>
                      </w:tcPr>
                      <w:p>
                        <w:pPr>
                          <w:pStyle w:val="TableParagraph"/>
                          <w:spacing w:before="111"/>
                          <w:ind w:left="300" w:right="85" w:hanging="187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1.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Ajuda de organizações multilaterais como a ONU, o BM, a UE, a OCDE, ONGD e outros a</w:t>
                        </w:r>
                        <w:r>
                          <w:rPr>
                            <w:color w:val="231F20"/>
                            <w:spacing w:val="-4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um</w:t>
                        </w:r>
                        <w:r>
                          <w:rPr>
                            <w:color w:val="231F20"/>
                            <w:spacing w:val="-9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país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ou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grupo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países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em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90"/>
                            <w:sz w:val="18"/>
                          </w:rPr>
                          <w:t>desenvolvimento.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6406" w:type="dxa"/>
                      </w:tcPr>
                      <w:p>
                        <w:pPr>
                          <w:pStyle w:val="TableParagraph"/>
                          <w:spacing w:before="162"/>
                          <w:ind w:left="113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85"/>
                            <w:sz w:val="18"/>
                          </w:rPr>
                          <w:t>2.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Ajuda</w:t>
                        </w:r>
                        <w:r>
                          <w:rPr>
                            <w:color w:val="231F20"/>
                            <w:spacing w:val="1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color w:val="231F20"/>
                            <w:spacing w:val="1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um</w:t>
                        </w:r>
                        <w:r>
                          <w:rPr>
                            <w:color w:val="231F20"/>
                            <w:spacing w:val="1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país,</w:t>
                        </w:r>
                        <w:r>
                          <w:rPr>
                            <w:color w:val="231F20"/>
                            <w:spacing w:val="-1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ou</w:t>
                        </w:r>
                        <w:r>
                          <w:rPr>
                            <w:color w:val="231F20"/>
                            <w:spacing w:val="1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organização,</w:t>
                        </w:r>
                        <w:r>
                          <w:rPr>
                            <w:color w:val="231F20"/>
                            <w:spacing w:val="-1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doador,</w:t>
                        </w:r>
                        <w:r>
                          <w:rPr>
                            <w:color w:val="231F20"/>
                            <w:spacing w:val="-1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a</w:t>
                        </w:r>
                        <w:r>
                          <w:rPr>
                            <w:color w:val="231F20"/>
                            <w:spacing w:val="1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um</w:t>
                        </w:r>
                        <w:r>
                          <w:rPr>
                            <w:color w:val="231F20"/>
                            <w:spacing w:val="1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país</w:t>
                        </w:r>
                        <w:r>
                          <w:rPr>
                            <w:color w:val="231F20"/>
                            <w:spacing w:val="1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em</w:t>
                        </w:r>
                        <w:r>
                          <w:rPr>
                            <w:color w:val="231F20"/>
                            <w:spacing w:val="1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85"/>
                            <w:sz w:val="18"/>
                          </w:rPr>
                          <w:t>desenvolvimento.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spacing w:before="10"/>
        <w:rPr>
          <w:sz w:val="38"/>
        </w:rPr>
      </w:pPr>
    </w:p>
    <w:p>
      <w:pPr>
        <w:pStyle w:val="ListParagraph"/>
        <w:numPr>
          <w:ilvl w:val="0"/>
          <w:numId w:val="4"/>
        </w:numPr>
        <w:tabs>
          <w:tab w:pos="588" w:val="left" w:leader="none"/>
          <w:tab w:pos="589" w:val="left" w:leader="none"/>
        </w:tabs>
        <w:spacing w:line="280" w:lineRule="auto" w:before="0" w:after="0"/>
        <w:ind w:left="588" w:right="166" w:hanging="461"/>
        <w:jc w:val="left"/>
        <w:rPr>
          <w:sz w:val="22"/>
        </w:rPr>
      </w:pPr>
      <w:r>
        <w:rPr/>
        <w:pict>
          <v:rect style="position:absolute;margin-left:166.882004pt;margin-top:-44.983486pt;width:14.173pt;height:14.173pt;mso-position-horizontal-relative:page;mso-position-vertical-relative:paragraph;z-index:-16397312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A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Organização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Nações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Unidas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(ONU)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é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maior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organização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internacional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âmbito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mun-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dial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trabalhar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em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prol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desenvolvimento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países.</w:t>
      </w:r>
    </w:p>
    <w:p>
      <w:pPr>
        <w:pStyle w:val="ListParagraph"/>
        <w:numPr>
          <w:ilvl w:val="1"/>
          <w:numId w:val="4"/>
        </w:numPr>
        <w:tabs>
          <w:tab w:pos="589" w:val="left" w:leader="none"/>
        </w:tabs>
        <w:spacing w:line="240" w:lineRule="auto" w:before="229" w:after="0"/>
        <w:ind w:left="588" w:right="0" w:hanging="461"/>
        <w:jc w:val="left"/>
        <w:rPr>
          <w:sz w:val="22"/>
        </w:rPr>
      </w:pP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-2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1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-2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características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fazem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parte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objetivos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ONU.</w:t>
      </w:r>
    </w:p>
    <w:p>
      <w:pPr>
        <w:pStyle w:val="ListParagraph"/>
        <w:numPr>
          <w:ilvl w:val="2"/>
          <w:numId w:val="4"/>
        </w:numPr>
        <w:tabs>
          <w:tab w:pos="1359" w:val="left" w:leader="none"/>
        </w:tabs>
        <w:spacing w:line="240" w:lineRule="auto" w:before="73" w:after="0"/>
        <w:ind w:left="1358" w:right="0" w:hanging="291"/>
        <w:jc w:val="left"/>
        <w:rPr>
          <w:sz w:val="22"/>
        </w:rPr>
      </w:pPr>
      <w:r>
        <w:rPr/>
        <w:pict>
          <v:group style="position:absolute;margin-left:75.441002pt;margin-top:3.305624pt;width:14.7pt;height:63.95pt;mso-position-horizontal-relative:page;mso-position-vertical-relative:paragraph;z-index:15742464" coordorigin="1509,66" coordsize="294,1279">
            <v:rect style="position:absolute;left:1513;top:71;width:284;height:284" filled="false" stroked="true" strokeweight=".5pt" strokecolor="#0050a3">
              <v:stroke dashstyle="solid"/>
            </v:rect>
            <v:rect style="position:absolute;left:1513;top:399;width:284;height:284" filled="false" stroked="true" strokeweight=".5pt" strokecolor="#0050a3">
              <v:stroke dashstyle="solid"/>
            </v:rect>
            <v:rect style="position:absolute;left:1513;top:727;width:284;height:284" filled="false" stroked="true" strokeweight=".5pt" strokecolor="#0050a3">
              <v:stroke dashstyle="solid"/>
            </v:rect>
            <v:rect style="position:absolute;left:1513;top:1056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Promover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respeito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pelos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direitos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humanos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liberdades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fundamentais.</w:t>
      </w:r>
    </w:p>
    <w:p>
      <w:pPr>
        <w:pStyle w:val="ListParagraph"/>
        <w:numPr>
          <w:ilvl w:val="2"/>
          <w:numId w:val="4"/>
        </w:numPr>
        <w:tabs>
          <w:tab w:pos="1338" w:val="left" w:leader="none"/>
        </w:tabs>
        <w:spacing w:line="240" w:lineRule="auto" w:before="73" w:after="0"/>
        <w:ind w:left="1337" w:right="0" w:hanging="270"/>
        <w:jc w:val="left"/>
        <w:rPr>
          <w:sz w:val="22"/>
        </w:rPr>
      </w:pPr>
      <w:r>
        <w:rPr>
          <w:color w:val="231F20"/>
          <w:sz w:val="22"/>
        </w:rPr>
        <w:t>Promover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igualdade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entre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Estados-membros.</w:t>
      </w:r>
    </w:p>
    <w:p>
      <w:pPr>
        <w:pStyle w:val="ListParagraph"/>
        <w:numPr>
          <w:ilvl w:val="2"/>
          <w:numId w:val="4"/>
        </w:numPr>
        <w:tabs>
          <w:tab w:pos="1346" w:val="left" w:leader="none"/>
        </w:tabs>
        <w:spacing w:line="240" w:lineRule="auto" w:before="73" w:after="0"/>
        <w:ind w:left="1345" w:right="0" w:hanging="278"/>
        <w:jc w:val="left"/>
        <w:rPr>
          <w:sz w:val="22"/>
        </w:rPr>
      </w:pPr>
      <w:r>
        <w:rPr>
          <w:color w:val="231F20"/>
          <w:sz w:val="22"/>
        </w:rPr>
        <w:t>Garantir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paz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segurança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internacional.</w:t>
      </w:r>
    </w:p>
    <w:p>
      <w:pPr>
        <w:pStyle w:val="ListParagraph"/>
        <w:numPr>
          <w:ilvl w:val="2"/>
          <w:numId w:val="4"/>
        </w:numPr>
        <w:tabs>
          <w:tab w:pos="1374" w:val="left" w:leader="none"/>
        </w:tabs>
        <w:spacing w:line="280" w:lineRule="auto" w:before="73" w:after="0"/>
        <w:ind w:left="1068" w:right="166" w:firstLine="0"/>
        <w:jc w:val="left"/>
        <w:rPr>
          <w:sz w:val="22"/>
        </w:rPr>
      </w:pPr>
      <w:r>
        <w:rPr>
          <w:color w:val="231F20"/>
          <w:sz w:val="22"/>
        </w:rPr>
        <w:t>Fomentar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cooperação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entre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nações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resolução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prolemas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económicos,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sociais</w:t>
      </w:r>
      <w:r>
        <w:rPr>
          <w:color w:val="231F20"/>
          <w:spacing w:val="10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humanitários.</w:t>
      </w:r>
    </w:p>
    <w:p>
      <w:pPr>
        <w:pStyle w:val="ListParagraph"/>
        <w:numPr>
          <w:ilvl w:val="1"/>
          <w:numId w:val="4"/>
        </w:numPr>
        <w:tabs>
          <w:tab w:pos="589" w:val="left" w:leader="none"/>
        </w:tabs>
        <w:spacing w:line="240" w:lineRule="auto" w:before="229" w:after="0"/>
        <w:ind w:left="588" w:right="0" w:hanging="461"/>
        <w:jc w:val="left"/>
        <w:rPr>
          <w:sz w:val="22"/>
        </w:rPr>
      </w:pPr>
      <w:r>
        <w:rPr>
          <w:b/>
          <w:color w:val="231F20"/>
          <w:w w:val="105"/>
          <w:sz w:val="22"/>
        </w:rPr>
        <w:t>Apresenta</w:t>
      </w:r>
      <w:r>
        <w:rPr>
          <w:b/>
          <w:color w:val="231F20"/>
          <w:spacing w:val="-17"/>
          <w:w w:val="105"/>
          <w:sz w:val="22"/>
        </w:rPr>
        <w:t> </w:t>
      </w:r>
      <w:r>
        <w:rPr>
          <w:color w:val="231F20"/>
          <w:w w:val="105"/>
          <w:sz w:val="22"/>
          <w:u w:val="single" w:color="231F20"/>
        </w:rPr>
        <w:t>dois</w:t>
      </w:r>
      <w:r>
        <w:rPr>
          <w:color w:val="231F20"/>
          <w:spacing w:val="-16"/>
          <w:w w:val="105"/>
          <w:sz w:val="22"/>
        </w:rPr>
        <w:t> </w:t>
      </w:r>
      <w:r>
        <w:rPr>
          <w:color w:val="231F20"/>
          <w:w w:val="105"/>
          <w:sz w:val="22"/>
        </w:rPr>
        <w:t>exemplos</w:t>
      </w:r>
      <w:r>
        <w:rPr>
          <w:color w:val="231F20"/>
          <w:spacing w:val="-16"/>
          <w:w w:val="105"/>
          <w:sz w:val="22"/>
        </w:rPr>
        <w:t> </w:t>
      </w:r>
      <w:r>
        <w:rPr>
          <w:color w:val="231F20"/>
          <w:w w:val="105"/>
          <w:sz w:val="22"/>
        </w:rPr>
        <w:t>de</w:t>
      </w:r>
      <w:r>
        <w:rPr>
          <w:color w:val="231F20"/>
          <w:spacing w:val="-16"/>
          <w:w w:val="105"/>
          <w:sz w:val="22"/>
        </w:rPr>
        <w:t> </w:t>
      </w:r>
      <w:r>
        <w:rPr>
          <w:color w:val="231F20"/>
          <w:w w:val="105"/>
          <w:sz w:val="22"/>
        </w:rPr>
        <w:t>ONGD</w:t>
      </w:r>
      <w:r>
        <w:rPr>
          <w:color w:val="231F20"/>
          <w:spacing w:val="-16"/>
          <w:w w:val="105"/>
          <w:sz w:val="22"/>
        </w:rPr>
        <w:t> </w:t>
      </w:r>
      <w:r>
        <w:rPr>
          <w:color w:val="231F20"/>
          <w:w w:val="105"/>
          <w:sz w:val="22"/>
        </w:rPr>
        <w:t>que</w:t>
      </w:r>
      <w:r>
        <w:rPr>
          <w:color w:val="231F20"/>
          <w:spacing w:val="-16"/>
          <w:w w:val="105"/>
          <w:sz w:val="22"/>
        </w:rPr>
        <w:t> </w:t>
      </w:r>
      <w:r>
        <w:rPr>
          <w:color w:val="231F20"/>
          <w:w w:val="105"/>
          <w:sz w:val="22"/>
        </w:rPr>
        <w:t>promovam</w:t>
      </w:r>
      <w:r>
        <w:rPr>
          <w:color w:val="231F20"/>
          <w:spacing w:val="-16"/>
          <w:w w:val="105"/>
          <w:sz w:val="22"/>
        </w:rPr>
        <w:t> </w:t>
      </w:r>
      <w:r>
        <w:rPr>
          <w:color w:val="231F20"/>
          <w:w w:val="105"/>
          <w:sz w:val="22"/>
        </w:rPr>
        <w:t>as</w:t>
      </w:r>
      <w:r>
        <w:rPr>
          <w:color w:val="231F20"/>
          <w:spacing w:val="-16"/>
          <w:w w:val="105"/>
          <w:sz w:val="22"/>
        </w:rPr>
        <w:t> </w:t>
      </w:r>
      <w:r>
        <w:rPr>
          <w:color w:val="231F20"/>
          <w:w w:val="105"/>
          <w:sz w:val="22"/>
        </w:rPr>
        <w:t>suas</w:t>
      </w:r>
      <w:r>
        <w:rPr>
          <w:color w:val="231F20"/>
          <w:spacing w:val="-16"/>
          <w:w w:val="105"/>
          <w:sz w:val="22"/>
        </w:rPr>
        <w:t> </w:t>
      </w:r>
      <w:r>
        <w:rPr>
          <w:color w:val="231F20"/>
          <w:w w:val="105"/>
          <w:sz w:val="22"/>
        </w:rPr>
        <w:t>ações</w:t>
      </w:r>
      <w:r>
        <w:rPr>
          <w:color w:val="231F20"/>
          <w:spacing w:val="-16"/>
          <w:w w:val="105"/>
          <w:sz w:val="22"/>
        </w:rPr>
        <w:t> </w:t>
      </w:r>
      <w:r>
        <w:rPr>
          <w:color w:val="231F20"/>
          <w:w w:val="105"/>
          <w:sz w:val="22"/>
        </w:rPr>
        <w:t>na</w:t>
      </w:r>
      <w:r>
        <w:rPr>
          <w:color w:val="231F20"/>
          <w:spacing w:val="-16"/>
          <w:w w:val="105"/>
          <w:sz w:val="22"/>
        </w:rPr>
        <w:t> </w:t>
      </w:r>
      <w:r>
        <w:rPr>
          <w:color w:val="231F20"/>
          <w:w w:val="105"/>
          <w:sz w:val="22"/>
        </w:rPr>
        <w:t>área</w:t>
      </w:r>
      <w:r>
        <w:rPr>
          <w:color w:val="231F20"/>
          <w:spacing w:val="-16"/>
          <w:w w:val="105"/>
          <w:sz w:val="22"/>
        </w:rPr>
        <w:t> </w:t>
      </w:r>
      <w:r>
        <w:rPr>
          <w:color w:val="231F20"/>
          <w:w w:val="105"/>
          <w:sz w:val="22"/>
        </w:rPr>
        <w:t>da</w:t>
      </w:r>
      <w:r>
        <w:rPr>
          <w:color w:val="231F20"/>
          <w:spacing w:val="-16"/>
          <w:w w:val="105"/>
          <w:sz w:val="22"/>
        </w:rPr>
        <w:t> </w:t>
      </w:r>
      <w:r>
        <w:rPr>
          <w:color w:val="231F20"/>
          <w:w w:val="105"/>
          <w:sz w:val="22"/>
        </w:rPr>
        <w:t>saúde.</w:t>
      </w:r>
    </w:p>
    <w:p>
      <w:pPr>
        <w:pStyle w:val="BodyText"/>
        <w:spacing w:before="5"/>
        <w:rPr>
          <w:sz w:val="29"/>
        </w:rPr>
      </w:pPr>
      <w:r>
        <w:rPr/>
        <w:pict>
          <v:shape style="position:absolute;margin-left:75.121101pt;margin-top:19.343163pt;width:466.65pt;height:.1pt;mso-position-horizontal-relative:page;mso-position-vertical-relative:paragraph;z-index:-15717888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29"/>
        </w:rPr>
        <w:sectPr>
          <w:pgSz w:w="11910" w:h="16840"/>
          <w:pgMar w:header="283" w:footer="820" w:top="1060" w:bottom="1000" w:left="920" w:right="880"/>
        </w:sectPr>
      </w:pPr>
    </w:p>
    <w:p>
      <w:pPr>
        <w:pStyle w:val="BodyText"/>
        <w:spacing w:before="9"/>
        <w:rPr>
          <w:sz w:val="17"/>
        </w:rPr>
      </w:pPr>
    </w:p>
    <w:p>
      <w:pPr>
        <w:pStyle w:val="ListParagraph"/>
        <w:numPr>
          <w:ilvl w:val="0"/>
          <w:numId w:val="4"/>
        </w:numPr>
        <w:tabs>
          <w:tab w:pos="588" w:val="left" w:leader="none"/>
          <w:tab w:pos="589" w:val="left" w:leader="none"/>
        </w:tabs>
        <w:spacing w:line="280" w:lineRule="auto" w:before="103" w:after="0"/>
        <w:ind w:left="588" w:right="166" w:hanging="461"/>
        <w:jc w:val="left"/>
        <w:rPr>
          <w:sz w:val="22"/>
        </w:rPr>
      </w:pPr>
      <w:r>
        <w:rPr>
          <w:color w:val="231F20"/>
          <w:sz w:val="22"/>
        </w:rPr>
        <w:t>«Em 2015, a ONU, para definir as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prioridades e aspirações de um desenvolvimento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sustentável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global,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criou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17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Objetivos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Desenvolvimento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Sustentável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(ODS).»</w:t>
      </w:r>
    </w:p>
    <w:p>
      <w:pPr>
        <w:pStyle w:val="ListParagraph"/>
        <w:numPr>
          <w:ilvl w:val="1"/>
          <w:numId w:val="4"/>
        </w:numPr>
        <w:tabs>
          <w:tab w:pos="589" w:val="left" w:leader="none"/>
        </w:tabs>
        <w:spacing w:line="240" w:lineRule="auto" w:before="229" w:after="0"/>
        <w:ind w:left="588" w:right="0" w:hanging="461"/>
        <w:jc w:val="left"/>
        <w:rPr>
          <w:sz w:val="22"/>
        </w:rPr>
      </w:pPr>
      <w:r>
        <w:rPr>
          <w:b/>
          <w:color w:val="231F20"/>
          <w:sz w:val="22"/>
        </w:rPr>
        <w:t>Refere</w:t>
      </w:r>
      <w:r>
        <w:rPr>
          <w:b/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principal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razão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criação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17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ODS.</w:t>
      </w:r>
    </w:p>
    <w:p>
      <w:pPr>
        <w:pStyle w:val="BodyText"/>
        <w:spacing w:before="4"/>
        <w:rPr>
          <w:sz w:val="29"/>
        </w:rPr>
      </w:pPr>
      <w:r>
        <w:rPr/>
        <w:pict>
          <v:shape style="position:absolute;margin-left:75.122902pt;margin-top:19.329535pt;width:466.65pt;height:.1pt;mso-position-horizontal-relative:page;mso-position-vertical-relative:paragraph;z-index:-15714304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39.998539pt;width:466.65pt;height:.1pt;mso-position-horizontal-relative:page;mso-position-vertical-relative:paragraph;z-index:-15713792;mso-wrap-distance-left:0;mso-wrap-distance-right:0" coordorigin="1502,800" coordsize="9333,0" path="m1502,800l10835,800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60.667545pt;width:466.65pt;height:.1pt;mso-position-horizontal-relative:page;mso-position-vertical-relative:paragraph;z-index:-15713280;mso-wrap-distance-left:0;mso-wrap-distance-right:0" coordorigin="1502,1213" coordsize="9333,0" path="m1502,1213l10835,1213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81.336555pt;width:466.65pt;height:.1pt;mso-position-horizontal-relative:page;mso-position-vertical-relative:paragraph;z-index:-15712768;mso-wrap-distance-left:0;mso-wrap-distance-right:0" coordorigin="1502,1627" coordsize="9333,0" path="m1502,1627l10835,1627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102.005562pt;width:466.65pt;height:.1pt;mso-position-horizontal-relative:page;mso-position-vertical-relative:paragraph;z-index:-15712256;mso-wrap-distance-left:0;mso-wrap-distance-right:0" coordorigin="1502,2040" coordsize="9333,0" path="m1502,2040l10835,2040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122.674568pt;width:466.65pt;height:.1pt;mso-position-horizontal-relative:page;mso-position-vertical-relative:paragraph;z-index:-15711744;mso-wrap-distance-left:0;mso-wrap-distance-right:0" coordorigin="1502,2453" coordsize="9333,0" path="m1502,2453l10835,2453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143.343567pt;width:466.65pt;height:.1pt;mso-position-horizontal-relative:page;mso-position-vertical-relative:paragraph;z-index:-15711232;mso-wrap-distance-left:0;mso-wrap-distance-right:0" coordorigin="1502,2867" coordsize="9333,0" path="m1502,2867l10835,2867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164.012573pt;width:466.65pt;height:.1pt;mso-position-horizontal-relative:page;mso-position-vertical-relative:paragraph;z-index:-15710720;mso-wrap-distance-left:0;mso-wrap-distance-right:0" coordorigin="1502,3280" coordsize="9333,0" path="m1502,3280l10835,3280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184.681519pt;width:466.65pt;height:.1pt;mso-position-horizontal-relative:page;mso-position-vertical-relative:paragraph;z-index:-15710208;mso-wrap-distance-left:0;mso-wrap-distance-right:0" coordorigin="1502,3694" coordsize="9333,0" path="m1502,3694l10835,3694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205.350525pt;width:466.65pt;height:.1pt;mso-position-horizontal-relative:page;mso-position-vertical-relative:paragraph;z-index:-15709696;mso-wrap-distance-left:0;mso-wrap-distance-right:0" coordorigin="1502,4107" coordsize="9333,0" path="m1502,4107l10835,410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Heading2"/>
        <w:spacing w:before="104"/>
      </w:pPr>
      <w:r>
        <w:rPr>
          <w:color w:val="231F20"/>
          <w:w w:val="115"/>
        </w:rPr>
        <w:t>FIM</w:t>
      </w:r>
    </w:p>
    <w:sectPr>
      <w:pgSz w:w="11910" w:h="16840"/>
      <w:pgMar w:header="283" w:footer="820" w:top="1060" w:bottom="1000" w:left="92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6.783691pt;margin-top:789.906311pt;width:218.7pt;height:33.6pt;mso-position-horizontal-relative:page;mso-position-vertical-relative:page;z-index:-16409600" type="#_x0000_t202" filled="false" stroked="false">
          <v:textbox inset="0,0,0,0">
            <w:txbxContent>
              <w:p>
                <w:pPr>
                  <w:spacing w:before="12"/>
                  <w:ind w:left="0" w:right="18" w:firstLine="0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26.783691pt;margin-top:789.906311pt;width:218.7pt;height:33.6pt;mso-position-horizontal-relative:page;mso-position-vertical-relative:page;z-index:-16409088" type="#_x0000_t202" filled="false" stroked="false">
          <v:textbox inset="0,0,0,0">
            <w:txbxContent>
              <w:p>
                <w:pPr>
                  <w:spacing w:before="12"/>
                  <w:ind w:left="0" w:right="18" w:firstLine="0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905856">
          <wp:simplePos x="0" y="0"/>
          <wp:positionH relativeFrom="page">
            <wp:posOffset>179999</wp:posOffset>
          </wp:positionH>
          <wp:positionV relativeFrom="page">
            <wp:posOffset>180009</wp:posOffset>
          </wp:positionV>
          <wp:extent cx="359991" cy="440562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9991" cy="4405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906368">
          <wp:simplePos x="0" y="0"/>
          <wp:positionH relativeFrom="page">
            <wp:posOffset>179999</wp:posOffset>
          </wp:positionH>
          <wp:positionV relativeFrom="page">
            <wp:posOffset>180009</wp:posOffset>
          </wp:positionV>
          <wp:extent cx="359991" cy="440562"/>
          <wp:effectExtent l="0" t="0" r="0" b="0"/>
          <wp:wrapNone/>
          <wp:docPr id="3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9991" cy="4405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4"/>
      <w:numFmt w:val="decimal"/>
      <w:lvlText w:val="%1"/>
      <w:lvlJc w:val="left"/>
      <w:pPr>
        <w:ind w:left="710" w:hanging="583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710" w:hanging="583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10" w:hanging="583"/>
        <w:jc w:val="left"/>
      </w:pPr>
      <w:rPr>
        <w:rFonts w:hint="default" w:ascii="Trebuchet MS" w:hAnsi="Trebuchet MS" w:eastAsia="Trebuchet MS" w:cs="Trebuchet MS"/>
        <w:b/>
        <w:bCs/>
        <w:color w:val="0050A3"/>
        <w:w w:val="95"/>
        <w:sz w:val="22"/>
        <w:szCs w:val="22"/>
        <w:lang w:val="pt-PT" w:eastAsia="en-US" w:bidi="ar-SA"/>
      </w:rPr>
    </w:lvl>
    <w:lvl w:ilvl="3">
      <w:start w:val="1"/>
      <w:numFmt w:val="upperLetter"/>
      <w:lvlText w:val="%4."/>
      <w:lvlJc w:val="left"/>
      <w:pPr>
        <w:ind w:left="1358" w:hanging="29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75" w:hanging="2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46" w:hanging="2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218" w:hanging="2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190" w:hanging="2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162" w:hanging="290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1068" w:hanging="309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964" w:hanging="30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869" w:hanging="30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773" w:hanging="30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678" w:hanging="30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82" w:hanging="30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87" w:hanging="30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91" w:hanging="30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296" w:hanging="309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412" w:hanging="284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1"/>
      <w:numFmt w:val="upperLetter"/>
      <w:lvlText w:val="%3."/>
      <w:lvlJc w:val="left"/>
      <w:pPr>
        <w:ind w:left="1358" w:hanging="29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360" w:hanging="29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609" w:hanging="2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858" w:hanging="2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108" w:hanging="2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357" w:hanging="2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06" w:hanging="290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–"/>
      <w:lvlJc w:val="left"/>
      <w:pPr>
        <w:ind w:left="77" w:hanging="141"/>
      </w:pPr>
      <w:rPr>
        <w:rFonts w:hint="default" w:ascii="Trebuchet MS" w:hAnsi="Trebuchet MS" w:eastAsia="Trebuchet MS" w:cs="Trebuchet MS"/>
        <w:color w:val="231F20"/>
        <w:w w:val="136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377" w:hanging="14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675" w:hanging="14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973" w:hanging="14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271" w:hanging="14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569" w:hanging="14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1866" w:hanging="14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164" w:hanging="14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462" w:hanging="141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–"/>
      <w:lvlJc w:val="left"/>
      <w:pPr>
        <w:ind w:left="217" w:hanging="141"/>
      </w:pPr>
      <w:rPr>
        <w:rFonts w:hint="default" w:ascii="Trebuchet MS" w:hAnsi="Trebuchet MS" w:eastAsia="Trebuchet MS" w:cs="Trebuchet MS"/>
        <w:color w:val="231F20"/>
        <w:w w:val="136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503" w:hanging="14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787" w:hanging="14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071" w:hanging="14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355" w:hanging="14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639" w:hanging="14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1922" w:hanging="14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206" w:hanging="14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490" w:hanging="141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12" w:hanging="284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88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57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25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94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62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231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199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168" w:hanging="284"/>
      </w:pPr>
      <w:rPr>
        <w:rFonts w:hint="default"/>
        <w:lang w:val="pt-PT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94"/>
      <w:ind w:left="128"/>
      <w:outlineLvl w:val="1"/>
    </w:pPr>
    <w:rPr>
      <w:rFonts w:ascii="Verdana" w:hAnsi="Verdana" w:eastAsia="Verdana" w:cs="Verdana"/>
      <w:b/>
      <w:bCs/>
      <w:sz w:val="36"/>
      <w:szCs w:val="36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right="37"/>
      <w:jc w:val="center"/>
      <w:outlineLvl w:val="2"/>
    </w:pPr>
    <w:rPr>
      <w:rFonts w:ascii="Trebuchet MS" w:hAnsi="Trebuchet MS" w:eastAsia="Trebuchet MS" w:cs="Trebuchet MS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588" w:hanging="461"/>
    </w:pPr>
    <w:rPr>
      <w:rFonts w:ascii="Trebuchet MS" w:hAnsi="Trebuchet MS" w:eastAsia="Trebuchet MS" w:cs="Trebuchet MS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png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2023-07-02T00:38:30Z</dcterms:created>
  <dcterms:modified xsi:type="dcterms:W3CDTF">2023-07-02T00:38:30Z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2023-07-02T00:00:00Z</vt:filetime>
  </property>
  <property fmtid="{D5CDD505-2E9C-101B-9397-08002B2CF9AE}" pid="3" name="Creator">
    <vt:lpwstr>Adobe InDesign 16.3 (Macintosh)</vt:lpwstr>
  </property>
  <property fmtid="{D5CDD505-2E9C-101B-9397-08002B2CF9AE}" pid="4" name="LastSaved">
    <vt:filetime>2023-07-02T00:00:00Z</vt:filetime>
  </property>
</Properties>
</file>