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EFA" w:rsidRPr="00A56734" w:rsidRDefault="00A16EFA" w:rsidP="00A16EFA">
      <w:pPr>
        <w:autoSpaceDE w:val="0"/>
        <w:autoSpaceDN w:val="0"/>
        <w:adjustRightInd w:val="0"/>
        <w:spacing w:before="240" w:after="0" w:line="240" w:lineRule="auto"/>
        <w:ind w:right="1077"/>
        <w:rPr>
          <w:rFonts w:cs="Calibri-Bold"/>
          <w:b/>
          <w:bCs/>
          <w:noProof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1" layoutInCell="1" allowOverlap="1" wp14:anchorId="4398F596" wp14:editId="5E124E23">
                <wp:simplePos x="0" y="0"/>
                <wp:positionH relativeFrom="margin">
                  <wp:posOffset>-3175</wp:posOffset>
                </wp:positionH>
                <wp:positionV relativeFrom="paragraph">
                  <wp:posOffset>-31116</wp:posOffset>
                </wp:positionV>
                <wp:extent cx="323850" cy="0"/>
                <wp:effectExtent l="0" t="0" r="0" b="0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.25pt,-2.45pt" to="25.25pt,-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" strokecolor="#404040" strokeweight="2pt">
                <o:lock v:ext="edit" shapetype="f"/>
                <w10:wrap anchorx="margin"/>
                <w10:anchorlock/>
              </v:line>
            </w:pict>
          </mc:Fallback>
        </mc:AlternateContent>
      </w:r>
      <w:r w:rsidRPr="00A56734">
        <w:rPr>
          <w:rFonts w:cs="Calibri-Bold"/>
          <w:b/>
          <w:bCs/>
          <w:noProof/>
          <w:color w:val="404040"/>
          <w:sz w:val="32"/>
          <w:szCs w:val="32"/>
        </w:rPr>
        <w:t>3.</w:t>
      </w:r>
      <w:r w:rsidRPr="00A56734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A56734">
        <w:rPr>
          <w:rFonts w:cs="Calibri-Bold"/>
          <w:b/>
          <w:bCs/>
          <w:noProof/>
          <w:color w:val="404040"/>
          <w:sz w:val="32"/>
          <w:szCs w:val="32"/>
        </w:rPr>
        <w:t xml:space="preserve"> Teste de avaliação – 2.</w:t>
      </w:r>
      <w:r w:rsidRPr="00A56734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A56734">
        <w:rPr>
          <w:rFonts w:cs="Calibri-Bold"/>
          <w:b/>
          <w:bCs/>
          <w:noProof/>
          <w:color w:val="404040"/>
          <w:sz w:val="32"/>
          <w:szCs w:val="32"/>
        </w:rPr>
        <w:t xml:space="preserve"> período (Geografia 9.</w:t>
      </w:r>
      <w:r w:rsidRPr="00A56734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A56734">
        <w:rPr>
          <w:rFonts w:cs="Calibri-Bold"/>
          <w:b/>
          <w:bCs/>
          <w:noProof/>
          <w:color w:val="404040"/>
          <w:sz w:val="32"/>
          <w:szCs w:val="32"/>
        </w:rPr>
        <w:t xml:space="preserve"> ano)*</w:t>
      </w:r>
    </w:p>
    <w:tbl>
      <w:tblPr>
        <w:tblStyle w:val="TableGrid"/>
        <w:tblW w:w="10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693"/>
        <w:gridCol w:w="2736"/>
        <w:gridCol w:w="3444"/>
      </w:tblGrid>
      <w:tr w:rsidR="00A16EFA" w:rsidRPr="00A56734" w:rsidTr="00D21EC7">
        <w:tc>
          <w:tcPr>
            <w:tcW w:w="10149" w:type="dxa"/>
            <w:gridSpan w:val="4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120" w:after="120"/>
              <w:rPr>
                <w:rFonts w:cs="Calibri-Bold"/>
                <w:b/>
                <w:bCs/>
                <w:noProof/>
                <w:color w:val="404040"/>
                <w:sz w:val="28"/>
                <w:szCs w:val="28"/>
              </w:rPr>
            </w:pPr>
            <w:r w:rsidRPr="00A56734">
              <w:rPr>
                <w:rFonts w:cs="Calibri-Bold"/>
                <w:b/>
                <w:bCs/>
                <w:noProof/>
                <w:color w:val="404040"/>
                <w:sz w:val="28"/>
                <w:szCs w:val="28"/>
              </w:rPr>
              <w:t>Matriz</w:t>
            </w:r>
          </w:p>
        </w:tc>
      </w:tr>
      <w:tr w:rsidR="00A16EFA" w:rsidRPr="00A56734" w:rsidTr="00D21EC7"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Estrutura</w:t>
            </w:r>
          </w:p>
        </w:tc>
        <w:tc>
          <w:tcPr>
            <w:tcW w:w="2693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Objetivos gerais</w:t>
            </w:r>
          </w:p>
        </w:tc>
        <w:tc>
          <w:tcPr>
            <w:tcW w:w="2736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Tipo de questões</w:t>
            </w:r>
          </w:p>
        </w:tc>
        <w:tc>
          <w:tcPr>
            <w:tcW w:w="3444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Aspetos a diagnosticar</w:t>
            </w:r>
          </w:p>
        </w:tc>
      </w:tr>
      <w:tr w:rsidR="00A16EFA" w:rsidRPr="00A56734" w:rsidTr="00D21EC7">
        <w:trPr>
          <w:trHeight w:val="6159"/>
        </w:trPr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GRUPO 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ÚNICO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2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Conhecer conceitos relacionados com a teoria do risco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Compreender os furacões </w:t>
            </w: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os tornados como riscos climáticos com consequências para o meio e a sociedade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Compreender as secas </w:t>
            </w: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e as ondas de frio e calor como riscos climáticos </w:t>
            </w: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com influência no meio </w:t>
            </w: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na sociedade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Compreender as cheias </w:t>
            </w: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as inundações como riscos hidrológicos com influência no meio e na sociedade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Compreender os movimentos de vertente </w:t>
            </w: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e as avalanches como riscos geomorfológicos </w:t>
            </w: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com efeitos no meio </w:t>
            </w: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na sociedade</w:t>
            </w:r>
          </w:p>
        </w:tc>
        <w:tc>
          <w:tcPr>
            <w:tcW w:w="27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  <w:t>Itens de: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direta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Seleção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Interpretação de mapa, documento e imagem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Associação 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extensa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4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  <w:t>Aprendizagens: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Conhecimentos adquiridos relativamente aos conteúdos presentes na prova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  <w:t>Capacidades: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Estabelecer relações entre conteúdos diferentes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Leitura e interpretação do enunciado das questões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Interpretação e utilização de mapas </w:t>
            </w: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imagens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Localização/identificação de regiões e países do mundo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Utilização correta da língua portuguesa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Utilização correta do vocabulário geográfico na elaboração de respostas</w:t>
            </w:r>
          </w:p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Symbol"/>
                <w:noProof/>
                <w:color w:val="000000" w:themeColor="text1"/>
                <w:sz w:val="20"/>
                <w:szCs w:val="20"/>
              </w:rPr>
              <w:t>• Aplicação de informação das figuras na elaboração das respostas</w:t>
            </w:r>
          </w:p>
        </w:tc>
      </w:tr>
      <w:tr w:rsidR="00A16EFA" w:rsidRPr="00A56734" w:rsidTr="00D21EC7">
        <w:tc>
          <w:tcPr>
            <w:tcW w:w="10149" w:type="dxa"/>
            <w:gridSpan w:val="4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 w:after="60"/>
              <w:ind w:left="170" w:hanging="170"/>
              <w:jc w:val="both"/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t xml:space="preserve">*Todos os testes serão disponibilizados, em formato editável, em </w:t>
            </w:r>
            <w:r w:rsidRPr="00F11ADE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DF65ABA" wp14:editId="3F034918">
                  <wp:extent cx="842400" cy="122400"/>
                  <wp:effectExtent l="0" t="0" r="0" b="0"/>
                  <wp:docPr id="1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400" cy="1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1ADE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A16EFA" w:rsidRPr="00A56734" w:rsidRDefault="00A16EFA" w:rsidP="00A16EFA">
      <w:pPr>
        <w:spacing w:after="0" w:line="240" w:lineRule="auto"/>
        <w:rPr>
          <w:rFonts w:cs="Calibri"/>
          <w:noProof/>
          <w:szCs w:val="2"/>
        </w:rPr>
      </w:pPr>
      <w:r w:rsidRPr="00A56734">
        <w:rPr>
          <w:rFonts w:cs="Calibri"/>
          <w:noProof/>
          <w:color w:val="000000"/>
          <w:szCs w:val="20"/>
        </w:rPr>
        <w:br w:type="page"/>
      </w:r>
    </w:p>
    <w:p w:rsidR="00A16EFA" w:rsidRDefault="00A16EFA" w:rsidP="00A16EFA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240" w:after="240"/>
        <w:rPr>
          <w:rFonts w:cs="Times New Roman"/>
          <w:noProof/>
          <w:szCs w:val="23"/>
        </w:rPr>
      </w:pPr>
      <w:r>
        <w:rPr>
          <w:rFonts w:cs="Times New Roman"/>
          <w:noProof/>
          <w:szCs w:val="23"/>
        </w:rPr>
        <w:lastRenderedPageBreak/>
        <mc:AlternateContent>
          <mc:Choice Requires="wps">
            <w:drawing>
              <wp:anchor distT="0" distB="0" distL="0" distR="0" simplePos="0" relativeHeight="251665408" behindDoc="0" locked="0" layoutInCell="1" allowOverlap="1" wp14:anchorId="7C17E80B" wp14:editId="3C2DF564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506470" cy="144018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647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EFA" w:rsidRPr="00045C7C" w:rsidRDefault="00A16EFA" w:rsidP="00A16EFA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3.</w:t>
                            </w:r>
                            <w:r w:rsidRPr="003B2FBD">
                              <w:rPr>
                                <w:rFonts w:ascii="Calibri" w:hAnsi="Calibri" w:cs="Calibri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 Teste de avaliação (versão A)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margin-left:0;margin-top:-56.7pt;width:276.1pt;height:113.4pt;z-index:25166540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" fillcolor="#bfbfbf [2412]" stroked="f">
                <v:stroke joinstyle="miter"/>
                <v:textbox inset="3mm,0,3mm,2mm">
                  <w:txbxContent>
                    <w:p w:rsidR="00A16EFA" w:rsidRPr="00045C7C" w:rsidRDefault="00A16EFA" w:rsidP="00A16EFA">
                      <w:pPr>
                        <w:spacing w:after="0" w:line="240" w:lineRule="auto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3.</w:t>
                      </w:r>
                      <w:r w:rsidRPr="003B2FBD">
                        <w:rPr>
                          <w:rFonts w:ascii="Calibri" w:hAnsi="Calibri" w:cs="Calibri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 Teste de avaliação (versão A)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A16EFA" w:rsidRPr="00A56734" w:rsidRDefault="00A16EFA" w:rsidP="00A16EFA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240" w:after="240"/>
        <w:rPr>
          <w:rFonts w:cs="Times New Roman"/>
          <w:noProof/>
          <w:szCs w:val="23"/>
        </w:rPr>
      </w:pPr>
      <w:r w:rsidRPr="00A56734">
        <w:rPr>
          <w:rFonts w:cs="Times New Roman"/>
          <w:noProof/>
          <w:szCs w:val="23"/>
        </w:rPr>
        <w:t xml:space="preserve">Nome </w:t>
      </w:r>
      <w:r w:rsidRPr="00A56734">
        <w:rPr>
          <w:rFonts w:cs="Times New Roman"/>
          <w:noProof/>
          <w:color w:val="808080" w:themeColor="background1" w:themeShade="80"/>
          <w:spacing w:val="-20"/>
          <w:szCs w:val="23"/>
        </w:rPr>
        <w:tab/>
      </w:r>
      <w:r w:rsidRPr="00A56734">
        <w:rPr>
          <w:rFonts w:cs="Times New Roman"/>
          <w:noProof/>
          <w:szCs w:val="23"/>
        </w:rPr>
        <w:t xml:space="preserve"> N.</w:t>
      </w:r>
      <w:r w:rsidRPr="00A56734">
        <w:rPr>
          <w:rFonts w:cs="Times New Roman"/>
          <w:noProof/>
          <w:szCs w:val="23"/>
          <w:vertAlign w:val="superscript"/>
        </w:rPr>
        <w:t>o</w:t>
      </w:r>
      <w:r w:rsidRPr="00A56734">
        <w:rPr>
          <w:rFonts w:cs="Times New Roman"/>
          <w:noProof/>
          <w:szCs w:val="23"/>
        </w:rPr>
        <w:t xml:space="preserve"> </w:t>
      </w:r>
      <w:r w:rsidRPr="00A56734">
        <w:rPr>
          <w:rFonts w:cs="Times New Roman"/>
          <w:noProof/>
          <w:color w:val="808080" w:themeColor="background1" w:themeShade="80"/>
          <w:spacing w:val="-20"/>
          <w:szCs w:val="23"/>
        </w:rPr>
        <w:tab/>
      </w:r>
      <w:r w:rsidRPr="00A56734">
        <w:rPr>
          <w:rFonts w:cs="Times New Roman"/>
          <w:noProof/>
          <w:szCs w:val="23"/>
        </w:rPr>
        <w:t xml:space="preserve"> Turma </w:t>
      </w:r>
      <w:r w:rsidRPr="00A56734">
        <w:rPr>
          <w:rFonts w:cs="Times New Roman"/>
          <w:noProof/>
          <w:color w:val="808080" w:themeColor="background1" w:themeShade="80"/>
          <w:spacing w:val="-20"/>
          <w:szCs w:val="23"/>
        </w:rPr>
        <w:tab/>
      </w:r>
      <w:r w:rsidRPr="00A56734">
        <w:rPr>
          <w:rFonts w:cs="Times New Roman"/>
          <w:noProof/>
          <w:szCs w:val="23"/>
        </w:rPr>
        <w:t xml:space="preserve"> Avaliação</w:t>
      </w:r>
      <w:r w:rsidRPr="00A56734">
        <w:rPr>
          <w:rFonts w:cs="Times New Roman"/>
          <w:noProof/>
          <w:color w:val="808080" w:themeColor="background1" w:themeShade="80"/>
          <w:spacing w:val="-20"/>
          <w:szCs w:val="23"/>
        </w:rPr>
        <w:tab/>
      </w:r>
    </w:p>
    <w:p w:rsidR="00A16EFA" w:rsidRPr="00F11ADE" w:rsidRDefault="00A16EFA" w:rsidP="00A16EFA">
      <w:pPr>
        <w:autoSpaceDE w:val="0"/>
        <w:autoSpaceDN w:val="0"/>
        <w:adjustRightInd w:val="0"/>
        <w:spacing w:before="360" w:after="120" w:line="240" w:lineRule="auto"/>
        <w:ind w:right="793"/>
        <w:rPr>
          <w:rFonts w:cs="Calibri"/>
          <w:noProof/>
          <w:color w:val="000000" w:themeColor="text1"/>
        </w:rPr>
      </w:pPr>
      <w:r w:rsidRPr="00F11ADE">
        <w:rPr>
          <w:rFonts w:cs="Times New Roman"/>
          <w:b/>
          <w:bCs/>
          <w:noProof/>
          <w:color w:val="000000" w:themeColor="text1"/>
          <w:spacing w:val="-4"/>
          <w:szCs w:val="23"/>
        </w:rPr>
        <w:t>1. Distingue «</w:t>
      </w:r>
      <w:r w:rsidRPr="00F11ADE">
        <w:rPr>
          <w:rFonts w:cs="Times New Roman"/>
          <w:bCs/>
          <w:noProof/>
          <w:color w:val="000000" w:themeColor="text1"/>
          <w:spacing w:val="-4"/>
          <w:szCs w:val="23"/>
        </w:rPr>
        <w:t>risco» de «catástrofe natural».</w:t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F11ADE" w:rsidRDefault="00A16EFA" w:rsidP="00A16EFA">
      <w:pPr>
        <w:spacing w:before="240" w:after="120" w:line="240" w:lineRule="auto"/>
        <w:rPr>
          <w:noProof/>
          <w:color w:val="000000" w:themeColor="text1"/>
        </w:rPr>
      </w:pPr>
      <w:r w:rsidRPr="00F11ADE">
        <w:rPr>
          <w:rFonts w:cs="Times New Roman"/>
          <w:b/>
          <w:bCs/>
          <w:noProof/>
          <w:color w:val="000000" w:themeColor="text1"/>
          <w:spacing w:val="-4"/>
          <w:szCs w:val="23"/>
        </w:rPr>
        <w:t xml:space="preserve">2. Observa </w:t>
      </w:r>
      <w:r w:rsidRPr="00F11ADE">
        <w:rPr>
          <w:rFonts w:cs="Times New Roman"/>
          <w:bCs/>
          <w:noProof/>
          <w:color w:val="000000" w:themeColor="text1"/>
          <w:spacing w:val="-4"/>
          <w:szCs w:val="23"/>
        </w:rPr>
        <w:t>o mapa seguinte</w:t>
      </w:r>
      <w:r w:rsidRPr="00F11ADE">
        <w:rPr>
          <w:noProof/>
          <w:color w:val="000000" w:themeColor="text1"/>
        </w:rPr>
        <w:t>.</w:t>
      </w:r>
    </w:p>
    <w:p w:rsidR="00A16EFA" w:rsidRPr="00A56734" w:rsidRDefault="00A16EFA" w:rsidP="00A16EFA">
      <w:pPr>
        <w:spacing w:before="120"/>
        <w:ind w:right="335"/>
        <w:jc w:val="center"/>
        <w:rPr>
          <w:rFonts w:cs="Times New Roman"/>
          <w:bCs/>
          <w:noProof/>
          <w:color w:val="404040"/>
          <w:spacing w:val="-4"/>
          <w:szCs w:val="23"/>
        </w:rPr>
      </w:pPr>
      <w:r>
        <w:rPr>
          <w:noProof/>
        </w:rPr>
        <w:drawing>
          <wp:inline distT="0" distB="0" distL="0" distR="0" wp14:anchorId="4A2BDFDC" wp14:editId="1037CF4B">
            <wp:extent cx="4727329" cy="27576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88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379"/>
                    <a:stretch/>
                  </pic:blipFill>
                  <pic:spPr bwMode="auto">
                    <a:xfrm>
                      <a:off x="0" y="0"/>
                      <a:ext cx="4730506" cy="2759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6EFA" w:rsidRPr="00F11ADE" w:rsidRDefault="00A16EFA" w:rsidP="00A16EFA">
      <w:pPr>
        <w:autoSpaceDE w:val="0"/>
        <w:autoSpaceDN w:val="0"/>
        <w:adjustRightInd w:val="0"/>
        <w:spacing w:before="360" w:after="12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2.1 Assinala</w:t>
      </w:r>
      <w:r w:rsidRPr="00F11ADE">
        <w:rPr>
          <w:rFonts w:cs="Times New Roman"/>
          <w:noProof/>
          <w:color w:val="000000" w:themeColor="text1"/>
          <w:szCs w:val="23"/>
        </w:rPr>
        <w:t xml:space="preserve">, com um </w:t>
      </w:r>
      <w:r w:rsidRPr="00F11ADE">
        <w:rPr>
          <w:rFonts w:cs="Times New Roman"/>
          <w:b/>
          <w:noProof/>
          <w:color w:val="000000" w:themeColor="text1"/>
          <w:szCs w:val="23"/>
        </w:rPr>
        <w:t>X</w:t>
      </w:r>
      <w:r w:rsidRPr="00F11ADE">
        <w:rPr>
          <w:rFonts w:cs="Times New Roman"/>
          <w:noProof/>
          <w:color w:val="000000" w:themeColor="text1"/>
          <w:szCs w:val="23"/>
        </w:rPr>
        <w:t>, a única hipótese que completa corretamente cada afirmação seguinte.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4678"/>
      </w:tblGrid>
      <w:tr w:rsidR="00A16EFA" w:rsidRPr="00F11ADE" w:rsidTr="00D21EC7">
        <w:tc>
          <w:tcPr>
            <w:tcW w:w="4111" w:type="dxa"/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/>
              <w:ind w:right="170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</w:rPr>
              <w:t xml:space="preserve">a. </w:t>
            </w:r>
            <w:r w:rsidRPr="00F11ADE">
              <w:rPr>
                <w:rFonts w:cs="Calibri-Bold"/>
                <w:bCs/>
                <w:noProof/>
                <w:color w:val="000000" w:themeColor="text1"/>
              </w:rPr>
              <w:t>A região com mais inundações é:</w:t>
            </w:r>
          </w:p>
          <w:p w:rsidR="00A16EFA" w:rsidRPr="00F11ADE" w:rsidRDefault="00A16EFA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A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a América Latina.</w:t>
            </w:r>
          </w:p>
          <w:p w:rsidR="00A16EFA" w:rsidRPr="00F11ADE" w:rsidRDefault="00A16EFA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B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a Europa do Sul.</w:t>
            </w:r>
          </w:p>
          <w:p w:rsidR="00A16EFA" w:rsidRPr="00F11ADE" w:rsidRDefault="00A16EFA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C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a Ásia do Sul e Sudeste.</w:t>
            </w:r>
          </w:p>
          <w:p w:rsidR="00A16EFA" w:rsidRPr="00F11ADE" w:rsidRDefault="00A16EFA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120"/>
              <w:ind w:left="567" w:right="283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D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África Meridional.</w:t>
            </w:r>
          </w:p>
        </w:tc>
        <w:tc>
          <w:tcPr>
            <w:tcW w:w="4678" w:type="dxa"/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</w:rPr>
              <w:t xml:space="preserve">b. </w:t>
            </w:r>
            <w:r w:rsidRPr="00F11ADE">
              <w:rPr>
                <w:rFonts w:cs="Calibri-Bold"/>
                <w:bCs/>
                <w:noProof/>
                <w:color w:val="000000" w:themeColor="text1"/>
              </w:rPr>
              <w:t>As secas ocorrem mais frequentemente:</w:t>
            </w:r>
          </w:p>
          <w:p w:rsidR="00A16EFA" w:rsidRPr="00F11ADE" w:rsidRDefault="00A16EFA" w:rsidP="00D21EC7">
            <w:pPr>
              <w:tabs>
                <w:tab w:val="left" w:pos="474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A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em África.</w:t>
            </w:r>
          </w:p>
          <w:p w:rsidR="00A16EFA" w:rsidRPr="00F11ADE" w:rsidRDefault="00A16EFA" w:rsidP="00D21EC7">
            <w:pPr>
              <w:tabs>
                <w:tab w:val="left" w:pos="474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B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na Europa Central.</w:t>
            </w:r>
          </w:p>
          <w:p w:rsidR="00A16EFA" w:rsidRPr="00F11ADE" w:rsidRDefault="00A16EFA" w:rsidP="00D21EC7">
            <w:pPr>
              <w:tabs>
                <w:tab w:val="left" w:pos="474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C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na América do Sul.</w:t>
            </w:r>
          </w:p>
          <w:p w:rsidR="00A16EFA" w:rsidRPr="00F11ADE" w:rsidRDefault="00A16EFA" w:rsidP="00D21EC7">
            <w:pPr>
              <w:tabs>
                <w:tab w:val="left" w:pos="474"/>
              </w:tabs>
              <w:autoSpaceDE w:val="0"/>
              <w:autoSpaceDN w:val="0"/>
              <w:adjustRightInd w:val="0"/>
              <w:spacing w:before="20" w:after="120"/>
              <w:ind w:left="567" w:right="283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D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na Ásia Oriental.</w:t>
            </w:r>
          </w:p>
        </w:tc>
      </w:tr>
      <w:tr w:rsidR="00A16EFA" w:rsidRPr="00F11ADE" w:rsidTr="00D21EC7">
        <w:tc>
          <w:tcPr>
            <w:tcW w:w="4111" w:type="dxa"/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120"/>
              <w:ind w:right="170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</w:rPr>
              <w:t xml:space="preserve">c. </w:t>
            </w:r>
            <w:r w:rsidRPr="00F11ADE">
              <w:rPr>
                <w:rFonts w:cs="Calibri-Bold"/>
                <w:bCs/>
                <w:noProof/>
                <w:color w:val="000000" w:themeColor="text1"/>
              </w:rPr>
              <w:t>Os ciclones tropicais formam-se sobre:</w:t>
            </w:r>
          </w:p>
          <w:p w:rsidR="00A16EFA" w:rsidRPr="00F11ADE" w:rsidRDefault="00A16EFA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A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o Atlântico Norte e o Mediterrâneo.</w:t>
            </w:r>
          </w:p>
          <w:p w:rsidR="00A16EFA" w:rsidRPr="00F11ADE" w:rsidRDefault="00A16EFA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B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os oceanos entre os 5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  <w:vertAlign w:val="superscript"/>
              </w:rPr>
              <w:t>o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 xml:space="preserve"> e os 25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  <w:vertAlign w:val="superscript"/>
              </w:rPr>
              <w:t>o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 xml:space="preserve"> N e S.</w:t>
            </w:r>
          </w:p>
          <w:p w:rsidR="00A16EFA" w:rsidRPr="00F11ADE" w:rsidRDefault="00A16EFA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C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a Austrália e o mar das Caraíbas.</w:t>
            </w:r>
          </w:p>
          <w:p w:rsidR="00A16EFA" w:rsidRPr="00F11ADE" w:rsidRDefault="00A16EFA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D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os oceanos entre os 10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  <w:vertAlign w:val="superscript"/>
              </w:rPr>
              <w:t>o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 xml:space="preserve"> e os 15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  <w:vertAlign w:val="superscript"/>
              </w:rPr>
              <w:t>o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 xml:space="preserve"> N e S.</w:t>
            </w:r>
          </w:p>
        </w:tc>
        <w:tc>
          <w:tcPr>
            <w:tcW w:w="4678" w:type="dxa"/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120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</w:rPr>
              <w:t xml:space="preserve">d. </w:t>
            </w:r>
            <w:r w:rsidRPr="00F11ADE">
              <w:rPr>
                <w:rFonts w:cs="Calibri-Bold"/>
                <w:bCs/>
                <w:noProof/>
                <w:color w:val="000000" w:themeColor="text1"/>
              </w:rPr>
              <w:t>Os tornados ocorrem em maior número na:</w:t>
            </w:r>
          </w:p>
          <w:p w:rsidR="00A16EFA" w:rsidRPr="00F11ADE" w:rsidRDefault="00A16EFA" w:rsidP="00D21EC7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A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América do Norte e Ásia.</w:t>
            </w:r>
          </w:p>
          <w:p w:rsidR="00A16EFA" w:rsidRPr="00F11ADE" w:rsidRDefault="00A16EFA" w:rsidP="00D21EC7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B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América do Sul, no «corredor tornados».</w:t>
            </w:r>
          </w:p>
          <w:p w:rsidR="00A16EFA" w:rsidRPr="00F11ADE" w:rsidRDefault="00A16EFA" w:rsidP="00D21EC7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C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Europa Oriental e a América do Sul.</w:t>
            </w:r>
          </w:p>
          <w:p w:rsidR="00A16EFA" w:rsidRPr="00F11ADE" w:rsidRDefault="00A16EFA" w:rsidP="00D21EC7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D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América do Norte, no «corredor dos tornados».</w:t>
            </w:r>
          </w:p>
        </w:tc>
      </w:tr>
    </w:tbl>
    <w:p w:rsidR="00A16EFA" w:rsidRPr="00A56734" w:rsidRDefault="00A16EFA" w:rsidP="00A16EFA">
      <w:pPr>
        <w:rPr>
          <w:rFonts w:cs="Times New Roman"/>
          <w:noProof/>
          <w:szCs w:val="23"/>
        </w:rPr>
      </w:pPr>
      <w:r w:rsidRPr="00A56734">
        <w:rPr>
          <w:rFonts w:cs="Times New Roman"/>
          <w:noProof/>
          <w:szCs w:val="23"/>
        </w:rPr>
        <w:br w:type="page"/>
      </w:r>
    </w:p>
    <w:p w:rsidR="00A16EFA" w:rsidRPr="00F11ADE" w:rsidRDefault="00A16EFA" w:rsidP="00A16EFA">
      <w:pPr>
        <w:autoSpaceDE w:val="0"/>
        <w:autoSpaceDN w:val="0"/>
        <w:adjustRightInd w:val="0"/>
        <w:spacing w:before="240" w:after="60" w:line="240" w:lineRule="auto"/>
        <w:ind w:left="196" w:right="793" w:hanging="196"/>
        <w:jc w:val="both"/>
        <w:rPr>
          <w:rFonts w:cs="Calibri"/>
          <w:noProof/>
          <w:color w:val="000000" w:themeColor="text1"/>
        </w:rPr>
      </w:pPr>
      <w:r w:rsidRPr="00F11ADE">
        <w:rPr>
          <w:rFonts w:cs="Times New Roman"/>
          <w:b/>
          <w:bCs/>
          <w:noProof/>
          <w:color w:val="000000" w:themeColor="text1"/>
          <w:spacing w:val="-4"/>
          <w:szCs w:val="23"/>
        </w:rPr>
        <w:lastRenderedPageBreak/>
        <w:t xml:space="preserve">3. Indica </w:t>
      </w:r>
      <w:r w:rsidRPr="00F11ADE">
        <w:rPr>
          <w:rFonts w:cs="Times New Roman"/>
          <w:bCs/>
          <w:noProof/>
          <w:color w:val="000000" w:themeColor="text1"/>
          <w:spacing w:val="-4"/>
          <w:szCs w:val="23"/>
        </w:rPr>
        <w:t>a catástrofe natural correspondente a cada afirmação seguinte.</w:t>
      </w:r>
    </w:p>
    <w:p w:rsidR="00A16EFA" w:rsidRPr="00F11ADE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bCs/>
          <w:noProof/>
          <w:color w:val="000000" w:themeColor="text1"/>
          <w:spacing w:val="-4"/>
        </w:rPr>
      </w:pPr>
      <w:r>
        <w:rPr>
          <w:rFonts w:cs="Times New Roman"/>
          <w:b/>
          <w:noProof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1837F4" wp14:editId="64275EF6">
                <wp:simplePos x="0" y="0"/>
                <wp:positionH relativeFrom="column">
                  <wp:posOffset>4000500</wp:posOffset>
                </wp:positionH>
                <wp:positionV relativeFrom="paragraph">
                  <wp:posOffset>40005</wp:posOffset>
                </wp:positionV>
                <wp:extent cx="2514600" cy="2971800"/>
                <wp:effectExtent l="635" t="0" r="0" b="2540"/>
                <wp:wrapNone/>
                <wp:docPr id="7" name="Text Box 1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6EFA" w:rsidRPr="005367EB" w:rsidRDefault="00A16EFA" w:rsidP="00A16EFA">
                            <w:pPr>
                              <w:spacing w:before="240"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60"/>
                              <w:jc w:val="right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4" o:spid="_x0000_s1027" type="#_x0000_t202" style="position:absolute;left:0;text-align:left;margin-left:315pt;margin-top:3.15pt;width:198pt;height:2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" filled="f" stroked="f">
                <v:textbox inset=".5mm,.5mm,.5mm,.5mm">
                  <w:txbxContent>
                    <w:p w:rsidR="00A16EFA" w:rsidRPr="005367EB" w:rsidRDefault="00A16EFA" w:rsidP="00A16EFA">
                      <w:pPr>
                        <w:spacing w:before="240"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60"/>
                        <w:jc w:val="right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F11ADE">
        <w:rPr>
          <w:rFonts w:cs="Times New Roman"/>
          <w:b/>
          <w:noProof/>
          <w:color w:val="000000" w:themeColor="text1"/>
          <w:szCs w:val="23"/>
        </w:rPr>
        <w:t>a.</w:t>
      </w:r>
      <w:r w:rsidRPr="00F11ADE">
        <w:rPr>
          <w:rFonts w:cs="Times New Roman"/>
          <w:noProof/>
          <w:color w:val="000000" w:themeColor="text1"/>
          <w:szCs w:val="23"/>
        </w:rPr>
        <w:tab/>
      </w:r>
      <w:r w:rsidRPr="00F11ADE">
        <w:rPr>
          <w:rFonts w:cs="Times New Roman"/>
          <w:noProof/>
          <w:color w:val="000000" w:themeColor="text1"/>
        </w:rPr>
        <w:t>Tempestade violenta, acompanhada de ventos muito fortes, chuvas intensas e ondas gigantes que provocam inundações.</w:t>
      </w:r>
    </w:p>
    <w:p w:rsidR="00A16EFA" w:rsidRPr="00F11ADE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bCs/>
          <w:noProof/>
          <w:color w:val="000000" w:themeColor="text1"/>
          <w:spacing w:val="-4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b.</w:t>
      </w:r>
      <w:r w:rsidRPr="00F11ADE">
        <w:rPr>
          <w:rFonts w:cs="Times New Roman"/>
          <w:noProof/>
          <w:color w:val="000000" w:themeColor="text1"/>
          <w:szCs w:val="23"/>
        </w:rPr>
        <w:tab/>
      </w:r>
      <w:r w:rsidRPr="00F11ADE">
        <w:rPr>
          <w:rFonts w:cs="Times New Roman"/>
          <w:noProof/>
          <w:color w:val="000000" w:themeColor="text1"/>
        </w:rPr>
        <w:t>Fenómeno meteorológico repentino e de curta duração que corresponde a uma forte corrente giratória e ascendente do ar.</w:t>
      </w:r>
    </w:p>
    <w:p w:rsidR="00A16EFA" w:rsidRPr="00F11ADE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bCs/>
          <w:noProof/>
          <w:color w:val="000000" w:themeColor="text1"/>
          <w:spacing w:val="-4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c.</w:t>
      </w:r>
      <w:r w:rsidRPr="00F11ADE">
        <w:rPr>
          <w:rFonts w:cs="Times New Roman"/>
          <w:noProof/>
          <w:color w:val="000000" w:themeColor="text1"/>
          <w:szCs w:val="23"/>
        </w:rPr>
        <w:tab/>
      </w:r>
      <w:r w:rsidRPr="00F11ADE">
        <w:rPr>
          <w:rFonts w:cs="Times New Roman"/>
          <w:noProof/>
          <w:color w:val="000000" w:themeColor="text1"/>
        </w:rPr>
        <w:t xml:space="preserve">Ocorrência natural associada à </w:t>
      </w:r>
      <w:r w:rsidRPr="00F11ADE">
        <w:rPr>
          <w:rFonts w:cs="Times New Roman"/>
          <w:bCs/>
          <w:noProof/>
          <w:color w:val="000000" w:themeColor="text1"/>
        </w:rPr>
        <w:t>falta prolongada de precipitação</w:t>
      </w:r>
      <w:r w:rsidRPr="00F11ADE">
        <w:rPr>
          <w:rFonts w:cs="Times New Roman"/>
          <w:noProof/>
          <w:color w:val="000000" w:themeColor="text1"/>
        </w:rPr>
        <w:t xml:space="preserve">, que tem </w:t>
      </w:r>
      <w:r w:rsidRPr="00F11ADE">
        <w:rPr>
          <w:rFonts w:cs="Times New Roman"/>
          <w:bCs/>
          <w:noProof/>
          <w:color w:val="000000" w:themeColor="text1"/>
        </w:rPr>
        <w:t>origem meteorológica e climatológica</w:t>
      </w:r>
    </w:p>
    <w:p w:rsidR="00A16EFA" w:rsidRPr="00F11ADE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bCs/>
          <w:noProof/>
          <w:color w:val="000000" w:themeColor="text1"/>
          <w:spacing w:val="-4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d.</w:t>
      </w:r>
      <w:r w:rsidRPr="00F11ADE">
        <w:rPr>
          <w:rFonts w:cs="Times New Roman"/>
          <w:noProof/>
          <w:color w:val="000000" w:themeColor="text1"/>
          <w:szCs w:val="23"/>
        </w:rPr>
        <w:tab/>
      </w:r>
      <w:r w:rsidRPr="00F11ADE">
        <w:rPr>
          <w:rFonts w:cs="Times New Roman"/>
          <w:noProof/>
          <w:color w:val="000000" w:themeColor="text1"/>
        </w:rPr>
        <w:t>Constituem um risco para a saúde humana, podendo ocorrer vítimas mortais por hipotermia.</w:t>
      </w:r>
    </w:p>
    <w:p w:rsidR="00A16EFA" w:rsidRPr="00F11ADE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bCs/>
          <w:noProof/>
          <w:color w:val="000000" w:themeColor="text1"/>
          <w:spacing w:val="-4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e.</w:t>
      </w:r>
      <w:r w:rsidRPr="00F11ADE">
        <w:rPr>
          <w:rFonts w:cs="Times New Roman"/>
          <w:noProof/>
          <w:color w:val="000000" w:themeColor="text1"/>
          <w:szCs w:val="23"/>
        </w:rPr>
        <w:tab/>
      </w:r>
      <w:r w:rsidRPr="00F11ADE">
        <w:rPr>
          <w:rFonts w:cs="Times New Roman"/>
          <w:bCs/>
          <w:noProof/>
          <w:color w:val="000000" w:themeColor="text1"/>
          <w:spacing w:val="-4"/>
        </w:rPr>
        <w:t>Podem ser provocadas por chuvas intensas e continuadas ou fortes e de curta duração, ou resultar de ondas gigantes.</w:t>
      </w:r>
    </w:p>
    <w:p w:rsidR="00A16EFA" w:rsidRPr="00F11ADE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noProof/>
          <w:color w:val="000000" w:themeColor="text1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f.</w:t>
      </w:r>
      <w:r w:rsidRPr="00F11ADE">
        <w:rPr>
          <w:rFonts w:cs="Times New Roman"/>
          <w:noProof/>
          <w:color w:val="000000" w:themeColor="text1"/>
          <w:szCs w:val="23"/>
        </w:rPr>
        <w:tab/>
      </w:r>
      <w:r w:rsidRPr="00F11ADE">
        <w:rPr>
          <w:rFonts w:cs="Times New Roman"/>
          <w:noProof/>
          <w:color w:val="000000" w:themeColor="text1"/>
        </w:rPr>
        <w:t>Rutura e deslizamento ou derrocada de grande quantidade de rocha ou terras, ao longo de um talude ou de uma vertente.</w:t>
      </w:r>
    </w:p>
    <w:p w:rsidR="00A16EFA" w:rsidRPr="00F11ADE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noProof/>
          <w:color w:val="000000" w:themeColor="text1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g.</w:t>
      </w:r>
      <w:r w:rsidRPr="00F11ADE">
        <w:rPr>
          <w:rFonts w:cs="Times New Roman"/>
          <w:noProof/>
          <w:color w:val="000000" w:themeColor="text1"/>
          <w:szCs w:val="23"/>
        </w:rPr>
        <w:tab/>
      </w:r>
      <w:r w:rsidRPr="00F11ADE">
        <w:rPr>
          <w:rFonts w:cs="Times New Roman"/>
          <w:noProof/>
          <w:color w:val="000000" w:themeColor="text1"/>
        </w:rPr>
        <w:t>Podem ser provocadas por um movimento ou ruído, nas áreas de alta montanha.</w:t>
      </w:r>
    </w:p>
    <w:p w:rsidR="00A16EFA" w:rsidRPr="00F11ADE" w:rsidRDefault="00A16EFA" w:rsidP="00A16EFA">
      <w:pPr>
        <w:autoSpaceDE w:val="0"/>
        <w:autoSpaceDN w:val="0"/>
        <w:adjustRightInd w:val="0"/>
        <w:spacing w:before="360" w:after="120" w:line="240" w:lineRule="auto"/>
        <w:ind w:left="196" w:right="793" w:hanging="196"/>
        <w:jc w:val="both"/>
        <w:rPr>
          <w:rFonts w:cs="Calibri"/>
          <w:noProof/>
          <w:color w:val="000000" w:themeColor="text1"/>
        </w:rPr>
      </w:pPr>
      <w:r w:rsidRPr="00F11ADE">
        <w:rPr>
          <w:rFonts w:cs="Times New Roman"/>
          <w:b/>
          <w:bCs/>
          <w:noProof/>
          <w:color w:val="000000" w:themeColor="text1"/>
          <w:spacing w:val="-4"/>
          <w:szCs w:val="23"/>
        </w:rPr>
        <w:t xml:space="preserve">4. Desenvolve </w:t>
      </w:r>
      <w:r w:rsidRPr="00F11ADE">
        <w:rPr>
          <w:rFonts w:cs="Times New Roman"/>
          <w:bCs/>
          <w:noProof/>
          <w:color w:val="000000" w:themeColor="text1"/>
          <w:spacing w:val="-4"/>
          <w:szCs w:val="23"/>
        </w:rPr>
        <w:t xml:space="preserve">cada notícia seguinte, </w:t>
      </w:r>
      <w:r w:rsidRPr="00F11ADE">
        <w:rPr>
          <w:rFonts w:cs="Times New Roman"/>
          <w:b/>
          <w:bCs/>
          <w:noProof/>
          <w:color w:val="000000" w:themeColor="text1"/>
          <w:spacing w:val="-4"/>
          <w:szCs w:val="23"/>
        </w:rPr>
        <w:t>apontando</w:t>
      </w:r>
      <w:r w:rsidRPr="00F11ADE">
        <w:rPr>
          <w:rFonts w:cs="Times New Roman"/>
          <w:bCs/>
          <w:noProof/>
          <w:color w:val="000000" w:themeColor="text1"/>
          <w:spacing w:val="-4"/>
          <w:szCs w:val="23"/>
        </w:rPr>
        <w:t xml:space="preserve"> uma causa, uma consequência e uma medida de prevenção.</w:t>
      </w:r>
    </w:p>
    <w:tbl>
      <w:tblPr>
        <w:tblStyle w:val="TableGrid"/>
        <w:tblW w:w="0" w:type="auto"/>
        <w:tblInd w:w="2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5"/>
        <w:gridCol w:w="6804"/>
      </w:tblGrid>
      <w:tr w:rsidR="00A16EFA" w:rsidRPr="00A56734" w:rsidTr="00D21EC7">
        <w:trPr>
          <w:trHeight w:val="3122"/>
        </w:trPr>
        <w:tc>
          <w:tcPr>
            <w:tcW w:w="2435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A56734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</w:t>
            </w:r>
          </w:p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ascii="Times New Roman" w:hAnsi="Times New Roman"/>
                <w:noProof/>
                <w:sz w:val="20"/>
              </w:rPr>
            </w:pPr>
            <w:r w:rsidRPr="00A56734">
              <w:rPr>
                <w:rFonts w:ascii="Times New Roman" w:hAnsi="Times New Roman"/>
                <w:noProof/>
                <w:sz w:val="20"/>
              </w:rPr>
              <w:t>Mais uma vez, o Estado do Oklahoma foi atingido por um violento tornado.</w:t>
            </w:r>
          </w:p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ascii="Times New Roman" w:hAnsi="Times New Roman" w:cs="Times New Roman"/>
                <w:noProof/>
                <w:sz w:val="18"/>
              </w:rPr>
            </w:pPr>
            <w:r w:rsidRPr="00A56734">
              <w:rPr>
                <w:rFonts w:ascii="Times New Roman" w:hAnsi="Times New Roman"/>
                <w:noProof/>
                <w:sz w:val="18"/>
              </w:rPr>
              <w:t>Maio, 2014</w:t>
            </w:r>
          </w:p>
        </w:tc>
        <w:tc>
          <w:tcPr>
            <w:tcW w:w="68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auto"/>
          </w:tcPr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24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24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</w:tc>
      </w:tr>
    </w:tbl>
    <w:p w:rsidR="00A16EFA" w:rsidRPr="00A56734" w:rsidRDefault="00A16EFA" w:rsidP="00A16EFA">
      <w:pPr>
        <w:autoSpaceDE w:val="0"/>
        <w:autoSpaceDN w:val="0"/>
        <w:adjustRightInd w:val="0"/>
        <w:spacing w:before="120" w:after="0" w:line="240" w:lineRule="auto"/>
        <w:ind w:right="793"/>
        <w:jc w:val="both"/>
        <w:rPr>
          <w:rFonts w:cs="Calibri"/>
          <w:noProof/>
          <w:color w:val="000000"/>
        </w:rPr>
      </w:pPr>
    </w:p>
    <w:tbl>
      <w:tblPr>
        <w:tblStyle w:val="TableGrid"/>
        <w:tblW w:w="0" w:type="auto"/>
        <w:tblInd w:w="2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5"/>
        <w:gridCol w:w="6804"/>
      </w:tblGrid>
      <w:tr w:rsidR="00A16EFA" w:rsidRPr="00A56734" w:rsidTr="00D21EC7">
        <w:trPr>
          <w:trHeight w:val="3404"/>
        </w:trPr>
        <w:tc>
          <w:tcPr>
            <w:tcW w:w="2435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60" w:after="120"/>
              <w:ind w:left="113" w:right="113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A56734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</w:t>
            </w:r>
          </w:p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ascii="Times New Roman" w:hAnsi="Times New Roman"/>
                <w:noProof/>
                <w:sz w:val="20"/>
              </w:rPr>
            </w:pPr>
            <w:r w:rsidRPr="00A56734">
              <w:rPr>
                <w:rFonts w:ascii="Times New Roman" w:hAnsi="Times New Roman"/>
                <w:noProof/>
                <w:sz w:val="20"/>
              </w:rPr>
              <w:t xml:space="preserve">No norte do Paquistão, </w:t>
            </w:r>
            <w:r>
              <w:rPr>
                <w:rFonts w:ascii="Times New Roman" w:hAnsi="Times New Roman"/>
                <w:noProof/>
                <w:sz w:val="20"/>
              </w:rPr>
              <w:br/>
            </w:r>
            <w:r w:rsidRPr="00A56734">
              <w:rPr>
                <w:rFonts w:ascii="Times New Roman" w:hAnsi="Times New Roman"/>
                <w:noProof/>
                <w:sz w:val="20"/>
              </w:rPr>
              <w:t xml:space="preserve">a monção desencadeou uma série </w:t>
            </w:r>
            <w:r>
              <w:rPr>
                <w:rFonts w:ascii="Times New Roman" w:hAnsi="Times New Roman"/>
                <w:noProof/>
                <w:sz w:val="20"/>
              </w:rPr>
              <w:br/>
            </w:r>
            <w:r w:rsidRPr="00A56734">
              <w:rPr>
                <w:rFonts w:ascii="Times New Roman" w:hAnsi="Times New Roman"/>
                <w:noProof/>
                <w:sz w:val="20"/>
              </w:rPr>
              <w:t xml:space="preserve">de deslizamentos </w:t>
            </w:r>
            <w:r>
              <w:rPr>
                <w:rFonts w:ascii="Times New Roman" w:hAnsi="Times New Roman"/>
                <w:noProof/>
                <w:sz w:val="20"/>
              </w:rPr>
              <w:br/>
            </w:r>
            <w:r w:rsidRPr="00A56734">
              <w:rPr>
                <w:rFonts w:ascii="Times New Roman" w:hAnsi="Times New Roman"/>
                <w:noProof/>
                <w:sz w:val="20"/>
              </w:rPr>
              <w:t>de terras.</w:t>
            </w:r>
          </w:p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A56734">
              <w:rPr>
                <w:rFonts w:ascii="Times New Roman" w:hAnsi="Times New Roman"/>
                <w:noProof/>
                <w:sz w:val="18"/>
              </w:rPr>
              <w:t>Junho, 2014</w:t>
            </w:r>
          </w:p>
        </w:tc>
        <w:tc>
          <w:tcPr>
            <w:tcW w:w="68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auto"/>
          </w:tcPr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24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24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</w:tc>
      </w:tr>
    </w:tbl>
    <w:p w:rsidR="00A16EFA" w:rsidRPr="00A56734" w:rsidRDefault="00A16EFA" w:rsidP="00A16EFA">
      <w:pPr>
        <w:rPr>
          <w:rFonts w:cs="Times New Roman"/>
          <w:b/>
          <w:noProof/>
        </w:rPr>
      </w:pPr>
      <w:r w:rsidRPr="00A56734">
        <w:rPr>
          <w:rFonts w:cs="Times New Roman"/>
          <w:b/>
          <w:noProof/>
        </w:rPr>
        <w:br w:type="page"/>
      </w:r>
    </w:p>
    <w:p w:rsidR="00A16EFA" w:rsidRPr="00F11ADE" w:rsidRDefault="00A16EFA" w:rsidP="00A16EFA">
      <w:pPr>
        <w:autoSpaceDE w:val="0"/>
        <w:autoSpaceDN w:val="0"/>
        <w:adjustRightInd w:val="0"/>
        <w:spacing w:before="240" w:after="120" w:line="240" w:lineRule="auto"/>
        <w:ind w:left="196" w:right="793" w:hanging="196"/>
        <w:jc w:val="both"/>
        <w:rPr>
          <w:rFonts w:cs="Times New Roman"/>
          <w:noProof/>
          <w:color w:val="000000" w:themeColor="text1"/>
        </w:rPr>
      </w:pPr>
      <w:r w:rsidRPr="00F11ADE">
        <w:rPr>
          <w:rFonts w:cs="Times New Roman"/>
          <w:b/>
          <w:noProof/>
          <w:color w:val="000000" w:themeColor="text1"/>
        </w:rPr>
        <w:lastRenderedPageBreak/>
        <w:t xml:space="preserve">5. Lê </w:t>
      </w:r>
      <w:r w:rsidRPr="00F11ADE">
        <w:rPr>
          <w:rFonts w:cs="Times New Roman"/>
          <w:noProof/>
          <w:color w:val="000000" w:themeColor="text1"/>
        </w:rPr>
        <w:t xml:space="preserve">a notícia e </w:t>
      </w:r>
      <w:r w:rsidRPr="00F11ADE">
        <w:rPr>
          <w:rFonts w:cs="Times New Roman"/>
          <w:b/>
          <w:noProof/>
          <w:color w:val="000000" w:themeColor="text1"/>
        </w:rPr>
        <w:t>observa</w:t>
      </w:r>
      <w:r w:rsidRPr="00F11ADE">
        <w:rPr>
          <w:rFonts w:cs="Times New Roman"/>
          <w:noProof/>
          <w:color w:val="000000" w:themeColor="text1"/>
        </w:rPr>
        <w:t xml:space="preserve"> a imagem ao lado.</w:t>
      </w:r>
    </w:p>
    <w:tbl>
      <w:tblPr>
        <w:tblStyle w:val="TableGrid"/>
        <w:tblW w:w="0" w:type="auto"/>
        <w:tblInd w:w="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785"/>
      </w:tblGrid>
      <w:tr w:rsidR="00A16EFA" w:rsidTr="00D21EC7">
        <w:trPr>
          <w:trHeight w:val="2021"/>
        </w:trPr>
        <w:tc>
          <w:tcPr>
            <w:tcW w:w="3785" w:type="dxa"/>
            <w:shd w:val="clear" w:color="auto" w:fill="D9D9D9" w:themeFill="background1" w:themeFillShade="D9"/>
          </w:tcPr>
          <w:p w:rsidR="00A16EFA" w:rsidRDefault="00A16EFA" w:rsidP="00D21EC7">
            <w:pPr>
              <w:pStyle w:val="NormalWeb"/>
              <w:spacing w:before="120" w:beforeAutospacing="0" w:after="0" w:afterAutospacing="0" w:line="280" w:lineRule="exact"/>
              <w:ind w:left="57" w:right="57"/>
              <w:jc w:val="both"/>
              <w:rPr>
                <w:rFonts w:cs="Arial"/>
                <w:noProof/>
                <w:color w:val="000000"/>
                <w:sz w:val="20"/>
                <w:szCs w:val="17"/>
              </w:rPr>
            </w:pPr>
            <w:r w:rsidRPr="000A552E">
              <w:rPr>
                <w:b/>
                <w:noProof/>
                <w:color w:val="404040"/>
              </w:rPr>
              <w:drawing>
                <wp:anchor distT="0" distB="0" distL="114300" distR="114300" simplePos="0" relativeHeight="251662336" behindDoc="0" locked="0" layoutInCell="1" allowOverlap="1" wp14:anchorId="5572DC9B" wp14:editId="32860CF6">
                  <wp:simplePos x="0" y="0"/>
                  <wp:positionH relativeFrom="column">
                    <wp:posOffset>2465705</wp:posOffset>
                  </wp:positionH>
                  <wp:positionV relativeFrom="paragraph">
                    <wp:posOffset>5662</wp:posOffset>
                  </wp:positionV>
                  <wp:extent cx="3424555" cy="1936750"/>
                  <wp:effectExtent l="0" t="0" r="4445" b="6350"/>
                  <wp:wrapNone/>
                  <wp:docPr id="5" name="Imagem 5" descr="F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90.png"/>
                          <pic:cNvPicPr/>
                        </pic:nvPicPr>
                        <pic:blipFill rotWithShape="1">
                          <a:blip r:embed="rId11"/>
                          <a:srcRect t="6582" b="9092"/>
                          <a:stretch/>
                        </pic:blipFill>
                        <pic:spPr bwMode="auto">
                          <a:xfrm>
                            <a:off x="0" y="0"/>
                            <a:ext cx="3424555" cy="193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A552E">
              <w:rPr>
                <w:rFonts w:cs="Arial"/>
                <w:noProof/>
                <w:color w:val="000000"/>
                <w:sz w:val="20"/>
                <w:szCs w:val="17"/>
              </w:rPr>
              <w:t>Mais de</w:t>
            </w:r>
            <w:r>
              <w:rPr>
                <w:rFonts w:cs="Arial"/>
                <w:noProof/>
                <w:color w:val="000000"/>
                <w:sz w:val="20"/>
                <w:szCs w:val="17"/>
              </w:rPr>
              <w:t xml:space="preserve"> </w:t>
            </w:r>
            <w:r w:rsidRPr="000A552E">
              <w:rPr>
                <w:rFonts w:cs="Arial"/>
                <w:noProof/>
                <w:color w:val="000000"/>
                <w:sz w:val="20"/>
                <w:szCs w:val="17"/>
              </w:rPr>
              <w:t>mil pessoas, residentes em Boqui</w:t>
            </w:r>
            <w:r>
              <w:rPr>
                <w:rFonts w:cs="Arial"/>
                <w:noProof/>
                <w:color w:val="000000"/>
                <w:sz w:val="20"/>
                <w:szCs w:val="17"/>
              </w:rPr>
              <w:softHyphen/>
            </w:r>
            <w:r w:rsidRPr="000A552E">
              <w:rPr>
                <w:rFonts w:cs="Arial"/>
                <w:noProof/>
                <w:color w:val="000000"/>
                <w:sz w:val="20"/>
                <w:szCs w:val="17"/>
              </w:rPr>
              <w:t>neni e Pradilha, foram ontem realojadas, devido às cheias do rio Ebro, que inun</w:t>
            </w:r>
            <w:r>
              <w:rPr>
                <w:rFonts w:cs="Arial"/>
                <w:noProof/>
                <w:color w:val="000000"/>
                <w:sz w:val="20"/>
                <w:szCs w:val="17"/>
              </w:rPr>
              <w:softHyphen/>
            </w:r>
            <w:r w:rsidRPr="000A552E">
              <w:rPr>
                <w:rFonts w:cs="Arial"/>
                <w:noProof/>
                <w:color w:val="000000"/>
                <w:sz w:val="20"/>
                <w:szCs w:val="17"/>
              </w:rPr>
              <w:t>daram cerca de 20 mil hectares de terra, na província de Aragão (norte de Espanha).</w:t>
            </w:r>
          </w:p>
          <w:p w:rsidR="00A16EFA" w:rsidRPr="000A552E" w:rsidRDefault="00A16EFA" w:rsidP="00D21EC7">
            <w:pPr>
              <w:pStyle w:val="NormalWeb"/>
              <w:spacing w:before="120" w:beforeAutospacing="0" w:after="120" w:afterAutospacing="0" w:line="280" w:lineRule="exact"/>
              <w:ind w:left="57" w:right="57"/>
              <w:jc w:val="right"/>
              <w:rPr>
                <w:rFonts w:cs="Arial"/>
                <w:noProof/>
                <w:color w:val="000000"/>
                <w:sz w:val="20"/>
                <w:szCs w:val="17"/>
              </w:rPr>
            </w:pPr>
            <w:r w:rsidRPr="000A552E">
              <w:rPr>
                <w:rFonts w:cs="Arial"/>
                <w:i/>
                <w:noProof/>
                <w:color w:val="000000"/>
                <w:sz w:val="18"/>
                <w:szCs w:val="18"/>
              </w:rPr>
              <w:t>DN</w:t>
            </w:r>
            <w:r>
              <w:rPr>
                <w:rFonts w:cs="Arial"/>
                <w:noProof/>
                <w:color w:val="000000"/>
                <w:sz w:val="18"/>
                <w:szCs w:val="18"/>
              </w:rPr>
              <w:t xml:space="preserve">, </w:t>
            </w:r>
            <w:r w:rsidRPr="000A552E">
              <w:rPr>
                <w:rFonts w:cs="Arial"/>
                <w:noProof/>
                <w:color w:val="000000"/>
                <w:sz w:val="18"/>
                <w:szCs w:val="18"/>
              </w:rPr>
              <w:t>01/03/2015</w:t>
            </w:r>
          </w:p>
        </w:tc>
      </w:tr>
    </w:tbl>
    <w:p w:rsidR="00A16EFA" w:rsidRPr="00A56734" w:rsidRDefault="00A16EFA" w:rsidP="00A16EFA">
      <w:pPr>
        <w:pStyle w:val="NormalWeb"/>
        <w:spacing w:before="0" w:beforeAutospacing="0" w:after="120" w:afterAutospacing="0" w:line="280" w:lineRule="exact"/>
        <w:ind w:right="5897"/>
        <w:rPr>
          <w:rFonts w:cs="Arial"/>
          <w:noProof/>
          <w:color w:val="000000"/>
          <w:sz w:val="20"/>
          <w:szCs w:val="17"/>
        </w:rPr>
      </w:pPr>
    </w:p>
    <w:p w:rsidR="00A16EFA" w:rsidRPr="00F11ADE" w:rsidRDefault="00A16EFA" w:rsidP="00A16EFA">
      <w:pPr>
        <w:autoSpaceDE w:val="0"/>
        <w:autoSpaceDN w:val="0"/>
        <w:adjustRightInd w:val="0"/>
        <w:spacing w:before="600" w:after="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F11ADE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AC0D5C" wp14:editId="72897403">
                <wp:simplePos x="0" y="0"/>
                <wp:positionH relativeFrom="column">
                  <wp:posOffset>2575560</wp:posOffset>
                </wp:positionH>
                <wp:positionV relativeFrom="paragraph">
                  <wp:posOffset>419682</wp:posOffset>
                </wp:positionV>
                <wp:extent cx="3456305" cy="257175"/>
                <wp:effectExtent l="0" t="0" r="0" b="9525"/>
                <wp:wrapNone/>
                <wp:docPr id="6" name="Text Box 1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30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6EFA" w:rsidRPr="00F11ADE" w:rsidRDefault="00A16EFA" w:rsidP="00A16EFA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F11ADE">
                              <w:rPr>
                                <w:rFonts w:cs="Arial"/>
                                <w:color w:val="000000" w:themeColor="text1"/>
                                <w:sz w:val="18"/>
                                <w:szCs w:val="13"/>
                              </w:rPr>
                              <w:t>Praga, junho de 2013. O Danúbio reclamou o leito de cheia.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6" o:spid="_x0000_s1028" type="#_x0000_t202" style="position:absolute;left:0;text-align:left;margin-left:202.8pt;margin-top:33.05pt;width:272.1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" stroked="f">
                <v:textbox inset=".5mm,.3mm,.5mm,.3mm">
                  <w:txbxContent>
                    <w:p w:rsidR="00A16EFA" w:rsidRPr="00F11ADE" w:rsidRDefault="00A16EFA" w:rsidP="00A16EFA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F11ADE">
                        <w:rPr>
                          <w:rFonts w:cs="Arial"/>
                          <w:color w:val="000000" w:themeColor="text1"/>
                          <w:sz w:val="18"/>
                          <w:szCs w:val="13"/>
                        </w:rPr>
                        <w:t>Praga, junho de 2013. O Danúbio reclamou o leito de cheia.</w:t>
                      </w:r>
                    </w:p>
                  </w:txbxContent>
                </v:textbox>
              </v:shape>
            </w:pict>
          </mc:Fallback>
        </mc:AlternateContent>
      </w:r>
      <w:r w:rsidRPr="00F11ADE">
        <w:rPr>
          <w:rFonts w:cs="Times New Roman"/>
          <w:b/>
          <w:noProof/>
          <w:color w:val="000000" w:themeColor="text1"/>
        </w:rPr>
        <w:t xml:space="preserve">5.1 Distingue: </w:t>
      </w:r>
    </w:p>
    <w:p w:rsidR="00A16EFA" w:rsidRPr="00F11ADE" w:rsidRDefault="00A16EFA" w:rsidP="00A16EFA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3" w:hanging="227"/>
        <w:rPr>
          <w:rFonts w:cs="Times New Roman"/>
          <w:noProof/>
          <w:color w:val="000000" w:themeColor="text1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a.</w:t>
      </w:r>
      <w:r w:rsidRPr="00F11ADE">
        <w:rPr>
          <w:rFonts w:cs="Times New Roman"/>
          <w:noProof/>
          <w:color w:val="000000" w:themeColor="text1"/>
        </w:rPr>
        <w:t xml:space="preserve"> «cheia» de «inundação»;</w:t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F11ADE" w:rsidRDefault="00A16EFA" w:rsidP="00A16EFA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3" w:hanging="227"/>
        <w:rPr>
          <w:rFonts w:cs="Times New Roman"/>
          <w:noProof/>
          <w:color w:val="000000" w:themeColor="text1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b.</w:t>
      </w:r>
      <w:r w:rsidRPr="00F11ADE">
        <w:rPr>
          <w:rFonts w:cs="Times New Roman"/>
          <w:noProof/>
          <w:color w:val="000000" w:themeColor="text1"/>
          <w:szCs w:val="23"/>
        </w:rPr>
        <w:t xml:space="preserve"> «</w:t>
      </w:r>
      <w:r w:rsidRPr="00F11ADE">
        <w:rPr>
          <w:rFonts w:cs="Times New Roman"/>
          <w:noProof/>
          <w:color w:val="000000" w:themeColor="text1"/>
        </w:rPr>
        <w:t>leito normal» de «leito de cheia».</w:t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F11ADE" w:rsidRDefault="00A16EFA" w:rsidP="00A16EFA">
      <w:pPr>
        <w:autoSpaceDE w:val="0"/>
        <w:autoSpaceDN w:val="0"/>
        <w:adjustRightInd w:val="0"/>
        <w:spacing w:before="240" w:after="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F11ADE">
        <w:rPr>
          <w:rFonts w:cs="Times New Roman"/>
          <w:b/>
          <w:noProof/>
          <w:color w:val="000000" w:themeColor="text1"/>
        </w:rPr>
        <w:t>5.2 Indica:</w:t>
      </w:r>
    </w:p>
    <w:p w:rsidR="00A16EFA" w:rsidRPr="00F11ADE" w:rsidRDefault="00A16EFA" w:rsidP="00A16EFA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3" w:hanging="227"/>
        <w:rPr>
          <w:rFonts w:cs="Times New Roman"/>
          <w:noProof/>
          <w:color w:val="000000" w:themeColor="text1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a.</w:t>
      </w:r>
      <w:r w:rsidRPr="00F11ADE">
        <w:rPr>
          <w:rFonts w:cs="Times New Roman"/>
          <w:noProof/>
          <w:color w:val="000000" w:themeColor="text1"/>
          <w:szCs w:val="23"/>
        </w:rPr>
        <w:t xml:space="preserve"> </w:t>
      </w:r>
      <w:r w:rsidRPr="00F11ADE">
        <w:rPr>
          <w:rFonts w:cs="Times New Roman"/>
          <w:noProof/>
          <w:color w:val="000000" w:themeColor="text1"/>
        </w:rPr>
        <w:t>a causa mais provável das cheias do rio Ebro;</w:t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F11ADE" w:rsidRDefault="00A16EFA" w:rsidP="00A16EFA">
      <w:pPr>
        <w:tabs>
          <w:tab w:val="right" w:pos="9356"/>
        </w:tabs>
        <w:autoSpaceDE w:val="0"/>
        <w:autoSpaceDN w:val="0"/>
        <w:adjustRightInd w:val="0"/>
        <w:spacing w:before="120" w:after="60" w:line="240" w:lineRule="auto"/>
        <w:ind w:left="794" w:right="793" w:hanging="227"/>
        <w:rPr>
          <w:rFonts w:cs="Times New Roman"/>
          <w:noProof/>
          <w:color w:val="000000" w:themeColor="text1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b.</w:t>
      </w:r>
      <w:r w:rsidRPr="00F11ADE">
        <w:rPr>
          <w:rFonts w:cs="Times New Roman"/>
          <w:noProof/>
          <w:color w:val="000000" w:themeColor="text1"/>
          <w:szCs w:val="23"/>
        </w:rPr>
        <w:t xml:space="preserve"> </w:t>
      </w:r>
      <w:r w:rsidRPr="00F11ADE">
        <w:rPr>
          <w:rFonts w:cs="Times New Roman"/>
          <w:noProof/>
          <w:color w:val="000000" w:themeColor="text1"/>
        </w:rPr>
        <w:t>as principais consequências das cheias de um rio.</w:t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F11ADE" w:rsidRDefault="00A16EFA" w:rsidP="00A16EFA">
      <w:pPr>
        <w:autoSpaceDE w:val="0"/>
        <w:autoSpaceDN w:val="0"/>
        <w:adjustRightInd w:val="0"/>
        <w:spacing w:before="240" w:after="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F11ADE">
        <w:rPr>
          <w:rFonts w:cs="Times New Roman"/>
          <w:b/>
          <w:noProof/>
          <w:color w:val="000000" w:themeColor="text1"/>
        </w:rPr>
        <w:t>5.3 Desenvolve</w:t>
      </w:r>
      <w:r w:rsidRPr="00F11ADE">
        <w:rPr>
          <w:rFonts w:cs="Times New Roman"/>
          <w:noProof/>
          <w:color w:val="000000" w:themeColor="text1"/>
        </w:rPr>
        <w:t xml:space="preserve"> a afirmação: «É possível prevenir a ocorrência de cheias de um rio e minimizar os efeitos das inundações que provocam.»</w:t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before="120"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F11ADE" w:rsidRDefault="00A16EFA" w:rsidP="00A16EFA">
      <w:pPr>
        <w:autoSpaceDE w:val="0"/>
        <w:autoSpaceDN w:val="0"/>
        <w:adjustRightInd w:val="0"/>
        <w:spacing w:before="480" w:after="0" w:line="240" w:lineRule="auto"/>
        <w:jc w:val="center"/>
        <w:rPr>
          <w:rFonts w:cs="Calibri-Bold"/>
          <w:b/>
          <w:bCs/>
          <w:noProof/>
          <w:color w:val="000000" w:themeColor="text1"/>
          <w:sz w:val="26"/>
          <w:szCs w:val="26"/>
        </w:rPr>
      </w:pPr>
      <w:r w:rsidRPr="00F11ADE">
        <w:rPr>
          <w:rFonts w:cs="Calibri-Bold"/>
          <w:b/>
          <w:bCs/>
          <w:noProof/>
          <w:color w:val="000000" w:themeColor="text1"/>
          <w:sz w:val="26"/>
          <w:szCs w:val="26"/>
        </w:rPr>
        <w:t>Bom trabalho!</w:t>
      </w:r>
    </w:p>
    <w:p w:rsidR="00A16EFA" w:rsidRPr="00A56734" w:rsidRDefault="00A16EFA" w:rsidP="00A16EFA">
      <w:pPr>
        <w:rPr>
          <w:rFonts w:cs="Times New Roman"/>
          <w:noProof/>
          <w:szCs w:val="23"/>
        </w:rPr>
      </w:pPr>
      <w:r w:rsidRPr="00A56734">
        <w:rPr>
          <w:rFonts w:cs="Times New Roman"/>
          <w:noProof/>
          <w:szCs w:val="23"/>
        </w:rPr>
        <w:br w:type="page"/>
      </w:r>
    </w:p>
    <w:p w:rsidR="00A16EFA" w:rsidRDefault="00A16EFA" w:rsidP="00A16EFA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240" w:after="240"/>
        <w:rPr>
          <w:rFonts w:cs="Times New Roman"/>
          <w:noProof/>
          <w:szCs w:val="23"/>
        </w:rPr>
      </w:pPr>
      <w:r>
        <w:rPr>
          <w:rFonts w:cs="Times New Roman"/>
          <w:noProof/>
          <w:szCs w:val="23"/>
        </w:rPr>
        <w:lastRenderedPageBreak/>
        <mc:AlternateContent>
          <mc:Choice Requires="wps">
            <w:drawing>
              <wp:anchor distT="0" distB="0" distL="0" distR="0" simplePos="0" relativeHeight="251666432" behindDoc="0" locked="0" layoutInCell="1" allowOverlap="1" wp14:anchorId="1E347F05" wp14:editId="5EF993E5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506470" cy="1440180"/>
                <wp:effectExtent l="0" t="0" r="0" b="0"/>
                <wp:wrapTight wrapText="bothSides">
                  <wp:wrapPolygon edited="0">
                    <wp:start x="0" y="0"/>
                    <wp:lineTo x="0" y="21429"/>
                    <wp:lineTo x="21475" y="21429"/>
                    <wp:lineTo x="21475" y="0"/>
                    <wp:lineTo x="0" y="0"/>
                  </wp:wrapPolygon>
                </wp:wrapTight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647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EFA" w:rsidRPr="00045C7C" w:rsidRDefault="00A16EFA" w:rsidP="00A16EFA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3.</w:t>
                            </w:r>
                            <w:r w:rsidRPr="003B2FBD">
                              <w:rPr>
                                <w:rFonts w:ascii="Calibri" w:hAnsi="Calibri" w:cs="Calibri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 Teste de avaliação (versão B)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0;margin-top:-56.7pt;width:276.1pt;height:113.4pt;z-index:25166643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" fillcolor="#bfbfbf [2412]" stroked="f">
                <v:stroke joinstyle="miter"/>
                <v:textbox inset="3mm,0,3mm,2mm">
                  <w:txbxContent>
                    <w:p w:rsidR="00A16EFA" w:rsidRPr="00045C7C" w:rsidRDefault="00A16EFA" w:rsidP="00A16EFA">
                      <w:pPr>
                        <w:spacing w:after="0" w:line="240" w:lineRule="auto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3.</w:t>
                      </w:r>
                      <w:r w:rsidRPr="003B2FBD">
                        <w:rPr>
                          <w:rFonts w:ascii="Calibri" w:hAnsi="Calibri" w:cs="Calibri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 Teste de avaliação (versão B)</w:t>
                      </w:r>
                    </w:p>
                  </w:txbxContent>
                </v:textbox>
                <w10:wrap type="tight" anchorx="margin" anchory="page"/>
              </v:roundrect>
            </w:pict>
          </mc:Fallback>
        </mc:AlternateContent>
      </w:r>
    </w:p>
    <w:p w:rsidR="00A16EFA" w:rsidRPr="00A56734" w:rsidRDefault="00A16EFA" w:rsidP="00A16EFA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240" w:after="240"/>
        <w:rPr>
          <w:rFonts w:cs="Times New Roman"/>
          <w:noProof/>
          <w:szCs w:val="23"/>
        </w:rPr>
      </w:pPr>
      <w:r w:rsidRPr="00A56734">
        <w:rPr>
          <w:rFonts w:cs="Times New Roman"/>
          <w:noProof/>
          <w:szCs w:val="23"/>
        </w:rPr>
        <w:t xml:space="preserve">Nome </w:t>
      </w:r>
      <w:r w:rsidRPr="00A56734">
        <w:rPr>
          <w:rFonts w:cs="Times New Roman"/>
          <w:noProof/>
          <w:spacing w:val="-20"/>
          <w:szCs w:val="23"/>
        </w:rPr>
        <w:tab/>
      </w:r>
      <w:r w:rsidRPr="00A56734">
        <w:rPr>
          <w:rFonts w:cs="Times New Roman"/>
          <w:noProof/>
          <w:szCs w:val="23"/>
        </w:rPr>
        <w:t xml:space="preserve"> N.</w:t>
      </w:r>
      <w:r w:rsidRPr="00A56734">
        <w:rPr>
          <w:rFonts w:cs="Times New Roman"/>
          <w:noProof/>
          <w:szCs w:val="23"/>
          <w:vertAlign w:val="superscript"/>
        </w:rPr>
        <w:t>o</w:t>
      </w:r>
      <w:r w:rsidRPr="00A56734">
        <w:rPr>
          <w:rFonts w:cs="Times New Roman"/>
          <w:noProof/>
          <w:szCs w:val="23"/>
        </w:rPr>
        <w:t xml:space="preserve"> </w:t>
      </w:r>
      <w:r w:rsidRPr="00A56734">
        <w:rPr>
          <w:rFonts w:cs="Times New Roman"/>
          <w:noProof/>
          <w:spacing w:val="-20"/>
          <w:szCs w:val="23"/>
        </w:rPr>
        <w:tab/>
      </w:r>
      <w:r w:rsidRPr="00A56734">
        <w:rPr>
          <w:rFonts w:cs="Times New Roman"/>
          <w:noProof/>
          <w:szCs w:val="23"/>
        </w:rPr>
        <w:t xml:space="preserve"> Turma </w:t>
      </w:r>
      <w:r w:rsidRPr="00A56734">
        <w:rPr>
          <w:rFonts w:cs="Times New Roman"/>
          <w:noProof/>
          <w:spacing w:val="-20"/>
          <w:szCs w:val="23"/>
        </w:rPr>
        <w:tab/>
      </w:r>
      <w:r w:rsidRPr="00A56734">
        <w:rPr>
          <w:rFonts w:cs="Times New Roman"/>
          <w:noProof/>
          <w:szCs w:val="23"/>
        </w:rPr>
        <w:t xml:space="preserve"> Avaliação</w:t>
      </w:r>
      <w:r w:rsidRPr="00A56734">
        <w:rPr>
          <w:rFonts w:cs="Times New Roman"/>
          <w:noProof/>
          <w:spacing w:val="-20"/>
          <w:szCs w:val="23"/>
        </w:rPr>
        <w:tab/>
      </w:r>
    </w:p>
    <w:p w:rsidR="00A16EFA" w:rsidRPr="00F11ADE" w:rsidRDefault="00A16EFA" w:rsidP="00A16EFA">
      <w:pPr>
        <w:autoSpaceDE w:val="0"/>
        <w:autoSpaceDN w:val="0"/>
        <w:adjustRightInd w:val="0"/>
        <w:spacing w:before="360" w:after="120" w:line="240" w:lineRule="auto"/>
        <w:ind w:right="793"/>
        <w:rPr>
          <w:rFonts w:cs="Calibri"/>
          <w:noProof/>
          <w:color w:val="000000" w:themeColor="text1"/>
        </w:rPr>
      </w:pPr>
      <w:r w:rsidRPr="00F11ADE">
        <w:rPr>
          <w:rFonts w:cs="Times New Roman"/>
          <w:b/>
          <w:bCs/>
          <w:noProof/>
          <w:color w:val="000000" w:themeColor="text1"/>
          <w:spacing w:val="-4"/>
          <w:szCs w:val="23"/>
        </w:rPr>
        <w:t>1. Define:</w:t>
      </w:r>
    </w:p>
    <w:p w:rsidR="00A16EFA" w:rsidRPr="00CE2F0A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397" w:right="793" w:hanging="227"/>
        <w:rPr>
          <w:rFonts w:cs="Calibri"/>
          <w:noProof/>
          <w:color w:val="808080" w:themeColor="background1" w:themeShade="80"/>
          <w:spacing w:val="-20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a.</w:t>
      </w:r>
      <w:r w:rsidRPr="00F11ADE">
        <w:rPr>
          <w:rFonts w:cs="Times New Roman"/>
          <w:noProof/>
          <w:color w:val="000000" w:themeColor="text1"/>
          <w:szCs w:val="23"/>
        </w:rPr>
        <w:tab/>
      </w:r>
      <w:r w:rsidRPr="00F11ADE">
        <w:rPr>
          <w:rFonts w:cs="Times New Roman"/>
          <w:bCs/>
          <w:noProof/>
          <w:color w:val="000000" w:themeColor="text1"/>
          <w:spacing w:val="-4"/>
          <w:szCs w:val="23"/>
        </w:rPr>
        <w:t xml:space="preserve">risco: </w:t>
      </w:r>
      <w:r w:rsidRPr="00CE2F0A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120" w:line="240" w:lineRule="auto"/>
        <w:ind w:left="397" w:right="793"/>
        <w:rPr>
          <w:rFonts w:cs="Calibri"/>
          <w:noProof/>
          <w:spacing w:val="-20"/>
        </w:rPr>
      </w:pPr>
      <w:r w:rsidRPr="00CE2F0A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CE2F0A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397" w:right="793" w:hanging="227"/>
        <w:rPr>
          <w:rFonts w:cs="Calibri"/>
          <w:noProof/>
          <w:spacing w:val="-20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b.</w:t>
      </w:r>
      <w:r w:rsidRPr="00F11ADE">
        <w:rPr>
          <w:rFonts w:cs="Times New Roman"/>
          <w:noProof/>
          <w:color w:val="000000" w:themeColor="text1"/>
          <w:szCs w:val="23"/>
        </w:rPr>
        <w:tab/>
      </w:r>
      <w:r w:rsidRPr="00F11ADE">
        <w:rPr>
          <w:rFonts w:cs="Times New Roman"/>
          <w:bCs/>
          <w:noProof/>
          <w:color w:val="000000" w:themeColor="text1"/>
          <w:spacing w:val="-4"/>
          <w:szCs w:val="23"/>
        </w:rPr>
        <w:t xml:space="preserve">catástrofe natural: </w:t>
      </w:r>
      <w:r w:rsidRPr="00A11D9C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11D9C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397" w:right="793"/>
        <w:rPr>
          <w:rFonts w:cs="Calibri"/>
          <w:noProof/>
          <w:color w:val="808080" w:themeColor="background1" w:themeShade="80"/>
          <w:spacing w:val="-20"/>
        </w:rPr>
      </w:pPr>
      <w:r w:rsidRPr="00A11D9C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F11ADE" w:rsidRDefault="00A16EFA" w:rsidP="00A16EFA">
      <w:pPr>
        <w:spacing w:before="360" w:after="120" w:line="240" w:lineRule="auto"/>
        <w:rPr>
          <w:noProof/>
          <w:color w:val="000000" w:themeColor="text1"/>
        </w:rPr>
      </w:pPr>
      <w:r w:rsidRPr="00F11ADE">
        <w:rPr>
          <w:rFonts w:cs="Times New Roman"/>
          <w:b/>
          <w:bCs/>
          <w:noProof/>
          <w:color w:val="000000" w:themeColor="text1"/>
          <w:spacing w:val="-4"/>
          <w:szCs w:val="23"/>
        </w:rPr>
        <w:t xml:space="preserve">2. Observa </w:t>
      </w:r>
      <w:r w:rsidRPr="00F11ADE">
        <w:rPr>
          <w:rFonts w:cs="Times New Roman"/>
          <w:bCs/>
          <w:noProof/>
          <w:color w:val="000000" w:themeColor="text1"/>
          <w:spacing w:val="-4"/>
          <w:szCs w:val="23"/>
        </w:rPr>
        <w:t>o mapa seguinte</w:t>
      </w:r>
      <w:r w:rsidRPr="00F11ADE">
        <w:rPr>
          <w:noProof/>
          <w:color w:val="000000" w:themeColor="text1"/>
        </w:rPr>
        <w:t>.</w:t>
      </w:r>
    </w:p>
    <w:p w:rsidR="00A16EFA" w:rsidRPr="00A56734" w:rsidRDefault="00A16EFA" w:rsidP="00A16EFA">
      <w:pPr>
        <w:spacing w:before="240" w:after="240"/>
        <w:ind w:right="335"/>
        <w:jc w:val="center"/>
        <w:rPr>
          <w:rFonts w:cs="Times New Roman"/>
          <w:bCs/>
          <w:noProof/>
          <w:color w:val="404040"/>
          <w:spacing w:val="-4"/>
          <w:szCs w:val="23"/>
        </w:rPr>
      </w:pPr>
      <w:r>
        <w:rPr>
          <w:noProof/>
        </w:rPr>
        <w:drawing>
          <wp:inline distT="0" distB="0" distL="0" distR="0" wp14:anchorId="27AB910F" wp14:editId="7BE8B042">
            <wp:extent cx="4727329" cy="27576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88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379"/>
                    <a:stretch/>
                  </pic:blipFill>
                  <pic:spPr bwMode="auto">
                    <a:xfrm>
                      <a:off x="0" y="0"/>
                      <a:ext cx="4730506" cy="2759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6EFA" w:rsidRPr="00F11ADE" w:rsidRDefault="00A16EFA" w:rsidP="00A16EFA">
      <w:pPr>
        <w:autoSpaceDE w:val="0"/>
        <w:autoSpaceDN w:val="0"/>
        <w:adjustRightInd w:val="0"/>
        <w:spacing w:before="240" w:after="12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F11ADE">
        <w:rPr>
          <w:rFonts w:cs="Times New Roman"/>
          <w:b/>
          <w:noProof/>
          <w:color w:val="000000" w:themeColor="text1"/>
          <w:szCs w:val="23"/>
        </w:rPr>
        <w:t>2.1 Assinala</w:t>
      </w:r>
      <w:r w:rsidRPr="00F11ADE">
        <w:rPr>
          <w:rFonts w:cs="Times New Roman"/>
          <w:noProof/>
          <w:color w:val="000000" w:themeColor="text1"/>
          <w:szCs w:val="23"/>
        </w:rPr>
        <w:t xml:space="preserve">, com um </w:t>
      </w:r>
      <w:r w:rsidRPr="00F11ADE">
        <w:rPr>
          <w:rFonts w:cs="Times New Roman"/>
          <w:b/>
          <w:noProof/>
          <w:color w:val="000000" w:themeColor="text1"/>
          <w:szCs w:val="23"/>
        </w:rPr>
        <w:t>X</w:t>
      </w:r>
      <w:r w:rsidRPr="00F11ADE">
        <w:rPr>
          <w:rFonts w:cs="Times New Roman"/>
          <w:noProof/>
          <w:color w:val="000000" w:themeColor="text1"/>
          <w:szCs w:val="23"/>
        </w:rPr>
        <w:t>, a única hipótese que completa corretamente cada afirmação seguinte.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4678"/>
      </w:tblGrid>
      <w:tr w:rsidR="00A16EFA" w:rsidRPr="00F11ADE" w:rsidTr="00D21EC7">
        <w:tc>
          <w:tcPr>
            <w:tcW w:w="4111" w:type="dxa"/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/>
              <w:ind w:right="170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</w:rPr>
              <w:t xml:space="preserve">a. </w:t>
            </w:r>
            <w:r w:rsidRPr="00F11ADE">
              <w:rPr>
                <w:rFonts w:cs="Calibri-Bold"/>
                <w:bCs/>
                <w:noProof/>
                <w:color w:val="000000" w:themeColor="text1"/>
              </w:rPr>
              <w:t>A região com mais inundações é:</w:t>
            </w:r>
          </w:p>
          <w:p w:rsidR="00A16EFA" w:rsidRPr="00F11ADE" w:rsidRDefault="00A16EFA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A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a América Latina.</w:t>
            </w:r>
          </w:p>
          <w:p w:rsidR="00A16EFA" w:rsidRPr="00F11ADE" w:rsidRDefault="00A16EFA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B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a Europa do Sul.</w:t>
            </w:r>
          </w:p>
          <w:p w:rsidR="00A16EFA" w:rsidRPr="00F11ADE" w:rsidRDefault="00A16EFA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C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a Ásia do Sul e Sudeste.</w:t>
            </w:r>
          </w:p>
          <w:p w:rsidR="00A16EFA" w:rsidRPr="00F11ADE" w:rsidRDefault="00A16EFA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120"/>
              <w:ind w:left="567" w:right="283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D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África Meridional.</w:t>
            </w:r>
          </w:p>
        </w:tc>
        <w:tc>
          <w:tcPr>
            <w:tcW w:w="4678" w:type="dxa"/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60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</w:rPr>
              <w:t xml:space="preserve">b. </w:t>
            </w:r>
            <w:r w:rsidRPr="00F11ADE">
              <w:rPr>
                <w:rFonts w:cs="Calibri-Bold"/>
                <w:bCs/>
                <w:noProof/>
                <w:color w:val="000000" w:themeColor="text1"/>
              </w:rPr>
              <w:t>As secas ocorrem mais frequentemente:</w:t>
            </w:r>
          </w:p>
          <w:p w:rsidR="00A16EFA" w:rsidRPr="00F11ADE" w:rsidRDefault="00A16EFA" w:rsidP="00D21EC7">
            <w:pPr>
              <w:tabs>
                <w:tab w:val="left" w:pos="474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A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em África.</w:t>
            </w:r>
          </w:p>
          <w:p w:rsidR="00A16EFA" w:rsidRPr="00F11ADE" w:rsidRDefault="00A16EFA" w:rsidP="00D21EC7">
            <w:pPr>
              <w:tabs>
                <w:tab w:val="left" w:pos="474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B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na Europa Central.</w:t>
            </w:r>
          </w:p>
          <w:p w:rsidR="00A16EFA" w:rsidRPr="00F11ADE" w:rsidRDefault="00A16EFA" w:rsidP="00D21EC7">
            <w:pPr>
              <w:tabs>
                <w:tab w:val="left" w:pos="474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C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na América do Sul.</w:t>
            </w:r>
          </w:p>
          <w:p w:rsidR="00A16EFA" w:rsidRPr="00F11ADE" w:rsidRDefault="00A16EFA" w:rsidP="00D21EC7">
            <w:pPr>
              <w:tabs>
                <w:tab w:val="left" w:pos="474"/>
              </w:tabs>
              <w:autoSpaceDE w:val="0"/>
              <w:autoSpaceDN w:val="0"/>
              <w:adjustRightInd w:val="0"/>
              <w:spacing w:before="20" w:after="120"/>
              <w:ind w:left="567" w:right="283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D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z w:val="20"/>
                <w:szCs w:val="20"/>
              </w:rPr>
              <w:t>na Ásia Oriental.</w:t>
            </w:r>
          </w:p>
        </w:tc>
      </w:tr>
      <w:tr w:rsidR="00A16EFA" w:rsidRPr="00F11ADE" w:rsidTr="00D21EC7">
        <w:tc>
          <w:tcPr>
            <w:tcW w:w="4111" w:type="dxa"/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120"/>
              <w:ind w:right="170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</w:rPr>
              <w:t xml:space="preserve">c. </w:t>
            </w:r>
            <w:r w:rsidRPr="00F11ADE">
              <w:rPr>
                <w:rFonts w:cs="Calibri-Bold"/>
                <w:bCs/>
                <w:noProof/>
                <w:color w:val="000000" w:themeColor="text1"/>
              </w:rPr>
              <w:t>Os ciclones tropicais formam-se sobre:</w:t>
            </w:r>
          </w:p>
          <w:p w:rsidR="00A16EFA" w:rsidRPr="00F11ADE" w:rsidRDefault="00A16EFA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A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o Atlântico Norte e o Mediterrâneo.</w:t>
            </w:r>
          </w:p>
          <w:p w:rsidR="00A16EFA" w:rsidRPr="00F11ADE" w:rsidRDefault="00A16EFA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B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os oceanos entre os 5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  <w:vertAlign w:val="superscript"/>
              </w:rPr>
              <w:t>o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 xml:space="preserve"> e os 25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  <w:vertAlign w:val="superscript"/>
              </w:rPr>
              <w:t>o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 xml:space="preserve"> N e S.</w:t>
            </w:r>
          </w:p>
          <w:p w:rsidR="00A16EFA" w:rsidRPr="00F11ADE" w:rsidRDefault="00A16EFA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C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a Austrália e o mar das Caraíbas.</w:t>
            </w:r>
          </w:p>
          <w:p w:rsidR="00A16EFA" w:rsidRPr="00F11ADE" w:rsidRDefault="00A16EFA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D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os oceanos entre os 10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  <w:vertAlign w:val="superscript"/>
              </w:rPr>
              <w:t>o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 xml:space="preserve"> e os 15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  <w:vertAlign w:val="superscript"/>
              </w:rPr>
              <w:t>o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 xml:space="preserve"> N e S.</w:t>
            </w:r>
          </w:p>
        </w:tc>
        <w:tc>
          <w:tcPr>
            <w:tcW w:w="4678" w:type="dxa"/>
          </w:tcPr>
          <w:p w:rsidR="00A16EFA" w:rsidRPr="00F11ADE" w:rsidRDefault="00A16EFA" w:rsidP="00D21EC7">
            <w:pPr>
              <w:autoSpaceDE w:val="0"/>
              <w:autoSpaceDN w:val="0"/>
              <w:adjustRightInd w:val="0"/>
              <w:spacing w:before="120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</w:rPr>
              <w:t xml:space="preserve">d. </w:t>
            </w:r>
            <w:r w:rsidRPr="00F11ADE">
              <w:rPr>
                <w:rFonts w:cs="Calibri-Bold"/>
                <w:bCs/>
                <w:noProof/>
                <w:color w:val="000000" w:themeColor="text1"/>
              </w:rPr>
              <w:t>Os tornados ocorrem em maior número na:</w:t>
            </w:r>
          </w:p>
          <w:p w:rsidR="00A16EFA" w:rsidRPr="00F11ADE" w:rsidRDefault="00A16EFA" w:rsidP="00D21EC7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A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América do Norte e Ásia.</w:t>
            </w:r>
          </w:p>
          <w:p w:rsidR="00A16EFA" w:rsidRPr="00F11ADE" w:rsidRDefault="00A16EFA" w:rsidP="00D21EC7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B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América do Sul, no «corredor tornados».</w:t>
            </w:r>
          </w:p>
          <w:p w:rsidR="00A16EFA" w:rsidRPr="00F11ADE" w:rsidRDefault="00A16EFA" w:rsidP="00D21EC7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C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Europa Oriental e a América do Sul.</w:t>
            </w:r>
          </w:p>
          <w:p w:rsidR="00A16EFA" w:rsidRPr="00F11ADE" w:rsidRDefault="00A16EFA" w:rsidP="00D21EC7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D</w:t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ab/>
            </w:r>
            <w:r w:rsidRPr="00F11ADE">
              <w:rPr>
                <w:rFonts w:cs="Calibri-Bold"/>
                <w:bCs/>
                <w:noProof/>
                <w:color w:val="000000" w:themeColor="text1"/>
                <w:spacing w:val="-4"/>
                <w:sz w:val="20"/>
                <w:szCs w:val="20"/>
              </w:rPr>
              <w:sym w:font="Wingdings 2" w:char="F0A3"/>
            </w:r>
            <w:r w:rsidRPr="00F11ADE">
              <w:rPr>
                <w:rFonts w:cs="Calibri-Bold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11ADE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América do Norte, no «corredor dos tornados».</w:t>
            </w:r>
          </w:p>
        </w:tc>
      </w:tr>
    </w:tbl>
    <w:p w:rsidR="00A16EFA" w:rsidRPr="00A56734" w:rsidRDefault="00A16EFA" w:rsidP="00A16EFA">
      <w:pPr>
        <w:rPr>
          <w:rFonts w:cs="Times New Roman"/>
          <w:b/>
          <w:bCs/>
          <w:noProof/>
          <w:spacing w:val="-4"/>
          <w:szCs w:val="23"/>
        </w:rPr>
      </w:pPr>
      <w:r w:rsidRPr="00A56734">
        <w:rPr>
          <w:rFonts w:cs="Times New Roman"/>
          <w:noProof/>
          <w:szCs w:val="23"/>
        </w:rPr>
        <w:br w:type="page"/>
      </w:r>
    </w:p>
    <w:p w:rsidR="00A16EFA" w:rsidRPr="00512139" w:rsidRDefault="00A16EFA" w:rsidP="00A16EFA">
      <w:pPr>
        <w:autoSpaceDE w:val="0"/>
        <w:autoSpaceDN w:val="0"/>
        <w:adjustRightInd w:val="0"/>
        <w:spacing w:before="240" w:after="60" w:line="240" w:lineRule="auto"/>
        <w:ind w:left="196" w:right="793" w:hanging="196"/>
        <w:jc w:val="both"/>
        <w:rPr>
          <w:rFonts w:cs="Calibri"/>
          <w:noProof/>
          <w:color w:val="000000" w:themeColor="text1"/>
        </w:rPr>
      </w:pPr>
      <w:r w:rsidRPr="00512139">
        <w:rPr>
          <w:rFonts w:cs="Times New Roman"/>
          <w:b/>
          <w:bCs/>
          <w:noProof/>
          <w:color w:val="000000" w:themeColor="text1"/>
          <w:spacing w:val="-4"/>
          <w:szCs w:val="23"/>
        </w:rPr>
        <w:lastRenderedPageBreak/>
        <w:t xml:space="preserve">3. Indica </w:t>
      </w:r>
      <w:r w:rsidRPr="00512139">
        <w:rPr>
          <w:rFonts w:cs="Times New Roman"/>
          <w:bCs/>
          <w:noProof/>
          <w:color w:val="000000" w:themeColor="text1"/>
          <w:spacing w:val="-4"/>
          <w:szCs w:val="23"/>
        </w:rPr>
        <w:t>a catástrofe natural correspondente a cada afirmação seguinte.</w:t>
      </w:r>
    </w:p>
    <w:p w:rsidR="00A16EFA" w:rsidRPr="00512139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bCs/>
          <w:noProof/>
          <w:color w:val="000000" w:themeColor="text1"/>
          <w:spacing w:val="-4"/>
        </w:rPr>
      </w:pPr>
      <w:r>
        <w:rPr>
          <w:rFonts w:cs="Times New Roman"/>
          <w:b/>
          <w:noProof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BEBC94" wp14:editId="3855431F">
                <wp:simplePos x="0" y="0"/>
                <wp:positionH relativeFrom="column">
                  <wp:posOffset>4000500</wp:posOffset>
                </wp:positionH>
                <wp:positionV relativeFrom="paragraph">
                  <wp:posOffset>40005</wp:posOffset>
                </wp:positionV>
                <wp:extent cx="2514600" cy="2971800"/>
                <wp:effectExtent l="635" t="0" r="0" b="2540"/>
                <wp:wrapNone/>
                <wp:docPr id="4" name="Text Box 1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6EFA" w:rsidRPr="005367EB" w:rsidRDefault="00A16EFA" w:rsidP="00A16EFA">
                            <w:pPr>
                              <w:spacing w:before="240"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40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  <w:p w:rsidR="00A16EFA" w:rsidRPr="005367EB" w:rsidRDefault="00A16EFA" w:rsidP="00A16EFA">
                            <w:pPr>
                              <w:spacing w:after="360"/>
                              <w:jc w:val="right"/>
                            </w:pP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</w:t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</w:t>
                            </w:r>
                            <w:r w:rsidRPr="00CD63B5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6" o:spid="_x0000_s1030" type="#_x0000_t202" style="position:absolute;left:0;text-align:left;margin-left:315pt;margin-top:3.15pt;width:198pt;height:23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" filled="f" stroked="f">
                <v:textbox inset=".5mm,.5mm,.5mm,.5mm">
                  <w:txbxContent>
                    <w:p w:rsidR="00A16EFA" w:rsidRPr="005367EB" w:rsidRDefault="00A16EFA" w:rsidP="00A16EFA">
                      <w:pPr>
                        <w:spacing w:before="240"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40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  <w:p w:rsidR="00A16EFA" w:rsidRPr="005367EB" w:rsidRDefault="00A16EFA" w:rsidP="00A16EFA">
                      <w:pPr>
                        <w:spacing w:after="360"/>
                        <w:jc w:val="right"/>
                      </w:pP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</w:t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</w:t>
                      </w:r>
                      <w:r w:rsidRPr="00CD63B5">
                        <w:rPr>
                          <w:rFonts w:cs="Calibri"/>
                          <w:color w:val="808080" w:themeColor="background1" w:themeShade="80"/>
                          <w:spacing w:val="-20"/>
                        </w:rPr>
                        <w:t>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512139">
        <w:rPr>
          <w:rFonts w:cs="Times New Roman"/>
          <w:b/>
          <w:noProof/>
          <w:color w:val="000000" w:themeColor="text1"/>
          <w:szCs w:val="23"/>
        </w:rPr>
        <w:t>a.</w:t>
      </w:r>
      <w:r w:rsidRPr="00512139">
        <w:rPr>
          <w:rFonts w:cs="Times New Roman"/>
          <w:noProof/>
          <w:color w:val="000000" w:themeColor="text1"/>
          <w:szCs w:val="23"/>
        </w:rPr>
        <w:tab/>
      </w:r>
      <w:r w:rsidRPr="00512139">
        <w:rPr>
          <w:rFonts w:cs="Times New Roman"/>
          <w:noProof/>
          <w:color w:val="000000" w:themeColor="text1"/>
        </w:rPr>
        <w:t>Tempestade violenta, acompanhada de ventos muito fortes, chuvas intensas e ondas gigantes que provocam inundações.</w:t>
      </w:r>
    </w:p>
    <w:p w:rsidR="00A16EFA" w:rsidRPr="00512139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bCs/>
          <w:noProof/>
          <w:color w:val="000000" w:themeColor="text1"/>
          <w:spacing w:val="-4"/>
        </w:rPr>
      </w:pPr>
      <w:r w:rsidRPr="00512139">
        <w:rPr>
          <w:rFonts w:cs="Times New Roman"/>
          <w:b/>
          <w:noProof/>
          <w:color w:val="000000" w:themeColor="text1"/>
          <w:szCs w:val="23"/>
        </w:rPr>
        <w:t>b.</w:t>
      </w:r>
      <w:r w:rsidRPr="00512139">
        <w:rPr>
          <w:rFonts w:cs="Times New Roman"/>
          <w:noProof/>
          <w:color w:val="000000" w:themeColor="text1"/>
          <w:szCs w:val="23"/>
        </w:rPr>
        <w:tab/>
      </w:r>
      <w:r w:rsidRPr="00512139">
        <w:rPr>
          <w:rFonts w:cs="Times New Roman"/>
          <w:noProof/>
          <w:color w:val="000000" w:themeColor="text1"/>
        </w:rPr>
        <w:t>Fenómeno meteorológico repentino e de curta duração que corresponde a uma forte corrente giratória e ascendente do ar.</w:t>
      </w:r>
    </w:p>
    <w:p w:rsidR="00A16EFA" w:rsidRPr="00512139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bCs/>
          <w:noProof/>
          <w:color w:val="000000" w:themeColor="text1"/>
          <w:spacing w:val="-4"/>
        </w:rPr>
      </w:pPr>
      <w:r w:rsidRPr="00512139">
        <w:rPr>
          <w:rFonts w:cs="Times New Roman"/>
          <w:b/>
          <w:noProof/>
          <w:color w:val="000000" w:themeColor="text1"/>
          <w:szCs w:val="23"/>
        </w:rPr>
        <w:t>c.</w:t>
      </w:r>
      <w:r w:rsidRPr="00512139">
        <w:rPr>
          <w:rFonts w:cs="Times New Roman"/>
          <w:noProof/>
          <w:color w:val="000000" w:themeColor="text1"/>
          <w:szCs w:val="23"/>
        </w:rPr>
        <w:tab/>
      </w:r>
      <w:r w:rsidRPr="00512139">
        <w:rPr>
          <w:rFonts w:cs="Times New Roman"/>
          <w:noProof/>
          <w:color w:val="000000" w:themeColor="text1"/>
        </w:rPr>
        <w:t xml:space="preserve">Ocorrência natural associada à </w:t>
      </w:r>
      <w:r w:rsidRPr="00512139">
        <w:rPr>
          <w:rFonts w:cs="Times New Roman"/>
          <w:bCs/>
          <w:noProof/>
          <w:color w:val="000000" w:themeColor="text1"/>
        </w:rPr>
        <w:t>falta prolongada de precipitação</w:t>
      </w:r>
      <w:r w:rsidRPr="00512139">
        <w:rPr>
          <w:rFonts w:cs="Times New Roman"/>
          <w:noProof/>
          <w:color w:val="000000" w:themeColor="text1"/>
        </w:rPr>
        <w:t xml:space="preserve">, que tem </w:t>
      </w:r>
      <w:r w:rsidRPr="00512139">
        <w:rPr>
          <w:rFonts w:cs="Times New Roman"/>
          <w:bCs/>
          <w:noProof/>
          <w:color w:val="000000" w:themeColor="text1"/>
        </w:rPr>
        <w:t>origem meteorológica e climatológica.</w:t>
      </w:r>
    </w:p>
    <w:p w:rsidR="00A16EFA" w:rsidRPr="00512139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bCs/>
          <w:noProof/>
          <w:color w:val="000000" w:themeColor="text1"/>
          <w:spacing w:val="-4"/>
        </w:rPr>
      </w:pPr>
      <w:r w:rsidRPr="00512139">
        <w:rPr>
          <w:rFonts w:cs="Times New Roman"/>
          <w:b/>
          <w:noProof/>
          <w:color w:val="000000" w:themeColor="text1"/>
          <w:szCs w:val="23"/>
        </w:rPr>
        <w:t>d.</w:t>
      </w:r>
      <w:r w:rsidRPr="00512139">
        <w:rPr>
          <w:rFonts w:cs="Times New Roman"/>
          <w:noProof/>
          <w:color w:val="000000" w:themeColor="text1"/>
          <w:szCs w:val="23"/>
        </w:rPr>
        <w:tab/>
      </w:r>
      <w:r w:rsidRPr="00512139">
        <w:rPr>
          <w:rFonts w:cs="Times New Roman"/>
          <w:noProof/>
          <w:color w:val="000000" w:themeColor="text1"/>
        </w:rPr>
        <w:t>Constituem um risco para a saúde humana, podendo ocorrer vítimas mortais por hipotermia.</w:t>
      </w:r>
    </w:p>
    <w:p w:rsidR="00A16EFA" w:rsidRPr="00512139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bCs/>
          <w:noProof/>
          <w:color w:val="000000" w:themeColor="text1"/>
          <w:spacing w:val="-4"/>
        </w:rPr>
      </w:pPr>
      <w:r w:rsidRPr="00512139">
        <w:rPr>
          <w:rFonts w:cs="Times New Roman"/>
          <w:b/>
          <w:noProof/>
          <w:color w:val="000000" w:themeColor="text1"/>
          <w:szCs w:val="23"/>
        </w:rPr>
        <w:t>e.</w:t>
      </w:r>
      <w:r w:rsidRPr="00512139">
        <w:rPr>
          <w:rFonts w:cs="Times New Roman"/>
          <w:noProof/>
          <w:color w:val="000000" w:themeColor="text1"/>
          <w:szCs w:val="23"/>
        </w:rPr>
        <w:tab/>
      </w:r>
      <w:r w:rsidRPr="00512139">
        <w:rPr>
          <w:rFonts w:cs="Times New Roman"/>
          <w:bCs/>
          <w:noProof/>
          <w:color w:val="000000" w:themeColor="text1"/>
          <w:spacing w:val="-4"/>
        </w:rPr>
        <w:t>Podem ser provocadas por chuvas intensas e continuadas ou fortes e de curta duração, ou resultar de ondas gigantes.</w:t>
      </w:r>
    </w:p>
    <w:p w:rsidR="00A16EFA" w:rsidRPr="00512139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noProof/>
          <w:color w:val="000000" w:themeColor="text1"/>
        </w:rPr>
      </w:pPr>
      <w:r w:rsidRPr="00512139">
        <w:rPr>
          <w:rFonts w:cs="Times New Roman"/>
          <w:b/>
          <w:noProof/>
          <w:color w:val="000000" w:themeColor="text1"/>
          <w:szCs w:val="23"/>
        </w:rPr>
        <w:t>f.</w:t>
      </w:r>
      <w:r w:rsidRPr="00512139">
        <w:rPr>
          <w:rFonts w:cs="Times New Roman"/>
          <w:noProof/>
          <w:color w:val="000000" w:themeColor="text1"/>
          <w:szCs w:val="23"/>
        </w:rPr>
        <w:tab/>
      </w:r>
      <w:r w:rsidRPr="00512139">
        <w:rPr>
          <w:rFonts w:cs="Times New Roman"/>
          <w:noProof/>
          <w:color w:val="000000" w:themeColor="text1"/>
        </w:rPr>
        <w:t>Rutura e deslizamento ou derrocada de grande quantidade de rocha ou terras, ao longo de um talude ou de uma vertente.</w:t>
      </w:r>
    </w:p>
    <w:p w:rsidR="00A16EFA" w:rsidRPr="00512139" w:rsidRDefault="00A16EFA" w:rsidP="00A16EFA">
      <w:pPr>
        <w:autoSpaceDE w:val="0"/>
        <w:autoSpaceDN w:val="0"/>
        <w:adjustRightInd w:val="0"/>
        <w:spacing w:before="120" w:after="120" w:line="240" w:lineRule="auto"/>
        <w:ind w:left="454" w:right="4026" w:hanging="227"/>
        <w:jc w:val="both"/>
        <w:rPr>
          <w:rFonts w:cs="Times New Roman"/>
          <w:noProof/>
          <w:color w:val="000000" w:themeColor="text1"/>
        </w:rPr>
      </w:pPr>
      <w:r w:rsidRPr="00512139">
        <w:rPr>
          <w:rFonts w:cs="Times New Roman"/>
          <w:b/>
          <w:noProof/>
          <w:color w:val="000000" w:themeColor="text1"/>
          <w:szCs w:val="23"/>
        </w:rPr>
        <w:t>g.</w:t>
      </w:r>
      <w:r w:rsidRPr="00512139">
        <w:rPr>
          <w:rFonts w:cs="Times New Roman"/>
          <w:noProof/>
          <w:color w:val="000000" w:themeColor="text1"/>
          <w:szCs w:val="23"/>
        </w:rPr>
        <w:tab/>
      </w:r>
      <w:r w:rsidRPr="00512139">
        <w:rPr>
          <w:rFonts w:cs="Times New Roman"/>
          <w:noProof/>
          <w:color w:val="000000" w:themeColor="text1"/>
        </w:rPr>
        <w:t>Podem ser provocadas por um movimento ou ruído, nas áreas de alta montanha.</w:t>
      </w:r>
    </w:p>
    <w:p w:rsidR="00A16EFA" w:rsidRPr="00512139" w:rsidRDefault="00A16EFA" w:rsidP="00A16EFA">
      <w:pPr>
        <w:autoSpaceDE w:val="0"/>
        <w:autoSpaceDN w:val="0"/>
        <w:adjustRightInd w:val="0"/>
        <w:spacing w:before="480" w:after="60" w:line="240" w:lineRule="auto"/>
        <w:ind w:left="196" w:right="793" w:hanging="196"/>
        <w:jc w:val="both"/>
        <w:rPr>
          <w:rFonts w:cs="Times New Roman"/>
          <w:bCs/>
          <w:noProof/>
          <w:color w:val="000000" w:themeColor="text1"/>
          <w:spacing w:val="-4"/>
          <w:szCs w:val="23"/>
        </w:rPr>
      </w:pPr>
      <w:r w:rsidRPr="00512139">
        <w:rPr>
          <w:rFonts w:cs="Times New Roman"/>
          <w:b/>
          <w:bCs/>
          <w:noProof/>
          <w:color w:val="000000" w:themeColor="text1"/>
          <w:spacing w:val="-4"/>
          <w:szCs w:val="23"/>
        </w:rPr>
        <w:t xml:space="preserve">4. Desenvolve </w:t>
      </w:r>
      <w:r w:rsidRPr="00512139">
        <w:rPr>
          <w:rFonts w:cs="Times New Roman"/>
          <w:bCs/>
          <w:noProof/>
          <w:color w:val="000000" w:themeColor="text1"/>
          <w:spacing w:val="-4"/>
          <w:szCs w:val="23"/>
        </w:rPr>
        <w:t xml:space="preserve">cada notícia seguinte, </w:t>
      </w:r>
      <w:r w:rsidRPr="00512139">
        <w:rPr>
          <w:rFonts w:cs="Times New Roman"/>
          <w:b/>
          <w:bCs/>
          <w:noProof/>
          <w:color w:val="000000" w:themeColor="text1"/>
          <w:spacing w:val="-4"/>
          <w:szCs w:val="23"/>
        </w:rPr>
        <w:t>apontando</w:t>
      </w:r>
      <w:r w:rsidRPr="00512139">
        <w:rPr>
          <w:rFonts w:cs="Times New Roman"/>
          <w:bCs/>
          <w:noProof/>
          <w:color w:val="000000" w:themeColor="text1"/>
          <w:spacing w:val="-4"/>
          <w:szCs w:val="23"/>
        </w:rPr>
        <w:t xml:space="preserve"> uma causa, uma consequência e uma medida de prevenção.</w:t>
      </w:r>
    </w:p>
    <w:tbl>
      <w:tblPr>
        <w:tblStyle w:val="TableGrid"/>
        <w:tblW w:w="0" w:type="auto"/>
        <w:tblInd w:w="2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5"/>
        <w:gridCol w:w="6804"/>
      </w:tblGrid>
      <w:tr w:rsidR="00A16EFA" w:rsidRPr="00A56734" w:rsidTr="00D21EC7">
        <w:trPr>
          <w:trHeight w:val="3122"/>
        </w:trPr>
        <w:tc>
          <w:tcPr>
            <w:tcW w:w="2435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A56734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</w:t>
            </w:r>
          </w:p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ascii="Times New Roman" w:hAnsi="Times New Roman"/>
                <w:noProof/>
                <w:sz w:val="20"/>
              </w:rPr>
            </w:pPr>
            <w:r w:rsidRPr="00A56734">
              <w:rPr>
                <w:rFonts w:ascii="Times New Roman" w:hAnsi="Times New Roman"/>
                <w:noProof/>
                <w:sz w:val="20"/>
              </w:rPr>
              <w:t>Mais uma vez, o Estado do Oklahoma foi atingido por um violento tornado.</w:t>
            </w:r>
          </w:p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ascii="Times New Roman" w:hAnsi="Times New Roman" w:cs="Times New Roman"/>
                <w:noProof/>
                <w:sz w:val="18"/>
              </w:rPr>
            </w:pPr>
            <w:r w:rsidRPr="00A56734">
              <w:rPr>
                <w:rFonts w:ascii="Times New Roman" w:hAnsi="Times New Roman"/>
                <w:noProof/>
                <w:sz w:val="18"/>
              </w:rPr>
              <w:t>Maio, 2014</w:t>
            </w:r>
          </w:p>
        </w:tc>
        <w:tc>
          <w:tcPr>
            <w:tcW w:w="68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auto"/>
          </w:tcPr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</w:t>
            </w:r>
            <w:r>
              <w:rPr>
                <w:noProof/>
                <w:color w:val="000000"/>
              </w:rPr>
              <w:t xml:space="preserve"> </w:t>
            </w:r>
            <w:r w:rsidRPr="00A56734">
              <w:rPr>
                <w:noProof/>
                <w:color w:val="000000"/>
              </w:rPr>
              <w:t>Causa: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24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</w:t>
            </w:r>
            <w:r>
              <w:rPr>
                <w:noProof/>
                <w:color w:val="000000"/>
              </w:rPr>
              <w:t xml:space="preserve"> </w:t>
            </w:r>
            <w:r w:rsidRPr="00A56734">
              <w:rPr>
                <w:noProof/>
                <w:color w:val="000000"/>
              </w:rPr>
              <w:t>Consequência: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24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 Medida: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</w:tc>
      </w:tr>
    </w:tbl>
    <w:p w:rsidR="00A16EFA" w:rsidRDefault="00A16EFA" w:rsidP="00A16EFA"/>
    <w:tbl>
      <w:tblPr>
        <w:tblStyle w:val="TableGrid"/>
        <w:tblW w:w="0" w:type="auto"/>
        <w:tblInd w:w="2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5"/>
        <w:gridCol w:w="6804"/>
      </w:tblGrid>
      <w:tr w:rsidR="00A16EFA" w:rsidRPr="00A56734" w:rsidTr="00D21EC7">
        <w:trPr>
          <w:trHeight w:val="3404"/>
        </w:trPr>
        <w:tc>
          <w:tcPr>
            <w:tcW w:w="2435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60" w:after="120"/>
              <w:ind w:left="113" w:right="113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A56734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</w:t>
            </w:r>
          </w:p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120" w:after="120"/>
              <w:ind w:left="113" w:right="113"/>
              <w:rPr>
                <w:rFonts w:ascii="Times New Roman" w:hAnsi="Times New Roman"/>
                <w:noProof/>
                <w:sz w:val="20"/>
              </w:rPr>
            </w:pPr>
            <w:r w:rsidRPr="00A56734">
              <w:rPr>
                <w:rFonts w:ascii="Times New Roman" w:hAnsi="Times New Roman"/>
                <w:noProof/>
                <w:sz w:val="20"/>
              </w:rPr>
              <w:t xml:space="preserve">No norte do Paquistão, </w:t>
            </w:r>
            <w:r>
              <w:rPr>
                <w:rFonts w:ascii="Times New Roman" w:hAnsi="Times New Roman"/>
                <w:noProof/>
                <w:sz w:val="20"/>
              </w:rPr>
              <w:br/>
            </w:r>
            <w:r w:rsidRPr="00A56734">
              <w:rPr>
                <w:rFonts w:ascii="Times New Roman" w:hAnsi="Times New Roman"/>
                <w:noProof/>
                <w:sz w:val="20"/>
              </w:rPr>
              <w:t xml:space="preserve">a monção desencadeou uma série </w:t>
            </w:r>
            <w:r>
              <w:rPr>
                <w:rFonts w:ascii="Times New Roman" w:hAnsi="Times New Roman"/>
                <w:noProof/>
                <w:sz w:val="20"/>
              </w:rPr>
              <w:br/>
            </w:r>
            <w:r w:rsidRPr="00A56734">
              <w:rPr>
                <w:rFonts w:ascii="Times New Roman" w:hAnsi="Times New Roman"/>
                <w:noProof/>
                <w:sz w:val="20"/>
              </w:rPr>
              <w:t xml:space="preserve">de deslizamentos </w:t>
            </w:r>
            <w:r>
              <w:rPr>
                <w:rFonts w:ascii="Times New Roman" w:hAnsi="Times New Roman"/>
                <w:noProof/>
                <w:sz w:val="20"/>
              </w:rPr>
              <w:br/>
            </w:r>
            <w:r w:rsidRPr="00A56734">
              <w:rPr>
                <w:rFonts w:ascii="Times New Roman" w:hAnsi="Times New Roman"/>
                <w:noProof/>
                <w:sz w:val="20"/>
              </w:rPr>
              <w:t>de terras.</w:t>
            </w:r>
          </w:p>
          <w:p w:rsidR="00A16EFA" w:rsidRPr="00A56734" w:rsidRDefault="00A16EFA" w:rsidP="00D21EC7">
            <w:pPr>
              <w:autoSpaceDE w:val="0"/>
              <w:autoSpaceDN w:val="0"/>
              <w:adjustRightInd w:val="0"/>
              <w:spacing w:before="120" w:after="120"/>
              <w:ind w:left="113" w:right="113"/>
              <w:jc w:val="right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A56734">
              <w:rPr>
                <w:rFonts w:ascii="Times New Roman" w:hAnsi="Times New Roman"/>
                <w:noProof/>
                <w:sz w:val="18"/>
              </w:rPr>
              <w:t>Junho, 2014</w:t>
            </w:r>
          </w:p>
        </w:tc>
        <w:tc>
          <w:tcPr>
            <w:tcW w:w="68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auto"/>
          </w:tcPr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</w:t>
            </w:r>
            <w:r>
              <w:rPr>
                <w:noProof/>
                <w:color w:val="000000"/>
              </w:rPr>
              <w:t xml:space="preserve"> </w:t>
            </w:r>
            <w:r w:rsidRPr="00A56734">
              <w:rPr>
                <w:noProof/>
                <w:color w:val="000000"/>
              </w:rPr>
              <w:t>Causa: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24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</w:t>
            </w:r>
            <w:r>
              <w:rPr>
                <w:noProof/>
                <w:color w:val="000000"/>
              </w:rPr>
              <w:t xml:space="preserve"> </w:t>
            </w:r>
            <w:r w:rsidRPr="00A56734">
              <w:rPr>
                <w:noProof/>
                <w:color w:val="000000"/>
              </w:rPr>
              <w:t>Consequência: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978"/>
              </w:tabs>
              <w:autoSpaceDE w:val="0"/>
              <w:autoSpaceDN w:val="0"/>
              <w:adjustRightInd w:val="0"/>
              <w:spacing w:before="24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noProof/>
                <w:color w:val="000000"/>
              </w:rPr>
              <w:t>•</w:t>
            </w:r>
            <w:r>
              <w:rPr>
                <w:noProof/>
                <w:color w:val="000000"/>
              </w:rPr>
              <w:t xml:space="preserve"> </w:t>
            </w:r>
            <w:r w:rsidRPr="00A56734">
              <w:rPr>
                <w:noProof/>
                <w:color w:val="000000"/>
              </w:rPr>
              <w:t>Medida:</w:t>
            </w: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  <w:p w:rsidR="00A16EFA" w:rsidRPr="00A56734" w:rsidRDefault="00A16EFA" w:rsidP="00D21EC7">
            <w:pPr>
              <w:tabs>
                <w:tab w:val="right" w:leader="underscore" w:pos="5887"/>
              </w:tabs>
              <w:autoSpaceDE w:val="0"/>
              <w:autoSpaceDN w:val="0"/>
              <w:adjustRightInd w:val="0"/>
              <w:spacing w:before="60" w:after="60"/>
              <w:ind w:left="57" w:right="57"/>
              <w:jc w:val="right"/>
              <w:rPr>
                <w:rFonts w:cs="Calibri"/>
                <w:noProof/>
                <w:color w:val="808080" w:themeColor="background1" w:themeShade="80"/>
                <w:spacing w:val="-20"/>
              </w:rPr>
            </w:pPr>
            <w:r w:rsidRPr="00A56734">
              <w:rPr>
                <w:rFonts w:cs="Calibri"/>
                <w:noProof/>
                <w:color w:val="808080" w:themeColor="background1" w:themeShade="80"/>
                <w:spacing w:val="-20"/>
              </w:rPr>
              <w:tab/>
            </w:r>
          </w:p>
        </w:tc>
      </w:tr>
    </w:tbl>
    <w:p w:rsidR="00A16EFA" w:rsidRPr="00A56734" w:rsidRDefault="00A16EFA" w:rsidP="00A16EFA">
      <w:pPr>
        <w:rPr>
          <w:rFonts w:cs="Times New Roman"/>
          <w:b/>
          <w:noProof/>
        </w:rPr>
      </w:pPr>
      <w:r w:rsidRPr="00A56734">
        <w:rPr>
          <w:rFonts w:cs="Times New Roman"/>
          <w:b/>
          <w:noProof/>
        </w:rPr>
        <w:br w:type="page"/>
      </w:r>
    </w:p>
    <w:p w:rsidR="00A16EFA" w:rsidRPr="00512139" w:rsidRDefault="00A16EFA" w:rsidP="00A16EFA">
      <w:pPr>
        <w:autoSpaceDE w:val="0"/>
        <w:autoSpaceDN w:val="0"/>
        <w:adjustRightInd w:val="0"/>
        <w:spacing w:before="240" w:after="240" w:line="240" w:lineRule="auto"/>
        <w:ind w:left="196" w:right="793" w:hanging="196"/>
        <w:jc w:val="both"/>
        <w:rPr>
          <w:rFonts w:cs="Times New Roman"/>
          <w:noProof/>
          <w:color w:val="000000" w:themeColor="text1"/>
        </w:rPr>
      </w:pPr>
      <w:r w:rsidRPr="00512139">
        <w:rPr>
          <w:rFonts w:cs="Times New Roman"/>
          <w:b/>
          <w:noProof/>
          <w:color w:val="000000" w:themeColor="text1"/>
        </w:rPr>
        <w:lastRenderedPageBreak/>
        <w:drawing>
          <wp:anchor distT="0" distB="0" distL="114300" distR="114300" simplePos="0" relativeHeight="251667456" behindDoc="0" locked="0" layoutInCell="1" allowOverlap="1" wp14:anchorId="39FCCF6F" wp14:editId="32AEA0A1">
            <wp:simplePos x="0" y="0"/>
            <wp:positionH relativeFrom="column">
              <wp:posOffset>2619798</wp:posOffset>
            </wp:positionH>
            <wp:positionV relativeFrom="paragraph">
              <wp:posOffset>33443</wp:posOffset>
            </wp:positionV>
            <wp:extent cx="3310255" cy="1934476"/>
            <wp:effectExtent l="0" t="0" r="4445" b="8890"/>
            <wp:wrapNone/>
            <wp:docPr id="9" name="Imagem 9" descr="F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90.png"/>
                    <pic:cNvPicPr/>
                  </pic:nvPicPr>
                  <pic:blipFill rotWithShape="1">
                    <a:blip r:embed="rId11"/>
                    <a:srcRect t="6582" r="3224" b="9092"/>
                    <a:stretch/>
                  </pic:blipFill>
                  <pic:spPr bwMode="auto">
                    <a:xfrm>
                      <a:off x="0" y="0"/>
                      <a:ext cx="3314146" cy="193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2139">
        <w:rPr>
          <w:rFonts w:cs="Times New Roman"/>
          <w:b/>
          <w:noProof/>
          <w:color w:val="000000" w:themeColor="text1"/>
        </w:rPr>
        <w:t xml:space="preserve">5. Lê </w:t>
      </w:r>
      <w:r w:rsidRPr="00512139">
        <w:rPr>
          <w:rFonts w:cs="Times New Roman"/>
          <w:noProof/>
          <w:color w:val="000000" w:themeColor="text1"/>
        </w:rPr>
        <w:t xml:space="preserve">a notícia e </w:t>
      </w:r>
      <w:r w:rsidRPr="00512139">
        <w:rPr>
          <w:rFonts w:cs="Times New Roman"/>
          <w:b/>
          <w:noProof/>
          <w:color w:val="000000" w:themeColor="text1"/>
        </w:rPr>
        <w:t>observa</w:t>
      </w:r>
      <w:r w:rsidRPr="00512139">
        <w:rPr>
          <w:rFonts w:cs="Times New Roman"/>
          <w:noProof/>
          <w:color w:val="000000" w:themeColor="text1"/>
        </w:rPr>
        <w:t xml:space="preserve"> a imagem ao lado.</w:t>
      </w:r>
      <w:r w:rsidRPr="00512139">
        <w:rPr>
          <w:rFonts w:cs="Times New Roman"/>
          <w:b/>
          <w:noProof/>
          <w:color w:val="000000" w:themeColor="text1"/>
        </w:rPr>
        <w:t xml:space="preserve"> </w:t>
      </w:r>
    </w:p>
    <w:tbl>
      <w:tblPr>
        <w:tblStyle w:val="TableGrid"/>
        <w:tblW w:w="0" w:type="auto"/>
        <w:tblInd w:w="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785"/>
      </w:tblGrid>
      <w:tr w:rsidR="00A16EFA" w:rsidTr="00D21EC7">
        <w:trPr>
          <w:trHeight w:val="2021"/>
        </w:trPr>
        <w:tc>
          <w:tcPr>
            <w:tcW w:w="3785" w:type="dxa"/>
            <w:shd w:val="clear" w:color="auto" w:fill="D9D9D9" w:themeFill="background1" w:themeFillShade="D9"/>
          </w:tcPr>
          <w:p w:rsidR="00A16EFA" w:rsidRDefault="00A16EFA" w:rsidP="00D21EC7">
            <w:pPr>
              <w:pStyle w:val="NormalWeb"/>
              <w:spacing w:before="120" w:beforeAutospacing="0" w:after="0" w:afterAutospacing="0" w:line="280" w:lineRule="exact"/>
              <w:ind w:left="57" w:right="57"/>
              <w:jc w:val="both"/>
              <w:rPr>
                <w:rFonts w:cs="Arial"/>
                <w:noProof/>
                <w:color w:val="000000"/>
                <w:sz w:val="20"/>
                <w:szCs w:val="17"/>
              </w:rPr>
            </w:pPr>
            <w:r w:rsidRPr="000A552E">
              <w:rPr>
                <w:rFonts w:cs="Arial"/>
                <w:noProof/>
                <w:color w:val="000000"/>
                <w:sz w:val="20"/>
                <w:szCs w:val="17"/>
              </w:rPr>
              <w:t>Mais de</w:t>
            </w:r>
            <w:r>
              <w:rPr>
                <w:rFonts w:cs="Arial"/>
                <w:noProof/>
                <w:color w:val="000000"/>
                <w:sz w:val="20"/>
                <w:szCs w:val="17"/>
              </w:rPr>
              <w:t xml:space="preserve"> </w:t>
            </w:r>
            <w:r w:rsidRPr="000A552E">
              <w:rPr>
                <w:rFonts w:cs="Arial"/>
                <w:noProof/>
                <w:color w:val="000000"/>
                <w:sz w:val="20"/>
                <w:szCs w:val="17"/>
              </w:rPr>
              <w:t>mil pessoas, residentes em Boqui</w:t>
            </w:r>
            <w:r>
              <w:rPr>
                <w:rFonts w:cs="Arial"/>
                <w:noProof/>
                <w:color w:val="000000"/>
                <w:sz w:val="20"/>
                <w:szCs w:val="17"/>
              </w:rPr>
              <w:softHyphen/>
            </w:r>
            <w:r w:rsidRPr="000A552E">
              <w:rPr>
                <w:rFonts w:cs="Arial"/>
                <w:noProof/>
                <w:color w:val="000000"/>
                <w:sz w:val="20"/>
                <w:szCs w:val="17"/>
              </w:rPr>
              <w:t>neni e Pradilha, foram ontem realojadas, devido às cheias do rio Ebro, que inun</w:t>
            </w:r>
            <w:r>
              <w:rPr>
                <w:rFonts w:cs="Arial"/>
                <w:noProof/>
                <w:color w:val="000000"/>
                <w:sz w:val="20"/>
                <w:szCs w:val="17"/>
              </w:rPr>
              <w:softHyphen/>
            </w:r>
            <w:r w:rsidRPr="000A552E">
              <w:rPr>
                <w:rFonts w:cs="Arial"/>
                <w:noProof/>
                <w:color w:val="000000"/>
                <w:sz w:val="20"/>
                <w:szCs w:val="17"/>
              </w:rPr>
              <w:t>daram cerca de 20 mil hectares de terra, na província de Aragão (norte de Espanha).</w:t>
            </w:r>
          </w:p>
          <w:p w:rsidR="00A16EFA" w:rsidRPr="000A552E" w:rsidRDefault="00A16EFA" w:rsidP="00D21EC7">
            <w:pPr>
              <w:pStyle w:val="NormalWeb"/>
              <w:spacing w:before="120" w:beforeAutospacing="0" w:after="120" w:afterAutospacing="0" w:line="280" w:lineRule="exact"/>
              <w:ind w:left="57" w:right="57"/>
              <w:jc w:val="right"/>
              <w:rPr>
                <w:rFonts w:cs="Arial"/>
                <w:noProof/>
                <w:color w:val="000000"/>
                <w:sz w:val="20"/>
                <w:szCs w:val="17"/>
              </w:rPr>
            </w:pPr>
            <w:r w:rsidRPr="000A552E">
              <w:rPr>
                <w:rFonts w:cs="Arial"/>
                <w:i/>
                <w:noProof/>
                <w:color w:val="000000"/>
                <w:sz w:val="18"/>
                <w:szCs w:val="18"/>
              </w:rPr>
              <w:t>DN</w:t>
            </w:r>
            <w:r>
              <w:rPr>
                <w:rFonts w:cs="Arial"/>
                <w:noProof/>
                <w:color w:val="000000"/>
                <w:sz w:val="18"/>
                <w:szCs w:val="18"/>
              </w:rPr>
              <w:t xml:space="preserve">, </w:t>
            </w:r>
            <w:r w:rsidRPr="000A552E">
              <w:rPr>
                <w:rFonts w:cs="Arial"/>
                <w:noProof/>
                <w:color w:val="000000"/>
                <w:sz w:val="18"/>
                <w:szCs w:val="18"/>
              </w:rPr>
              <w:t>01/03/2015</w:t>
            </w:r>
          </w:p>
        </w:tc>
      </w:tr>
    </w:tbl>
    <w:p w:rsidR="00A16EFA" w:rsidRPr="00A56734" w:rsidRDefault="00A16EFA" w:rsidP="00A16EFA">
      <w:pPr>
        <w:pStyle w:val="NormalWeb"/>
        <w:spacing w:before="0" w:beforeAutospacing="0" w:after="120" w:afterAutospacing="0" w:line="280" w:lineRule="exact"/>
        <w:ind w:left="227" w:right="5897"/>
        <w:rPr>
          <w:rFonts w:cs="Arial"/>
          <w:noProof/>
          <w:color w:val="000000"/>
          <w:sz w:val="20"/>
          <w:szCs w:val="17"/>
        </w:rPr>
      </w:pPr>
    </w:p>
    <w:p w:rsidR="00A16EFA" w:rsidRPr="00512139" w:rsidRDefault="00A16EFA" w:rsidP="00A16EFA">
      <w:pPr>
        <w:autoSpaceDE w:val="0"/>
        <w:autoSpaceDN w:val="0"/>
        <w:adjustRightInd w:val="0"/>
        <w:spacing w:before="600" w:after="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512139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550904" wp14:editId="0947D811">
                <wp:simplePos x="0" y="0"/>
                <wp:positionH relativeFrom="column">
                  <wp:posOffset>2619798</wp:posOffset>
                </wp:positionH>
                <wp:positionV relativeFrom="paragraph">
                  <wp:posOffset>125095</wp:posOffset>
                </wp:positionV>
                <wp:extent cx="3259667" cy="404495"/>
                <wp:effectExtent l="0" t="0" r="0" b="0"/>
                <wp:wrapNone/>
                <wp:docPr id="3" name="Text Box 1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667" cy="40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6EFA" w:rsidRPr="005A6C42" w:rsidRDefault="00A16EFA" w:rsidP="00A16EF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5A6C42">
                              <w:rPr>
                                <w:rFonts w:cs="Arial"/>
                                <w:color w:val="272A2D"/>
                                <w:sz w:val="18"/>
                                <w:szCs w:val="13"/>
                              </w:rPr>
                              <w:t>Praga, junho de 2013. O Danúbio reclamou o leito de cheia.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7" o:spid="_x0000_s1031" type="#_x0000_t202" style="position:absolute;left:0;text-align:left;margin-left:206.3pt;margin-top:9.85pt;width:256.65pt;height:31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" stroked="f">
                <v:textbox inset=".5mm,.3mm,.5mm,.3mm">
                  <w:txbxContent>
                    <w:p w:rsidR="00A16EFA" w:rsidRPr="005A6C42" w:rsidRDefault="00A16EFA" w:rsidP="00A16EFA">
                      <w:pPr>
                        <w:jc w:val="center"/>
                        <w:rPr>
                          <w:sz w:val="18"/>
                        </w:rPr>
                      </w:pPr>
                      <w:r w:rsidRPr="005A6C42">
                        <w:rPr>
                          <w:rFonts w:cs="Arial"/>
                          <w:color w:val="272A2D"/>
                          <w:sz w:val="18"/>
                          <w:szCs w:val="13"/>
                        </w:rPr>
                        <w:t>Praga, junho de 2013. O Danúbio reclamou o leito de cheia.</w:t>
                      </w:r>
                    </w:p>
                  </w:txbxContent>
                </v:textbox>
              </v:shape>
            </w:pict>
          </mc:Fallback>
        </mc:AlternateContent>
      </w:r>
      <w:r w:rsidRPr="00512139">
        <w:rPr>
          <w:rFonts w:cs="Times New Roman"/>
          <w:b/>
          <w:noProof/>
          <w:color w:val="000000" w:themeColor="text1"/>
        </w:rPr>
        <w:t xml:space="preserve">5.1 Define: </w:t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before="60" w:after="60" w:line="240" w:lineRule="auto"/>
        <w:ind w:left="851" w:right="793" w:hanging="227"/>
        <w:rPr>
          <w:rFonts w:cs="Calibri"/>
          <w:noProof/>
          <w:spacing w:val="-20"/>
        </w:rPr>
      </w:pPr>
      <w:r w:rsidRPr="00512139">
        <w:rPr>
          <w:rFonts w:cs="Times New Roman"/>
          <w:b/>
          <w:noProof/>
          <w:color w:val="000000" w:themeColor="text1"/>
          <w:szCs w:val="23"/>
        </w:rPr>
        <w:t>a.</w:t>
      </w:r>
      <w:r w:rsidRPr="00512139">
        <w:rPr>
          <w:rFonts w:cs="Times New Roman"/>
          <w:noProof/>
          <w:color w:val="000000" w:themeColor="text1"/>
          <w:szCs w:val="23"/>
        </w:rPr>
        <w:t xml:space="preserve"> </w:t>
      </w:r>
      <w:r w:rsidRPr="00512139">
        <w:rPr>
          <w:rFonts w:cs="Times New Roman"/>
          <w:bCs/>
          <w:noProof/>
          <w:color w:val="000000" w:themeColor="text1"/>
          <w:spacing w:val="-4"/>
          <w:szCs w:val="23"/>
        </w:rPr>
        <w:t xml:space="preserve">cheia: </w:t>
      </w:r>
      <w:r w:rsidRPr="00CE2F0A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CE2F0A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851" w:right="793"/>
        <w:rPr>
          <w:rFonts w:cs="Calibri"/>
          <w:noProof/>
          <w:color w:val="808080" w:themeColor="background1" w:themeShade="80"/>
          <w:spacing w:val="-20"/>
        </w:rPr>
      </w:pPr>
      <w:r w:rsidRPr="00CE2F0A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before="120" w:after="60" w:line="240" w:lineRule="auto"/>
        <w:ind w:left="851" w:right="793" w:hanging="227"/>
        <w:rPr>
          <w:rFonts w:cs="Calibri"/>
          <w:noProof/>
          <w:spacing w:val="-20"/>
        </w:rPr>
      </w:pPr>
      <w:r w:rsidRPr="00512139">
        <w:rPr>
          <w:rFonts w:cs="Times New Roman"/>
          <w:b/>
          <w:noProof/>
          <w:color w:val="000000" w:themeColor="text1"/>
          <w:szCs w:val="23"/>
        </w:rPr>
        <w:t>b.</w:t>
      </w:r>
      <w:r w:rsidRPr="00512139">
        <w:rPr>
          <w:rFonts w:cs="Times New Roman"/>
          <w:noProof/>
          <w:color w:val="000000" w:themeColor="text1"/>
          <w:szCs w:val="23"/>
        </w:rPr>
        <w:t xml:space="preserve"> </w:t>
      </w:r>
      <w:r w:rsidRPr="00512139">
        <w:rPr>
          <w:rFonts w:cs="Times New Roman"/>
          <w:bCs/>
          <w:noProof/>
          <w:color w:val="000000" w:themeColor="text1"/>
          <w:spacing w:val="-4"/>
          <w:szCs w:val="23"/>
        </w:rPr>
        <w:t>leito de cheia:</w:t>
      </w:r>
      <w:r w:rsidRPr="00A56734">
        <w:rPr>
          <w:rFonts w:cs="Times New Roman"/>
          <w:bCs/>
          <w:noProof/>
          <w:spacing w:val="-4"/>
          <w:szCs w:val="23"/>
        </w:rPr>
        <w:t xml:space="preserve"> </w:t>
      </w:r>
      <w:r w:rsidRPr="00CE2F0A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CE2F0A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851" w:right="793"/>
        <w:rPr>
          <w:rFonts w:cs="Calibri"/>
          <w:noProof/>
          <w:color w:val="808080" w:themeColor="background1" w:themeShade="80"/>
          <w:spacing w:val="-20"/>
        </w:rPr>
      </w:pPr>
      <w:r w:rsidRPr="00CE2F0A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512139" w:rsidRDefault="00A16EFA" w:rsidP="00A16EFA">
      <w:pPr>
        <w:autoSpaceDE w:val="0"/>
        <w:autoSpaceDN w:val="0"/>
        <w:adjustRightInd w:val="0"/>
        <w:spacing w:before="240" w:after="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512139">
        <w:rPr>
          <w:rFonts w:cs="Times New Roman"/>
          <w:b/>
          <w:noProof/>
          <w:color w:val="000000" w:themeColor="text1"/>
        </w:rPr>
        <w:t>5.2 Indica:</w:t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before="60" w:after="60" w:line="240" w:lineRule="auto"/>
        <w:ind w:left="851" w:right="793" w:hanging="227"/>
        <w:rPr>
          <w:rFonts w:cs="Calibri"/>
          <w:noProof/>
          <w:spacing w:val="-20"/>
        </w:rPr>
      </w:pPr>
      <w:r w:rsidRPr="00512139">
        <w:rPr>
          <w:rFonts w:cs="Times New Roman"/>
          <w:b/>
          <w:noProof/>
          <w:color w:val="000000" w:themeColor="text1"/>
          <w:szCs w:val="23"/>
        </w:rPr>
        <w:t>a.</w:t>
      </w:r>
      <w:r w:rsidRPr="00512139">
        <w:rPr>
          <w:rFonts w:cs="Times New Roman"/>
          <w:noProof/>
          <w:color w:val="000000" w:themeColor="text1"/>
          <w:szCs w:val="23"/>
        </w:rPr>
        <w:t xml:space="preserve"> </w:t>
      </w:r>
      <w:r w:rsidRPr="00512139">
        <w:rPr>
          <w:rFonts w:cs="Times New Roman"/>
          <w:bCs/>
          <w:noProof/>
          <w:color w:val="000000" w:themeColor="text1"/>
          <w:spacing w:val="-4"/>
          <w:szCs w:val="23"/>
        </w:rPr>
        <w:t xml:space="preserve">uma causa das cheias: </w:t>
      </w:r>
      <w:r w:rsidRPr="00CE2F0A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A56734" w:rsidRDefault="00A16EFA" w:rsidP="00A16EFA">
      <w:pPr>
        <w:tabs>
          <w:tab w:val="right" w:leader="underscore" w:pos="9356"/>
        </w:tabs>
        <w:autoSpaceDE w:val="0"/>
        <w:autoSpaceDN w:val="0"/>
        <w:adjustRightInd w:val="0"/>
        <w:spacing w:before="60" w:after="60" w:line="240" w:lineRule="auto"/>
        <w:ind w:left="851" w:right="793" w:hanging="227"/>
        <w:rPr>
          <w:rFonts w:cs="Calibri"/>
          <w:noProof/>
          <w:spacing w:val="-20"/>
        </w:rPr>
      </w:pPr>
      <w:r w:rsidRPr="00512139">
        <w:rPr>
          <w:rFonts w:cs="Times New Roman"/>
          <w:b/>
          <w:noProof/>
          <w:color w:val="000000" w:themeColor="text1"/>
          <w:szCs w:val="23"/>
        </w:rPr>
        <w:t>b.</w:t>
      </w:r>
      <w:r w:rsidRPr="00512139">
        <w:rPr>
          <w:rFonts w:cs="Times New Roman"/>
          <w:noProof/>
          <w:color w:val="000000" w:themeColor="text1"/>
          <w:szCs w:val="23"/>
        </w:rPr>
        <w:t xml:space="preserve"> </w:t>
      </w:r>
      <w:r w:rsidRPr="00512139">
        <w:rPr>
          <w:rFonts w:cs="Times New Roman"/>
          <w:bCs/>
          <w:noProof/>
          <w:color w:val="000000" w:themeColor="text1"/>
          <w:spacing w:val="-4"/>
          <w:szCs w:val="23"/>
        </w:rPr>
        <w:t xml:space="preserve">uma consequência das inundações: </w:t>
      </w:r>
      <w:r w:rsidRPr="00CE2F0A">
        <w:rPr>
          <w:rFonts w:cs="Calibri"/>
          <w:noProof/>
          <w:color w:val="808080" w:themeColor="background1" w:themeShade="80"/>
          <w:spacing w:val="-20"/>
        </w:rPr>
        <w:tab/>
      </w:r>
    </w:p>
    <w:p w:rsidR="00A16EFA" w:rsidRPr="00512139" w:rsidRDefault="00A16EFA" w:rsidP="00A16EFA">
      <w:pPr>
        <w:autoSpaceDE w:val="0"/>
        <w:autoSpaceDN w:val="0"/>
        <w:adjustRightInd w:val="0"/>
        <w:spacing w:before="240" w:after="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512139">
        <w:rPr>
          <w:rFonts w:cs="Times New Roman"/>
          <w:b/>
          <w:noProof/>
          <w:color w:val="000000" w:themeColor="text1"/>
        </w:rPr>
        <w:t xml:space="preserve">5.3 Completa </w:t>
      </w:r>
      <w:r w:rsidRPr="00512139">
        <w:rPr>
          <w:rFonts w:cs="Times New Roman"/>
          <w:noProof/>
          <w:color w:val="000000" w:themeColor="text1"/>
        </w:rPr>
        <w:t>o texto seguinte, utilizando a chave, sobre a afirmação: «É possível prevenir a ocorrência de cheias de um rio e minimizar os efeitos das inundações que provocam</w:t>
      </w:r>
      <w:r w:rsidRPr="00512139">
        <w:rPr>
          <w:rFonts w:cs="Calibri"/>
          <w:noProof/>
          <w:color w:val="000000" w:themeColor="text1"/>
        </w:rPr>
        <w:t xml:space="preserve">.» </w:t>
      </w:r>
    </w:p>
    <w:p w:rsidR="00A16EFA" w:rsidRPr="00512139" w:rsidRDefault="00A16EFA" w:rsidP="00A16EFA">
      <w:pPr>
        <w:pStyle w:val="BodyText2"/>
        <w:spacing w:before="240" w:line="320" w:lineRule="exact"/>
        <w:ind w:left="567" w:right="3203"/>
        <w:jc w:val="both"/>
        <w:rPr>
          <w:rFonts w:asciiTheme="minorHAnsi" w:hAnsiTheme="minorHAnsi"/>
          <w:noProof/>
          <w:color w:val="000000" w:themeColor="text1"/>
          <w:sz w:val="22"/>
        </w:rPr>
      </w:pPr>
      <w:r w:rsidRPr="0045676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38B029" wp14:editId="2DCAE046">
                <wp:simplePos x="0" y="0"/>
                <wp:positionH relativeFrom="column">
                  <wp:posOffset>4626398</wp:posOffset>
                </wp:positionH>
                <wp:positionV relativeFrom="paragraph">
                  <wp:posOffset>202353</wp:posOffset>
                </wp:positionV>
                <wp:extent cx="1303867" cy="2319867"/>
                <wp:effectExtent l="0" t="0" r="10795" b="23495"/>
                <wp:wrapNone/>
                <wp:docPr id="22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867" cy="231986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6EFA" w:rsidRPr="00456765" w:rsidRDefault="00A16EFA" w:rsidP="00A16EFA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456765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16EFA" w:rsidRPr="00456765" w:rsidRDefault="00A16EFA" w:rsidP="00A16EFA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r w:rsidRPr="00512139">
                              <w:rPr>
                                <w:rFonts w:cs="Times New Roman"/>
                                <w:color w:val="000000" w:themeColor="text1"/>
                                <w:sz w:val="20"/>
                              </w:rPr>
                              <w:t xml:space="preserve"> Barragens</w:t>
                            </w:r>
                          </w:p>
                          <w:p w:rsidR="00A16EFA" w:rsidRPr="00456765" w:rsidRDefault="00A16EFA" w:rsidP="00A16EFA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512139">
                              <w:rPr>
                                <w:rFonts w:cs="Times New Roman"/>
                                <w:color w:val="000000" w:themeColor="text1"/>
                                <w:sz w:val="20"/>
                              </w:rPr>
                              <w:t>Ordenamento</w:t>
                            </w:r>
                          </w:p>
                          <w:p w:rsidR="00A16EFA" w:rsidRPr="00456765" w:rsidRDefault="00A16EFA" w:rsidP="00A16EFA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512139">
                              <w:rPr>
                                <w:rFonts w:cs="Times New Roman"/>
                                <w:color w:val="000000" w:themeColor="text1"/>
                                <w:sz w:val="20"/>
                              </w:rPr>
                              <w:t>Retêm</w:t>
                            </w:r>
                          </w:p>
                          <w:p w:rsidR="00A16EFA" w:rsidRPr="00456765" w:rsidRDefault="00A16EFA" w:rsidP="00A16EFA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512139">
                              <w:rPr>
                                <w:rFonts w:cs="Times New Roman"/>
                                <w:color w:val="000000" w:themeColor="text1"/>
                                <w:sz w:val="20"/>
                              </w:rPr>
                              <w:t>Regularização</w:t>
                            </w:r>
                          </w:p>
                          <w:p w:rsidR="00A16EFA" w:rsidRPr="00456765" w:rsidRDefault="00A16EFA" w:rsidP="00A16EFA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512139">
                              <w:rPr>
                                <w:rFonts w:cs="Times New Roman"/>
                                <w:color w:val="000000" w:themeColor="text1"/>
                                <w:sz w:val="20"/>
                              </w:rPr>
                              <w:t>Ocupação</w:t>
                            </w:r>
                          </w:p>
                          <w:p w:rsidR="00A16EFA" w:rsidRPr="00456765" w:rsidRDefault="00A16EFA" w:rsidP="00A16EFA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512139">
                              <w:rPr>
                                <w:rFonts w:cs="Times New Roman"/>
                                <w:color w:val="000000" w:themeColor="text1"/>
                                <w:sz w:val="20"/>
                              </w:rPr>
                              <w:t>Leito de cheia</w:t>
                            </w:r>
                          </w:p>
                          <w:p w:rsidR="00A16EFA" w:rsidRPr="00456765" w:rsidRDefault="00A16EFA" w:rsidP="00A16EFA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512139">
                              <w:rPr>
                                <w:rFonts w:cs="Times New Roman"/>
                                <w:color w:val="000000" w:themeColor="text1"/>
                                <w:sz w:val="20"/>
                              </w:rPr>
                              <w:t>Vítimas</w:t>
                            </w:r>
                          </w:p>
                          <w:p w:rsidR="00A16EFA" w:rsidRDefault="00A16EFA" w:rsidP="00A16EFA">
                            <w:pPr>
                              <w:spacing w:after="0"/>
                              <w:ind w:left="113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512139">
                              <w:rPr>
                                <w:rFonts w:cs="Times New Roman"/>
                                <w:color w:val="000000" w:themeColor="text1"/>
                                <w:sz w:val="20"/>
                              </w:rPr>
                              <w:t>Inundações</w:t>
                            </w:r>
                          </w:p>
                          <w:p w:rsidR="00A16EFA" w:rsidRDefault="00A16EFA" w:rsidP="00A16EFA">
                            <w:pPr>
                              <w:spacing w:after="0"/>
                              <w:ind w:left="113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2139">
                              <w:rPr>
                                <w:rFonts w:cs="Times New Roman"/>
                                <w:color w:val="000000" w:themeColor="text1"/>
                                <w:sz w:val="20"/>
                              </w:rPr>
                              <w:t>Limpo</w:t>
                            </w:r>
                          </w:p>
                          <w:p w:rsidR="00A16EFA" w:rsidRPr="00456765" w:rsidRDefault="00A16EFA" w:rsidP="00A16EFA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512139">
                              <w:rPr>
                                <w:rFonts w:cs="Times New Roman"/>
                                <w:color w:val="000000" w:themeColor="text1"/>
                                <w:sz w:val="20"/>
                              </w:rPr>
                              <w:t>Prejuízo</w:t>
                            </w:r>
                            <w:r>
                              <w:rPr>
                                <w:rFonts w:cs="Times New Roman"/>
                                <w:color w:val="000000" w:themeColor="text1"/>
                                <w:sz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18000" tIns="18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0" o:spid="_x0000_s1032" type="#_x0000_t202" style="position:absolute;left:0;text-align:left;margin-left:364.3pt;margin-top:15.95pt;width:102.65pt;height:18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" filled="f" fillcolor="#bfbfbf [2412]" strokecolor="black [3213]">
                <v:textbox inset=".5mm,.5mm,.5mm,.5mm">
                  <w:txbxContent>
                    <w:p w:rsidR="00A16EFA" w:rsidRPr="00456765" w:rsidRDefault="00A16EFA" w:rsidP="00A16EFA">
                      <w:pPr>
                        <w:autoSpaceDE w:val="0"/>
                        <w:autoSpaceDN w:val="0"/>
                        <w:adjustRightInd w:val="0"/>
                        <w:spacing w:before="40" w:after="40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456765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16EFA" w:rsidRPr="00456765" w:rsidRDefault="00A16EFA" w:rsidP="00A16EFA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r w:rsidRPr="00512139">
                        <w:rPr>
                          <w:rFonts w:cs="Times New Roman"/>
                          <w:color w:val="000000" w:themeColor="text1"/>
                          <w:sz w:val="20"/>
                        </w:rPr>
                        <w:t xml:space="preserve"> Barragens</w:t>
                      </w:r>
                    </w:p>
                    <w:p w:rsidR="00A16EFA" w:rsidRPr="00456765" w:rsidRDefault="00A16EFA" w:rsidP="00A16EFA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512139">
                        <w:rPr>
                          <w:rFonts w:cs="Times New Roman"/>
                          <w:color w:val="000000" w:themeColor="text1"/>
                          <w:sz w:val="20"/>
                        </w:rPr>
                        <w:t>Ordenamento</w:t>
                      </w:r>
                    </w:p>
                    <w:p w:rsidR="00A16EFA" w:rsidRPr="00456765" w:rsidRDefault="00A16EFA" w:rsidP="00A16EFA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512139">
                        <w:rPr>
                          <w:rFonts w:cs="Times New Roman"/>
                          <w:color w:val="000000" w:themeColor="text1"/>
                          <w:sz w:val="20"/>
                        </w:rPr>
                        <w:t>Retêm</w:t>
                      </w:r>
                    </w:p>
                    <w:p w:rsidR="00A16EFA" w:rsidRPr="00456765" w:rsidRDefault="00A16EFA" w:rsidP="00A16EFA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512139">
                        <w:rPr>
                          <w:rFonts w:cs="Times New Roman"/>
                          <w:color w:val="000000" w:themeColor="text1"/>
                          <w:sz w:val="20"/>
                        </w:rPr>
                        <w:t>Regularização</w:t>
                      </w:r>
                    </w:p>
                    <w:p w:rsidR="00A16EFA" w:rsidRPr="00456765" w:rsidRDefault="00A16EFA" w:rsidP="00A16EFA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512139">
                        <w:rPr>
                          <w:rFonts w:cs="Times New Roman"/>
                          <w:color w:val="000000" w:themeColor="text1"/>
                          <w:sz w:val="20"/>
                        </w:rPr>
                        <w:t>Ocupação</w:t>
                      </w:r>
                    </w:p>
                    <w:p w:rsidR="00A16EFA" w:rsidRPr="00456765" w:rsidRDefault="00A16EFA" w:rsidP="00A16EFA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512139">
                        <w:rPr>
                          <w:rFonts w:cs="Times New Roman"/>
                          <w:color w:val="000000" w:themeColor="text1"/>
                          <w:sz w:val="20"/>
                        </w:rPr>
                        <w:t>Leito de cheia</w:t>
                      </w:r>
                    </w:p>
                    <w:p w:rsidR="00A16EFA" w:rsidRPr="00456765" w:rsidRDefault="00A16EFA" w:rsidP="00A16EFA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512139">
                        <w:rPr>
                          <w:rFonts w:cs="Times New Roman"/>
                          <w:color w:val="000000" w:themeColor="text1"/>
                          <w:sz w:val="20"/>
                        </w:rPr>
                        <w:t>Vítimas</w:t>
                      </w:r>
                    </w:p>
                    <w:p w:rsidR="00A16EFA" w:rsidRDefault="00A16EFA" w:rsidP="00A16EFA">
                      <w:pPr>
                        <w:spacing w:after="0"/>
                        <w:ind w:left="113"/>
                        <w:rPr>
                          <w:color w:val="000000" w:themeColor="text1"/>
                          <w:sz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512139">
                        <w:rPr>
                          <w:rFonts w:cs="Times New Roman"/>
                          <w:color w:val="000000" w:themeColor="text1"/>
                          <w:sz w:val="20"/>
                        </w:rPr>
                        <w:t>Inundações</w:t>
                      </w:r>
                    </w:p>
                    <w:p w:rsidR="00A16EFA" w:rsidRDefault="00A16EFA" w:rsidP="00A16EFA">
                      <w:pPr>
                        <w:spacing w:after="0"/>
                        <w:ind w:left="113"/>
                        <w:rPr>
                          <w:color w:val="000000" w:themeColor="text1"/>
                          <w:sz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512139">
                        <w:rPr>
                          <w:rFonts w:cs="Times New Roman"/>
                          <w:color w:val="000000" w:themeColor="text1"/>
                          <w:sz w:val="20"/>
                        </w:rPr>
                        <w:t>Limpo</w:t>
                      </w:r>
                    </w:p>
                    <w:p w:rsidR="00A16EFA" w:rsidRPr="00456765" w:rsidRDefault="00A16EFA" w:rsidP="00A16EFA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512139">
                        <w:rPr>
                          <w:rFonts w:cs="Times New Roman"/>
                          <w:color w:val="000000" w:themeColor="text1"/>
                          <w:sz w:val="20"/>
                        </w:rPr>
                        <w:t>Prejuízo</w:t>
                      </w:r>
                      <w:r>
                        <w:rPr>
                          <w:rFonts w:cs="Times New Roman"/>
                          <w:color w:val="000000" w:themeColor="text1"/>
                          <w:sz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512139">
        <w:rPr>
          <w:rFonts w:asciiTheme="minorHAnsi" w:hAnsiTheme="minorHAnsi"/>
          <w:noProof/>
          <w:color w:val="000000" w:themeColor="text1"/>
          <w:sz w:val="22"/>
        </w:rPr>
        <w:t xml:space="preserve">A prevenção das cheias pode ser feita pela </w:t>
      </w:r>
      <w:r w:rsidRPr="00741F0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_____________________</w:t>
      </w:r>
      <w:r w:rsidRPr="00512139">
        <w:rPr>
          <w:rFonts w:asciiTheme="minorHAnsi" w:hAnsiTheme="minorHAnsi"/>
          <w:noProof/>
          <w:color w:val="000000" w:themeColor="text1"/>
          <w:sz w:val="22"/>
        </w:rPr>
        <w:t xml:space="preserve"> do caudal dos rios, através da construção de </w:t>
      </w:r>
      <w:r w:rsidRPr="00741F0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_____________________</w:t>
      </w:r>
      <w:r w:rsidRPr="00512139">
        <w:rPr>
          <w:rFonts w:asciiTheme="minorHAnsi" w:hAnsiTheme="minorHAnsi"/>
          <w:noProof/>
          <w:color w:val="000000" w:themeColor="text1"/>
          <w:spacing w:val="-20"/>
          <w:sz w:val="22"/>
        </w:rPr>
        <w:t xml:space="preserve"> ,</w:t>
      </w:r>
      <w:r w:rsidRPr="00512139">
        <w:rPr>
          <w:rFonts w:asciiTheme="minorHAnsi" w:hAnsiTheme="minorHAnsi"/>
          <w:noProof/>
          <w:color w:val="000000" w:themeColor="text1"/>
          <w:sz w:val="22"/>
        </w:rPr>
        <w:t xml:space="preserve"> que </w:t>
      </w:r>
      <w:r w:rsidRPr="00741F0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_____________________</w:t>
      </w:r>
      <w:r w:rsidRPr="00512139">
        <w:rPr>
          <w:rFonts w:asciiTheme="minorHAnsi" w:hAnsiTheme="minorHAnsi"/>
          <w:noProof/>
          <w:color w:val="000000" w:themeColor="text1"/>
          <w:sz w:val="22"/>
        </w:rPr>
        <w:t xml:space="preserve"> a água, em caso de chuvas intensas ou torrenciais, impedindo que os rios transbordem, invadam o </w:t>
      </w:r>
      <w:r w:rsidRPr="00741F0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_____________________</w:t>
      </w:r>
      <w:r w:rsidRPr="00512139">
        <w:rPr>
          <w:rFonts w:asciiTheme="minorHAnsi" w:hAnsiTheme="minorHAnsi"/>
          <w:noProof/>
          <w:color w:val="000000" w:themeColor="text1"/>
          <w:sz w:val="22"/>
        </w:rPr>
        <w:t xml:space="preserve"> e provoquem </w:t>
      </w:r>
      <w:r w:rsidRPr="00741F0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_____________________</w:t>
      </w:r>
      <w:r w:rsidRPr="00512139">
        <w:rPr>
          <w:rFonts w:asciiTheme="minorHAnsi" w:hAnsiTheme="minorHAnsi"/>
          <w:noProof/>
          <w:color w:val="000000" w:themeColor="text1"/>
          <w:spacing w:val="-20"/>
          <w:sz w:val="22"/>
        </w:rPr>
        <w:t xml:space="preserve"> .</w:t>
      </w:r>
    </w:p>
    <w:p w:rsidR="00A16EFA" w:rsidRDefault="00A16EFA" w:rsidP="00A16EFA">
      <w:pPr>
        <w:pStyle w:val="BodyText2"/>
        <w:spacing w:before="240" w:after="120" w:line="320" w:lineRule="exact"/>
        <w:ind w:left="567" w:right="3203"/>
        <w:jc w:val="both"/>
        <w:rPr>
          <w:rFonts w:asciiTheme="minorHAnsi" w:hAnsiTheme="minorHAnsi"/>
          <w:noProof/>
          <w:color w:val="000000" w:themeColor="text1"/>
          <w:sz w:val="22"/>
        </w:rPr>
      </w:pPr>
      <w:r w:rsidRPr="00512139">
        <w:rPr>
          <w:rFonts w:asciiTheme="minorHAnsi" w:hAnsiTheme="minorHAnsi"/>
          <w:noProof/>
          <w:color w:val="000000" w:themeColor="text1"/>
          <w:sz w:val="22"/>
        </w:rPr>
        <w:t xml:space="preserve">A minimização dos efeitos das cheias dos rios pode ser efetuada através do correto </w:t>
      </w:r>
      <w:r w:rsidRPr="00741F0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_____________________</w:t>
      </w:r>
      <w:r w:rsidRPr="00512139">
        <w:rPr>
          <w:rFonts w:asciiTheme="minorHAnsi" w:hAnsiTheme="minorHAnsi"/>
          <w:noProof/>
          <w:color w:val="000000" w:themeColor="text1"/>
          <w:spacing w:val="-20"/>
          <w:sz w:val="22"/>
        </w:rPr>
        <w:t xml:space="preserve"> </w:t>
      </w:r>
      <w:r w:rsidRPr="00512139">
        <w:rPr>
          <w:rFonts w:asciiTheme="minorHAnsi" w:hAnsiTheme="minorHAnsi"/>
          <w:noProof/>
          <w:color w:val="000000" w:themeColor="text1"/>
          <w:sz w:val="22"/>
        </w:rPr>
        <w:t xml:space="preserve">das margens do rio, mantendo o leito de cheia </w:t>
      </w:r>
      <w:r w:rsidRPr="00741F0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_____________________</w:t>
      </w:r>
      <w:r w:rsidRPr="00512139">
        <w:rPr>
          <w:rFonts w:asciiTheme="minorHAnsi" w:hAnsiTheme="minorHAnsi"/>
          <w:noProof/>
          <w:color w:val="000000" w:themeColor="text1"/>
          <w:sz w:val="22"/>
        </w:rPr>
        <w:t xml:space="preserve"> e evitando a sua </w:t>
      </w:r>
      <w:r w:rsidRPr="00741F0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_____________________</w:t>
      </w:r>
      <w:r w:rsidRPr="00512139">
        <w:rPr>
          <w:rFonts w:asciiTheme="minorHAnsi" w:hAnsiTheme="minorHAnsi"/>
          <w:noProof/>
          <w:color w:val="000000" w:themeColor="text1"/>
          <w:sz w:val="22"/>
        </w:rPr>
        <w:t xml:space="preserve"> com habitação, infraestruturas e atividades económicas. Assim, em caso de inundação, não haverá 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</w:t>
      </w:r>
      <w:r w:rsidRPr="00741F0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 xml:space="preserve"> </w:t>
      </w:r>
      <w:r w:rsidRPr="00741F0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</w:t>
      </w:r>
      <w:r w:rsidRPr="00512139">
        <w:rPr>
          <w:rFonts w:asciiTheme="minorHAnsi" w:hAnsiTheme="minorHAnsi"/>
          <w:noProof/>
          <w:color w:val="000000" w:themeColor="text1"/>
          <w:sz w:val="22"/>
        </w:rPr>
        <w:t xml:space="preserve"> nem </w:t>
      </w:r>
      <w:r w:rsidRPr="00741F0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_____________________</w:t>
      </w:r>
      <w:r w:rsidRPr="00512139">
        <w:rPr>
          <w:rFonts w:asciiTheme="minorHAnsi" w:hAnsiTheme="minorHAnsi"/>
          <w:noProof/>
          <w:color w:val="000000" w:themeColor="text1"/>
          <w:sz w:val="22"/>
        </w:rPr>
        <w:t xml:space="preserve"> avultados a lamentar. </w:t>
      </w:r>
    </w:p>
    <w:p w:rsidR="00A16EFA" w:rsidRDefault="00A16EFA" w:rsidP="00A16EFA">
      <w:pPr>
        <w:autoSpaceDE w:val="0"/>
        <w:autoSpaceDN w:val="0"/>
        <w:adjustRightInd w:val="0"/>
        <w:spacing w:after="360" w:line="240" w:lineRule="auto"/>
        <w:rPr>
          <w:rFonts w:cs="Calibri-Bold"/>
          <w:b/>
          <w:bCs/>
          <w:noProof/>
          <w:color w:val="000000"/>
          <w:szCs w:val="26"/>
        </w:rPr>
      </w:pPr>
    </w:p>
    <w:p w:rsidR="00A16EFA" w:rsidRPr="00A56734" w:rsidRDefault="00A16EFA" w:rsidP="00A16EFA">
      <w:pPr>
        <w:autoSpaceDE w:val="0"/>
        <w:autoSpaceDN w:val="0"/>
        <w:adjustRightInd w:val="0"/>
        <w:spacing w:before="600"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A56734">
        <w:rPr>
          <w:rFonts w:cs="Calibri-Bold"/>
          <w:b/>
          <w:bCs/>
          <w:noProof/>
          <w:color w:val="000000"/>
          <w:szCs w:val="26"/>
        </w:rPr>
        <w:t>Bom trabalho!</w:t>
      </w:r>
    </w:p>
    <w:p w:rsidR="00A16EFA" w:rsidRPr="001A2029" w:rsidRDefault="00A16EFA" w:rsidP="00A16EF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404040"/>
          <w:spacing w:val="-4"/>
          <w:szCs w:val="32"/>
        </w:rPr>
      </w:pPr>
      <w:r w:rsidRPr="00A56734">
        <w:rPr>
          <w:rFonts w:cs="Calibri-Bold"/>
          <w:b/>
          <w:bCs/>
          <w:noProof/>
          <w:color w:val="000000"/>
          <w:szCs w:val="26"/>
        </w:rPr>
        <w:br w:type="page"/>
      </w:r>
    </w:p>
    <w:p w:rsidR="00A16EFA" w:rsidRPr="001A2029" w:rsidRDefault="00A16EFA" w:rsidP="00A16EFA">
      <w:pPr>
        <w:autoSpaceDE w:val="0"/>
        <w:autoSpaceDN w:val="0"/>
        <w:adjustRightInd w:val="0"/>
        <w:spacing w:before="240" w:after="120" w:line="240" w:lineRule="auto"/>
        <w:rPr>
          <w:rFonts w:cs="Calibri-Bold"/>
          <w:b/>
          <w:bCs/>
          <w:color w:val="404040"/>
          <w:spacing w:val="-4"/>
          <w:sz w:val="32"/>
          <w:szCs w:val="32"/>
        </w:rPr>
      </w:pPr>
      <w:r w:rsidRPr="001A2029">
        <w:rPr>
          <w:rFonts w:cs="Calibri-Bold"/>
          <w:b/>
          <w:bCs/>
          <w:color w:val="404040"/>
          <w:spacing w:val="-4"/>
          <w:sz w:val="32"/>
          <w:szCs w:val="32"/>
        </w:rPr>
        <w:lastRenderedPageBreak/>
        <w:t>Critérios específicos de classificação e cotações do 3.</w:t>
      </w:r>
      <w:r w:rsidRPr="001A2029">
        <w:rPr>
          <w:rFonts w:cs="Calibri-Bold"/>
          <w:b/>
          <w:bCs/>
          <w:color w:val="404040"/>
          <w:spacing w:val="-4"/>
          <w:sz w:val="32"/>
          <w:szCs w:val="32"/>
          <w:vertAlign w:val="superscript"/>
        </w:rPr>
        <w:t>o</w:t>
      </w:r>
      <w:r w:rsidRPr="001A2029">
        <w:rPr>
          <w:rFonts w:cs="Calibri-Bold"/>
          <w:b/>
          <w:bCs/>
          <w:color w:val="404040"/>
          <w:spacing w:val="-4"/>
          <w:sz w:val="32"/>
          <w:szCs w:val="32"/>
        </w:rPr>
        <w:t xml:space="preserve"> teste de avaliação</w:t>
      </w:r>
    </w:p>
    <w:tbl>
      <w:tblPr>
        <w:tblStyle w:val="TableGrid"/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963"/>
        <w:gridCol w:w="5915"/>
        <w:gridCol w:w="1514"/>
      </w:tblGrid>
      <w:tr w:rsidR="00A16EFA" w:rsidRPr="00A56734" w:rsidTr="00D21EC7">
        <w:tc>
          <w:tcPr>
            <w:tcW w:w="19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A16EFA" w:rsidRPr="001A2029" w:rsidRDefault="00A16EFA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color w:val="FFFFFF"/>
                <w:sz w:val="20"/>
                <w:szCs w:val="20"/>
              </w:rPr>
            </w:pPr>
            <w:r w:rsidRPr="001A2029">
              <w:rPr>
                <w:rFonts w:cs="Calibri-Bold"/>
                <w:b/>
                <w:bCs/>
                <w:color w:val="FFFFFF"/>
                <w:sz w:val="20"/>
                <w:szCs w:val="20"/>
              </w:rPr>
              <w:t>Questões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A16EFA" w:rsidRPr="001A2029" w:rsidRDefault="00A16EFA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color w:val="FFFFFF"/>
                <w:sz w:val="20"/>
                <w:szCs w:val="20"/>
              </w:rPr>
            </w:pPr>
            <w:r w:rsidRPr="001A2029">
              <w:rPr>
                <w:rFonts w:cs="Calibri-Bold"/>
                <w:b/>
                <w:bCs/>
                <w:color w:val="FFFFFF"/>
                <w:sz w:val="20"/>
                <w:szCs w:val="20"/>
              </w:rPr>
              <w:t>Critérios específicos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A16EFA" w:rsidRPr="001A2029" w:rsidRDefault="00A16EFA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color w:val="FFFFFF"/>
                <w:sz w:val="20"/>
                <w:szCs w:val="20"/>
              </w:rPr>
            </w:pPr>
            <w:r w:rsidRPr="001A2029">
              <w:rPr>
                <w:rFonts w:cs="Calibri-Bold"/>
                <w:b/>
                <w:bCs/>
                <w:color w:val="FFFFFF"/>
                <w:sz w:val="20"/>
                <w:szCs w:val="20"/>
              </w:rPr>
              <w:t>Cotação</w:t>
            </w:r>
          </w:p>
        </w:tc>
      </w:tr>
      <w:tr w:rsidR="00A16EFA" w:rsidRPr="00A56734" w:rsidTr="00D21EC7">
        <w:tc>
          <w:tcPr>
            <w:tcW w:w="99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color w:val="000000" w:themeColor="text1"/>
                <w:sz w:val="20"/>
                <w:szCs w:val="20"/>
              </w:rPr>
            </w:pPr>
            <w:r w:rsidRPr="00512139">
              <w:rPr>
                <w:rFonts w:cs="Calibri-Bold"/>
                <w:b/>
                <w:bCs/>
                <w:color w:val="000000" w:themeColor="text1"/>
                <w:sz w:val="20"/>
                <w:szCs w:val="20"/>
              </w:rPr>
              <w:t>Grupo único</w:t>
            </w:r>
          </w:p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color w:val="000000" w:themeColor="text1"/>
                <w:sz w:val="20"/>
                <w:szCs w:val="20"/>
              </w:rPr>
            </w:pPr>
          </w:p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color w:val="000000" w:themeColor="text1"/>
                <w:sz w:val="20"/>
                <w:szCs w:val="20"/>
              </w:rPr>
            </w:pPr>
            <w:r w:rsidRPr="00512139">
              <w:rPr>
                <w:rFonts w:cs="Calibri-Bold"/>
                <w:b/>
                <w:bCs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A resposta deve referir a diferença entre risco – possibilidade, dadas as condições naturais, de ocorrência de um fenómeno natural (3%) perigoso para as pessoas e seus bens (2%) – e catástrofe natural – concretização do risco, ou seja, ocorrência de eventos graves e extremos (3%) que ocorrem, naturalmente (2%), provocando perdas humanas e materiais (2%).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 xml:space="preserve">12% </w:t>
            </w:r>
          </w:p>
        </w:tc>
      </w:tr>
      <w:tr w:rsidR="00A16EFA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 w:line="276" w:lineRule="auto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a.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C;  </w:t>
            </w: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b.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A;  </w:t>
            </w: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c.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B;  </w:t>
            </w: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d.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D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20%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(4 x 5%)</w:t>
            </w:r>
          </w:p>
        </w:tc>
      </w:tr>
      <w:tr w:rsidR="00A16EFA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 w:line="276" w:lineRule="auto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a.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Ciclone tropical;  </w:t>
            </w: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b.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Tornado;  </w:t>
            </w: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c.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Seca meteorológica; </w:t>
            </w:r>
          </w:p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d.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Onda de frio;  </w:t>
            </w: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e.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Inundações;  </w:t>
            </w: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f.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Movimentos de vertente; </w:t>
            </w:r>
          </w:p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g.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Avalanches 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14%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(7 x 2%)</w:t>
            </w:r>
          </w:p>
        </w:tc>
      </w:tr>
      <w:tr w:rsidR="00A16EFA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 w:line="276" w:lineRule="auto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Notícia A: Causa (2%); consequência (2%); medida (2%).</w:t>
            </w:r>
          </w:p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Notícia B: Causa (2%); consequência (2%); medida (2%).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12%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(6 x 2%)</w:t>
            </w:r>
          </w:p>
        </w:tc>
      </w:tr>
      <w:tr w:rsidR="00A16EFA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 w:line="276" w:lineRule="auto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5.1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a.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A resposta deve estabelecer a diferença entre cheia – transbordo das águas de um rio (4%) – de inundação – alagamento do leito de cheia e áreas adjacentes (4%).</w:t>
            </w:r>
          </w:p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b.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A resposta deve diferenciar o leito normal – ocupado pelo caudal normal do rio (4%) – de leito de cheia – ocupado quando o caudal do se torna maior e transborda (4%).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16%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br/>
              <w:t>(8% + 8%)</w:t>
            </w:r>
          </w:p>
        </w:tc>
      </w:tr>
      <w:tr w:rsidR="00A16EFA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 w:line="276" w:lineRule="auto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5.2 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a.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A resposta deve referir chuvas intensas e de longa duração ou torrenciais de curta duração (4%).</w:t>
            </w:r>
          </w:p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340" w:right="113" w:hanging="22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b.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A resposta deve referir a ocupação do leito de cheia e áreas adjacentes (3%), com prejuízos materiais e necessidade de realojamento da população (4%).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11%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(4% + 7%)</w:t>
            </w:r>
          </w:p>
        </w:tc>
      </w:tr>
      <w:tr w:rsidR="00A16EFA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 xml:space="preserve">5.3 </w:t>
            </w:r>
          </w:p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(vers. A)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A resposta deve referir, como prevenção, a construção de barragens (3%) como forma de regularização do caudal dos rios (2%) e possibilidade de retenção das águas em caso de chuvas intensas (2%).</w:t>
            </w:r>
          </w:p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Como forma de minimizar os efeitos, deve ser referida a necessidade de ordenamento das áreas ribeirinhas (2%), mantendo os leitos de cheia limpos (2%) e evitando a sua ocupação com habitação, infraestruturas e atividades económicas (2%), para reduzir os prejuízos e perdas humanas em caso de cheia (2%).</w:t>
            </w: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15%</w:t>
            </w:r>
          </w:p>
        </w:tc>
      </w:tr>
      <w:tr w:rsidR="00A16EFA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 xml:space="preserve">5.3 </w:t>
            </w:r>
          </w:p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(vers. B)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16EFA" w:rsidRPr="00512139" w:rsidRDefault="00A16EFA" w:rsidP="00D21EC7">
            <w:pPr>
              <w:spacing w:before="60" w:after="60"/>
              <w:ind w:left="113" w:right="113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Sequência correta: regularização; barragens; retêm; leito de cheia; inundações; ordenamento; limpo; ocupação; vítimas; prejuízos. </w:t>
            </w:r>
            <w:r w:rsidRPr="00512139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br/>
              <w:t>(1,5% cada).</w:t>
            </w: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A16EFA" w:rsidRPr="00A56734" w:rsidTr="00D21EC7">
        <w:tc>
          <w:tcPr>
            <w:tcW w:w="8080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right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A16EFA" w:rsidRPr="00512139" w:rsidRDefault="00A16EFA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512139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100%</w:t>
            </w:r>
          </w:p>
        </w:tc>
      </w:tr>
    </w:tbl>
    <w:p w:rsidR="00A16EFA" w:rsidRPr="00A56734" w:rsidRDefault="00A16EFA" w:rsidP="00A16EFA">
      <w:pPr>
        <w:rPr>
          <w:rFonts w:cs="Times New Roman"/>
          <w:b/>
          <w:bCs/>
          <w:noProof/>
          <w:color w:val="404040"/>
          <w:spacing w:val="-4"/>
          <w:szCs w:val="23"/>
        </w:rPr>
      </w:pPr>
    </w:p>
    <w:p w:rsidR="003904CF" w:rsidRPr="00A56734" w:rsidRDefault="003904CF" w:rsidP="003904CF">
      <w:pPr>
        <w:autoSpaceDE w:val="0"/>
        <w:autoSpaceDN w:val="0"/>
        <w:adjustRightInd w:val="0"/>
        <w:spacing w:after="0" w:line="240" w:lineRule="auto"/>
        <w:ind w:right="1077"/>
        <w:rPr>
          <w:rFonts w:cs="Calibri-Bold"/>
          <w:b/>
          <w:bCs/>
          <w:noProof/>
          <w:color w:val="404040"/>
          <w:sz w:val="32"/>
          <w:szCs w:val="32"/>
        </w:rPr>
      </w:pPr>
      <w:bookmarkStart w:id="0" w:name="_GoBack"/>
      <w:bookmarkEnd w:id="0"/>
    </w:p>
    <w:sectPr w:rsidR="003904CF" w:rsidRPr="00A56734" w:rsidSect="00511140">
      <w:headerReference w:type="even" r:id="rId12"/>
      <w:footerReference w:type="even" r:id="rId13"/>
      <w:pgSz w:w="12191" w:h="15876" w:code="9"/>
      <w:pgMar w:top="1134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3B3" w:rsidRDefault="00BB13B3" w:rsidP="00641ED6">
      <w:pPr>
        <w:spacing w:after="0" w:line="240" w:lineRule="auto"/>
      </w:pPr>
      <w:r>
        <w:separator/>
      </w:r>
    </w:p>
  </w:endnote>
  <w:endnote w:type="continuationSeparator" w:id="0">
    <w:p w:rsidR="00BB13B3" w:rsidRDefault="00BB13B3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ational 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Extrabold">
    <w:altName w:val="Arial"/>
    <w:panose1 w:val="00000000000000000000"/>
    <w:charset w:val="00"/>
    <w:family w:val="modern"/>
    <w:notTrueType/>
    <w:pitch w:val="variable"/>
    <w:sig w:usb0="00000001" w:usb1="5000207B" w:usb2="00000010" w:usb3="00000000" w:csb0="0000009B" w:csb1="00000000"/>
  </w:font>
  <w:font w:name="National Bold">
    <w:altName w:val="National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mbo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 Semicondensed Medium">
    <w:altName w:val="Cambria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A0C" w:rsidRPr="00080A0C" w:rsidRDefault="00080A0C" w:rsidP="00BF60AC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  <w:color w:val="000000" w:themeColor="text1"/>
      </w:rPr>
    </w:pPr>
    <w:r>
      <w:rPr>
        <w:rFonts w:eastAsiaTheme="minorHAnsi"/>
      </w:rPr>
      <w:fldChar w:fldCharType="begin"/>
    </w:r>
    <w:r>
      <w:instrText xml:space="preserve"> PAGE   \* MERGEFORMAT </w:instrText>
    </w:r>
    <w:r>
      <w:rPr>
        <w:rFonts w:eastAsiaTheme="minorHAnsi"/>
      </w:rPr>
      <w:fldChar w:fldCharType="separate"/>
    </w:r>
    <w:r w:rsidR="00A16EFA" w:rsidRPr="00A16EFA">
      <w:rPr>
        <w:rFonts w:ascii="Calibri" w:eastAsia="Calibri" w:hAnsi="Calibri" w:cs="Calibri"/>
        <w:b/>
        <w:noProof/>
        <w:color w:val="231F20"/>
        <w:sz w:val="20"/>
        <w:szCs w:val="16"/>
      </w:rPr>
      <w:t>8</w:t>
    </w:r>
    <w:r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Editável e fotocopiável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Pr="001E7520">
      <w:rPr>
        <w:rFonts w:ascii="Calibri" w:eastAsia="Calibri" w:hAnsi="Calibri" w:cs="Calibri"/>
        <w:b/>
        <w:bCs/>
        <w:i/>
        <w:color w:val="808285"/>
        <w:sz w:val="16"/>
        <w:szCs w:val="16"/>
      </w:rPr>
      <w:t>Mapa-Mundo</w:t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9.</w:t>
    </w:r>
    <w:r w:rsidRPr="00D60E37">
      <w:rPr>
        <w:rFonts w:ascii="Calibri" w:eastAsia="Calibri" w:hAnsi="Calibri" w:cs="Calibri"/>
        <w:b/>
        <w:bCs/>
        <w:color w:val="808285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ano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3B3" w:rsidRDefault="00BB13B3" w:rsidP="00641ED6">
      <w:pPr>
        <w:spacing w:after="0" w:line="240" w:lineRule="auto"/>
      </w:pPr>
      <w:r>
        <w:separator/>
      </w:r>
    </w:p>
  </w:footnote>
  <w:footnote w:type="continuationSeparator" w:id="0">
    <w:p w:rsidR="00BB13B3" w:rsidRDefault="00BB13B3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A0C" w:rsidRPr="00080A0C" w:rsidRDefault="00080A0C">
    <w:pPr>
      <w:pStyle w:val="Head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936F90"/>
    <w:multiLevelType w:val="hybridMultilevel"/>
    <w:tmpl w:val="7F6A80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BFF6ED5"/>
    <w:multiLevelType w:val="hybridMultilevel"/>
    <w:tmpl w:val="02280D50"/>
    <w:lvl w:ilvl="0" w:tplc="24261848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B768F"/>
    <w:multiLevelType w:val="hybridMultilevel"/>
    <w:tmpl w:val="A09C2424"/>
    <w:lvl w:ilvl="0" w:tplc="C158E69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4A460F"/>
    <w:multiLevelType w:val="hybridMultilevel"/>
    <w:tmpl w:val="D95654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2534AC"/>
    <w:multiLevelType w:val="hybridMultilevel"/>
    <w:tmpl w:val="ECB099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7944E3"/>
    <w:multiLevelType w:val="hybridMultilevel"/>
    <w:tmpl w:val="FBAA6504"/>
    <w:lvl w:ilvl="0" w:tplc="EDB2665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87F7E54"/>
    <w:multiLevelType w:val="hybridMultilevel"/>
    <w:tmpl w:val="588A1100"/>
    <w:lvl w:ilvl="0" w:tplc="0816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>
    <w:nsid w:val="1B0D7C74"/>
    <w:multiLevelType w:val="hybridMultilevel"/>
    <w:tmpl w:val="402C5968"/>
    <w:lvl w:ilvl="0" w:tplc="652A592C">
      <w:start w:val="1"/>
      <w:numFmt w:val="bullet"/>
      <w:lvlText w:val="•"/>
      <w:lvlJc w:val="left"/>
      <w:pPr>
        <w:ind w:left="833" w:hanging="360"/>
      </w:pPr>
      <w:rPr>
        <w:rFonts w:asciiTheme="minorHAnsi" w:hAnsi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>
    <w:nsid w:val="1F1779B0"/>
    <w:multiLevelType w:val="hybridMultilevel"/>
    <w:tmpl w:val="42B21BF2"/>
    <w:lvl w:ilvl="0" w:tplc="BF2C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820479"/>
    <w:multiLevelType w:val="hybridMultilevel"/>
    <w:tmpl w:val="38AEC016"/>
    <w:lvl w:ilvl="0" w:tplc="7A022F42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90A9F"/>
    <w:multiLevelType w:val="hybridMultilevel"/>
    <w:tmpl w:val="A0CE8420"/>
    <w:lvl w:ilvl="0" w:tplc="2688A4E6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8A564F"/>
    <w:multiLevelType w:val="hybridMultilevel"/>
    <w:tmpl w:val="C47ECE7A"/>
    <w:lvl w:ilvl="0" w:tplc="917CD08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9C0DE8"/>
    <w:multiLevelType w:val="hybridMultilevel"/>
    <w:tmpl w:val="5C5EE488"/>
    <w:lvl w:ilvl="0" w:tplc="073AB8CE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9C19E3"/>
    <w:multiLevelType w:val="hybridMultilevel"/>
    <w:tmpl w:val="A09C2424"/>
    <w:lvl w:ilvl="0" w:tplc="C158E69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E1B0416"/>
    <w:multiLevelType w:val="hybridMultilevel"/>
    <w:tmpl w:val="EF6235AA"/>
    <w:lvl w:ilvl="0" w:tplc="081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>
    <w:nsid w:val="31A67BAA"/>
    <w:multiLevelType w:val="hybridMultilevel"/>
    <w:tmpl w:val="4470D30E"/>
    <w:lvl w:ilvl="0" w:tplc="56C65FA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A771711"/>
    <w:multiLevelType w:val="hybridMultilevel"/>
    <w:tmpl w:val="C504DF32"/>
    <w:lvl w:ilvl="0" w:tplc="BF2C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186BE5"/>
    <w:multiLevelType w:val="hybridMultilevel"/>
    <w:tmpl w:val="61B82DDE"/>
    <w:lvl w:ilvl="0" w:tplc="EE782D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2F57C87"/>
    <w:multiLevelType w:val="hybridMultilevel"/>
    <w:tmpl w:val="2714B7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4361C2"/>
    <w:multiLevelType w:val="hybridMultilevel"/>
    <w:tmpl w:val="B37C1DD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C6036DE"/>
    <w:multiLevelType w:val="hybridMultilevel"/>
    <w:tmpl w:val="5D7CFC72"/>
    <w:lvl w:ilvl="0" w:tplc="4AC275F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196B91"/>
    <w:multiLevelType w:val="hybridMultilevel"/>
    <w:tmpl w:val="D6BA54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CB21D0"/>
    <w:multiLevelType w:val="hybridMultilevel"/>
    <w:tmpl w:val="BF74772C"/>
    <w:lvl w:ilvl="0" w:tplc="18E20BB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431F90"/>
    <w:multiLevelType w:val="hybridMultilevel"/>
    <w:tmpl w:val="0A04B10A"/>
    <w:lvl w:ilvl="0" w:tplc="0816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4">
    <w:nsid w:val="5BAE5D49"/>
    <w:multiLevelType w:val="hybridMultilevel"/>
    <w:tmpl w:val="92B82284"/>
    <w:lvl w:ilvl="0" w:tplc="74C645A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267255"/>
    <w:multiLevelType w:val="hybridMultilevel"/>
    <w:tmpl w:val="BD26D158"/>
    <w:lvl w:ilvl="0" w:tplc="9EDAB29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FA436DF"/>
    <w:multiLevelType w:val="hybridMultilevel"/>
    <w:tmpl w:val="CDB8A2D0"/>
    <w:lvl w:ilvl="0" w:tplc="ABE4FA7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E65A3F"/>
    <w:multiLevelType w:val="hybridMultilevel"/>
    <w:tmpl w:val="C78CC9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F27AFA"/>
    <w:multiLevelType w:val="hybridMultilevel"/>
    <w:tmpl w:val="97287948"/>
    <w:lvl w:ilvl="0" w:tplc="E170422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7C2729B0"/>
    <w:multiLevelType w:val="hybridMultilevel"/>
    <w:tmpl w:val="61DC9FD4"/>
    <w:lvl w:ilvl="0" w:tplc="27DC9128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30">
    <w:nsid w:val="7D2C4582"/>
    <w:multiLevelType w:val="hybridMultilevel"/>
    <w:tmpl w:val="BD305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953F88"/>
    <w:multiLevelType w:val="hybridMultilevel"/>
    <w:tmpl w:val="0C5C6088"/>
    <w:lvl w:ilvl="0" w:tplc="7B4A609A">
      <w:start w:val="1"/>
      <w:numFmt w:val="bullet"/>
      <w:lvlText w:val="•"/>
      <w:lvlJc w:val="left"/>
      <w:pPr>
        <w:ind w:left="879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19"/>
  </w:num>
  <w:num w:numId="4">
    <w:abstractNumId w:val="29"/>
  </w:num>
  <w:num w:numId="5">
    <w:abstractNumId w:val="26"/>
  </w:num>
  <w:num w:numId="6">
    <w:abstractNumId w:val="24"/>
  </w:num>
  <w:num w:numId="7">
    <w:abstractNumId w:val="15"/>
  </w:num>
  <w:num w:numId="8">
    <w:abstractNumId w:val="16"/>
  </w:num>
  <w:num w:numId="9">
    <w:abstractNumId w:val="8"/>
  </w:num>
  <w:num w:numId="10">
    <w:abstractNumId w:val="6"/>
  </w:num>
  <w:num w:numId="11">
    <w:abstractNumId w:val="20"/>
  </w:num>
  <w:num w:numId="12">
    <w:abstractNumId w:val="11"/>
  </w:num>
  <w:num w:numId="13">
    <w:abstractNumId w:val="17"/>
  </w:num>
  <w:num w:numId="14">
    <w:abstractNumId w:val="12"/>
  </w:num>
  <w:num w:numId="15">
    <w:abstractNumId w:val="10"/>
  </w:num>
  <w:num w:numId="16">
    <w:abstractNumId w:val="0"/>
  </w:num>
  <w:num w:numId="17">
    <w:abstractNumId w:val="1"/>
  </w:num>
  <w:num w:numId="18">
    <w:abstractNumId w:val="25"/>
  </w:num>
  <w:num w:numId="19">
    <w:abstractNumId w:val="5"/>
  </w:num>
  <w:num w:numId="20">
    <w:abstractNumId w:val="28"/>
  </w:num>
  <w:num w:numId="21">
    <w:abstractNumId w:val="3"/>
  </w:num>
  <w:num w:numId="22">
    <w:abstractNumId w:val="27"/>
  </w:num>
  <w:num w:numId="23">
    <w:abstractNumId w:val="4"/>
  </w:num>
  <w:num w:numId="24">
    <w:abstractNumId w:val="30"/>
  </w:num>
  <w:num w:numId="25">
    <w:abstractNumId w:val="21"/>
  </w:num>
  <w:num w:numId="26">
    <w:abstractNumId w:val="18"/>
  </w:num>
  <w:num w:numId="27">
    <w:abstractNumId w:val="14"/>
  </w:num>
  <w:num w:numId="28">
    <w:abstractNumId w:val="23"/>
  </w:num>
  <w:num w:numId="29">
    <w:abstractNumId w:val="13"/>
  </w:num>
  <w:num w:numId="30">
    <w:abstractNumId w:val="2"/>
  </w:num>
  <w:num w:numId="31">
    <w:abstractNumId w:val="31"/>
  </w:num>
  <w:num w:numId="32">
    <w:abstractNumId w:val="7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9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2C9B"/>
    <w:rsid w:val="00003C1D"/>
    <w:rsid w:val="00006486"/>
    <w:rsid w:val="00006615"/>
    <w:rsid w:val="00012AE5"/>
    <w:rsid w:val="00013CC0"/>
    <w:rsid w:val="00013F4C"/>
    <w:rsid w:val="00015DA0"/>
    <w:rsid w:val="00020A20"/>
    <w:rsid w:val="00020C6B"/>
    <w:rsid w:val="00024D7C"/>
    <w:rsid w:val="0002553C"/>
    <w:rsid w:val="00026991"/>
    <w:rsid w:val="0003018F"/>
    <w:rsid w:val="00034F02"/>
    <w:rsid w:val="00035078"/>
    <w:rsid w:val="00036976"/>
    <w:rsid w:val="00036C5B"/>
    <w:rsid w:val="00037AD6"/>
    <w:rsid w:val="00045C7C"/>
    <w:rsid w:val="00046EFF"/>
    <w:rsid w:val="00047181"/>
    <w:rsid w:val="00052C49"/>
    <w:rsid w:val="00053A9C"/>
    <w:rsid w:val="0005728A"/>
    <w:rsid w:val="0006345E"/>
    <w:rsid w:val="00072032"/>
    <w:rsid w:val="0007302E"/>
    <w:rsid w:val="00074D17"/>
    <w:rsid w:val="00080A0C"/>
    <w:rsid w:val="000812B7"/>
    <w:rsid w:val="00086395"/>
    <w:rsid w:val="00090C7C"/>
    <w:rsid w:val="00094060"/>
    <w:rsid w:val="000953B6"/>
    <w:rsid w:val="000973FC"/>
    <w:rsid w:val="00097F5A"/>
    <w:rsid w:val="00097F7D"/>
    <w:rsid w:val="000A211A"/>
    <w:rsid w:val="000A384C"/>
    <w:rsid w:val="000A70BF"/>
    <w:rsid w:val="000A7461"/>
    <w:rsid w:val="000B012F"/>
    <w:rsid w:val="000B63FE"/>
    <w:rsid w:val="000C0AD6"/>
    <w:rsid w:val="000C1A5E"/>
    <w:rsid w:val="000C2D9D"/>
    <w:rsid w:val="000C4710"/>
    <w:rsid w:val="000C7D12"/>
    <w:rsid w:val="000D28A9"/>
    <w:rsid w:val="000D3267"/>
    <w:rsid w:val="000D36F2"/>
    <w:rsid w:val="000D4B2B"/>
    <w:rsid w:val="000D66E2"/>
    <w:rsid w:val="000D72E5"/>
    <w:rsid w:val="000E4996"/>
    <w:rsid w:val="000E67FB"/>
    <w:rsid w:val="000E6D43"/>
    <w:rsid w:val="000F7342"/>
    <w:rsid w:val="000F7673"/>
    <w:rsid w:val="00110C3F"/>
    <w:rsid w:val="00112995"/>
    <w:rsid w:val="001143F6"/>
    <w:rsid w:val="001155A6"/>
    <w:rsid w:val="00116368"/>
    <w:rsid w:val="00117067"/>
    <w:rsid w:val="00117590"/>
    <w:rsid w:val="00117FF1"/>
    <w:rsid w:val="00120A34"/>
    <w:rsid w:val="00121597"/>
    <w:rsid w:val="0012206E"/>
    <w:rsid w:val="00122B16"/>
    <w:rsid w:val="00125080"/>
    <w:rsid w:val="00125F40"/>
    <w:rsid w:val="00131829"/>
    <w:rsid w:val="00132152"/>
    <w:rsid w:val="001404E2"/>
    <w:rsid w:val="0014228E"/>
    <w:rsid w:val="00143729"/>
    <w:rsid w:val="00146A9A"/>
    <w:rsid w:val="00150489"/>
    <w:rsid w:val="001507EC"/>
    <w:rsid w:val="0015632B"/>
    <w:rsid w:val="00156438"/>
    <w:rsid w:val="001569C0"/>
    <w:rsid w:val="00156A30"/>
    <w:rsid w:val="0015794F"/>
    <w:rsid w:val="00160764"/>
    <w:rsid w:val="0016190C"/>
    <w:rsid w:val="00162023"/>
    <w:rsid w:val="00164E35"/>
    <w:rsid w:val="00167B31"/>
    <w:rsid w:val="001720B7"/>
    <w:rsid w:val="001738B4"/>
    <w:rsid w:val="00180A6C"/>
    <w:rsid w:val="00180F8E"/>
    <w:rsid w:val="00181D2A"/>
    <w:rsid w:val="00182529"/>
    <w:rsid w:val="00183094"/>
    <w:rsid w:val="00184BA5"/>
    <w:rsid w:val="0018561C"/>
    <w:rsid w:val="001927F2"/>
    <w:rsid w:val="001940E7"/>
    <w:rsid w:val="00195A46"/>
    <w:rsid w:val="001A010D"/>
    <w:rsid w:val="001A47E0"/>
    <w:rsid w:val="001A4B89"/>
    <w:rsid w:val="001A720C"/>
    <w:rsid w:val="001A79E8"/>
    <w:rsid w:val="001B1770"/>
    <w:rsid w:val="001B1C07"/>
    <w:rsid w:val="001B4613"/>
    <w:rsid w:val="001B48C8"/>
    <w:rsid w:val="001B5D8B"/>
    <w:rsid w:val="001B7519"/>
    <w:rsid w:val="001B79FD"/>
    <w:rsid w:val="001C0CDC"/>
    <w:rsid w:val="001C118D"/>
    <w:rsid w:val="001C126C"/>
    <w:rsid w:val="001C13E9"/>
    <w:rsid w:val="001C2635"/>
    <w:rsid w:val="001C29CC"/>
    <w:rsid w:val="001C4BA8"/>
    <w:rsid w:val="001C5FEA"/>
    <w:rsid w:val="001D504A"/>
    <w:rsid w:val="001D5797"/>
    <w:rsid w:val="001D5D15"/>
    <w:rsid w:val="001D7F1A"/>
    <w:rsid w:val="001E03C1"/>
    <w:rsid w:val="001E3F3E"/>
    <w:rsid w:val="001E3F41"/>
    <w:rsid w:val="001E457C"/>
    <w:rsid w:val="001E4E72"/>
    <w:rsid w:val="001E5B76"/>
    <w:rsid w:val="001E7520"/>
    <w:rsid w:val="001E75CE"/>
    <w:rsid w:val="001F326C"/>
    <w:rsid w:val="001F375A"/>
    <w:rsid w:val="0020152C"/>
    <w:rsid w:val="00201ACB"/>
    <w:rsid w:val="00201B58"/>
    <w:rsid w:val="00206D90"/>
    <w:rsid w:val="00207C14"/>
    <w:rsid w:val="00211E2A"/>
    <w:rsid w:val="002137ED"/>
    <w:rsid w:val="00214420"/>
    <w:rsid w:val="0021492C"/>
    <w:rsid w:val="00215AA3"/>
    <w:rsid w:val="00216A08"/>
    <w:rsid w:val="00216C7F"/>
    <w:rsid w:val="00223510"/>
    <w:rsid w:val="00226918"/>
    <w:rsid w:val="00226C4D"/>
    <w:rsid w:val="00227B7D"/>
    <w:rsid w:val="002303EE"/>
    <w:rsid w:val="002366BA"/>
    <w:rsid w:val="002375C3"/>
    <w:rsid w:val="0023784B"/>
    <w:rsid w:val="0024023D"/>
    <w:rsid w:val="00242FCE"/>
    <w:rsid w:val="00244083"/>
    <w:rsid w:val="00245D8C"/>
    <w:rsid w:val="0024710C"/>
    <w:rsid w:val="002521B0"/>
    <w:rsid w:val="00252244"/>
    <w:rsid w:val="00252901"/>
    <w:rsid w:val="002546DD"/>
    <w:rsid w:val="00254B6E"/>
    <w:rsid w:val="00255593"/>
    <w:rsid w:val="0025659A"/>
    <w:rsid w:val="00257D40"/>
    <w:rsid w:val="002605C2"/>
    <w:rsid w:val="002616F5"/>
    <w:rsid w:val="002714FA"/>
    <w:rsid w:val="00273E11"/>
    <w:rsid w:val="00274B04"/>
    <w:rsid w:val="002760C0"/>
    <w:rsid w:val="00276A2D"/>
    <w:rsid w:val="00281B63"/>
    <w:rsid w:val="0028548F"/>
    <w:rsid w:val="00290E60"/>
    <w:rsid w:val="00291FBE"/>
    <w:rsid w:val="002928B8"/>
    <w:rsid w:val="002954F2"/>
    <w:rsid w:val="0029595D"/>
    <w:rsid w:val="002A019B"/>
    <w:rsid w:val="002A2447"/>
    <w:rsid w:val="002A2602"/>
    <w:rsid w:val="002A4FEB"/>
    <w:rsid w:val="002A6268"/>
    <w:rsid w:val="002A62E7"/>
    <w:rsid w:val="002A77BD"/>
    <w:rsid w:val="002A78C3"/>
    <w:rsid w:val="002B0424"/>
    <w:rsid w:val="002B4BB2"/>
    <w:rsid w:val="002B582C"/>
    <w:rsid w:val="002B7DC7"/>
    <w:rsid w:val="002C3A25"/>
    <w:rsid w:val="002C5D98"/>
    <w:rsid w:val="002C758F"/>
    <w:rsid w:val="002C7A0C"/>
    <w:rsid w:val="002D2B97"/>
    <w:rsid w:val="002D2BA3"/>
    <w:rsid w:val="002D2C20"/>
    <w:rsid w:val="002E2AFF"/>
    <w:rsid w:val="002E2FD9"/>
    <w:rsid w:val="002E437B"/>
    <w:rsid w:val="002E631D"/>
    <w:rsid w:val="002E6B70"/>
    <w:rsid w:val="002E6C14"/>
    <w:rsid w:val="002F0ACB"/>
    <w:rsid w:val="002F1F3D"/>
    <w:rsid w:val="002F39AA"/>
    <w:rsid w:val="002F3C6D"/>
    <w:rsid w:val="002F3D23"/>
    <w:rsid w:val="002F5DAC"/>
    <w:rsid w:val="00301818"/>
    <w:rsid w:val="00301F13"/>
    <w:rsid w:val="00302181"/>
    <w:rsid w:val="00304775"/>
    <w:rsid w:val="00304C07"/>
    <w:rsid w:val="003079A4"/>
    <w:rsid w:val="0031333A"/>
    <w:rsid w:val="00313344"/>
    <w:rsid w:val="0031402C"/>
    <w:rsid w:val="00317459"/>
    <w:rsid w:val="0032659A"/>
    <w:rsid w:val="00330382"/>
    <w:rsid w:val="0033219A"/>
    <w:rsid w:val="00332840"/>
    <w:rsid w:val="00332C38"/>
    <w:rsid w:val="003338B9"/>
    <w:rsid w:val="00335416"/>
    <w:rsid w:val="003420A2"/>
    <w:rsid w:val="00342243"/>
    <w:rsid w:val="00344694"/>
    <w:rsid w:val="00346AB7"/>
    <w:rsid w:val="00352B6B"/>
    <w:rsid w:val="0036402F"/>
    <w:rsid w:val="003704E5"/>
    <w:rsid w:val="00370FFF"/>
    <w:rsid w:val="003710AD"/>
    <w:rsid w:val="00372D3E"/>
    <w:rsid w:val="00373446"/>
    <w:rsid w:val="00374F99"/>
    <w:rsid w:val="003764EE"/>
    <w:rsid w:val="003769CE"/>
    <w:rsid w:val="00381F47"/>
    <w:rsid w:val="003904CF"/>
    <w:rsid w:val="00390ED2"/>
    <w:rsid w:val="003930FE"/>
    <w:rsid w:val="003937CD"/>
    <w:rsid w:val="00393B74"/>
    <w:rsid w:val="0039581F"/>
    <w:rsid w:val="003978BB"/>
    <w:rsid w:val="003A041B"/>
    <w:rsid w:val="003A7890"/>
    <w:rsid w:val="003A7D7A"/>
    <w:rsid w:val="003B2B5C"/>
    <w:rsid w:val="003B2FBD"/>
    <w:rsid w:val="003B3702"/>
    <w:rsid w:val="003B4374"/>
    <w:rsid w:val="003B65D6"/>
    <w:rsid w:val="003C0233"/>
    <w:rsid w:val="003C17AE"/>
    <w:rsid w:val="003C27C8"/>
    <w:rsid w:val="003C34D9"/>
    <w:rsid w:val="003C6B57"/>
    <w:rsid w:val="003D196A"/>
    <w:rsid w:val="003D4F16"/>
    <w:rsid w:val="003D5DBC"/>
    <w:rsid w:val="003D718A"/>
    <w:rsid w:val="003E041F"/>
    <w:rsid w:val="003E64A5"/>
    <w:rsid w:val="003F0BC7"/>
    <w:rsid w:val="003F1BB1"/>
    <w:rsid w:val="003F1FC6"/>
    <w:rsid w:val="003F2F4C"/>
    <w:rsid w:val="003F5A51"/>
    <w:rsid w:val="003F6E68"/>
    <w:rsid w:val="00402C90"/>
    <w:rsid w:val="00405D0D"/>
    <w:rsid w:val="0040657E"/>
    <w:rsid w:val="0041101F"/>
    <w:rsid w:val="00412CB5"/>
    <w:rsid w:val="00420EC2"/>
    <w:rsid w:val="004213FB"/>
    <w:rsid w:val="00425D94"/>
    <w:rsid w:val="00426464"/>
    <w:rsid w:val="00430E5B"/>
    <w:rsid w:val="004323E2"/>
    <w:rsid w:val="00434395"/>
    <w:rsid w:val="0043475D"/>
    <w:rsid w:val="00440752"/>
    <w:rsid w:val="00442247"/>
    <w:rsid w:val="00443645"/>
    <w:rsid w:val="00444297"/>
    <w:rsid w:val="00444470"/>
    <w:rsid w:val="004456A6"/>
    <w:rsid w:val="00451145"/>
    <w:rsid w:val="0045204E"/>
    <w:rsid w:val="00452147"/>
    <w:rsid w:val="004528E3"/>
    <w:rsid w:val="00455DD5"/>
    <w:rsid w:val="004562B7"/>
    <w:rsid w:val="00457C82"/>
    <w:rsid w:val="004605D4"/>
    <w:rsid w:val="00462F61"/>
    <w:rsid w:val="004638E6"/>
    <w:rsid w:val="00463C89"/>
    <w:rsid w:val="004655D2"/>
    <w:rsid w:val="0047016A"/>
    <w:rsid w:val="0047315F"/>
    <w:rsid w:val="00475C1D"/>
    <w:rsid w:val="004771C9"/>
    <w:rsid w:val="004825AD"/>
    <w:rsid w:val="0048446B"/>
    <w:rsid w:val="00484FF8"/>
    <w:rsid w:val="004860CC"/>
    <w:rsid w:val="004954A4"/>
    <w:rsid w:val="004970B0"/>
    <w:rsid w:val="004A04F6"/>
    <w:rsid w:val="004A323D"/>
    <w:rsid w:val="004B0F73"/>
    <w:rsid w:val="004B170E"/>
    <w:rsid w:val="004B4E06"/>
    <w:rsid w:val="004B77E2"/>
    <w:rsid w:val="004B7B26"/>
    <w:rsid w:val="004C2146"/>
    <w:rsid w:val="004C2953"/>
    <w:rsid w:val="004C36AE"/>
    <w:rsid w:val="004C38B6"/>
    <w:rsid w:val="004C3DCD"/>
    <w:rsid w:val="004C7109"/>
    <w:rsid w:val="004D0433"/>
    <w:rsid w:val="004D1D9F"/>
    <w:rsid w:val="004D20BC"/>
    <w:rsid w:val="004D47D4"/>
    <w:rsid w:val="004D5E88"/>
    <w:rsid w:val="004D7349"/>
    <w:rsid w:val="004D7B6E"/>
    <w:rsid w:val="004E37C0"/>
    <w:rsid w:val="004E3835"/>
    <w:rsid w:val="004E3F0C"/>
    <w:rsid w:val="004E5F8B"/>
    <w:rsid w:val="004E662F"/>
    <w:rsid w:val="004F0F5E"/>
    <w:rsid w:val="004F1D3E"/>
    <w:rsid w:val="004F4EBC"/>
    <w:rsid w:val="004F6AB4"/>
    <w:rsid w:val="00501F1D"/>
    <w:rsid w:val="0050262C"/>
    <w:rsid w:val="0050341B"/>
    <w:rsid w:val="00504C7B"/>
    <w:rsid w:val="00506131"/>
    <w:rsid w:val="00510A70"/>
    <w:rsid w:val="00511140"/>
    <w:rsid w:val="00511648"/>
    <w:rsid w:val="00517D2D"/>
    <w:rsid w:val="00517D82"/>
    <w:rsid w:val="00521B68"/>
    <w:rsid w:val="00521CCE"/>
    <w:rsid w:val="0052436A"/>
    <w:rsid w:val="00525277"/>
    <w:rsid w:val="00527D2B"/>
    <w:rsid w:val="00535443"/>
    <w:rsid w:val="00540E8C"/>
    <w:rsid w:val="00543514"/>
    <w:rsid w:val="00543C6C"/>
    <w:rsid w:val="00544125"/>
    <w:rsid w:val="00544860"/>
    <w:rsid w:val="00552815"/>
    <w:rsid w:val="00554158"/>
    <w:rsid w:val="005558AD"/>
    <w:rsid w:val="00561292"/>
    <w:rsid w:val="005612AC"/>
    <w:rsid w:val="005622B3"/>
    <w:rsid w:val="005637BB"/>
    <w:rsid w:val="00563C51"/>
    <w:rsid w:val="00563ED3"/>
    <w:rsid w:val="00572A9A"/>
    <w:rsid w:val="00573CF2"/>
    <w:rsid w:val="0057428B"/>
    <w:rsid w:val="005759DC"/>
    <w:rsid w:val="005850B3"/>
    <w:rsid w:val="005859D7"/>
    <w:rsid w:val="005862F9"/>
    <w:rsid w:val="00586607"/>
    <w:rsid w:val="00590280"/>
    <w:rsid w:val="00590B2F"/>
    <w:rsid w:val="005930AD"/>
    <w:rsid w:val="0059531D"/>
    <w:rsid w:val="0059657A"/>
    <w:rsid w:val="005A22B6"/>
    <w:rsid w:val="005A41A4"/>
    <w:rsid w:val="005C21CF"/>
    <w:rsid w:val="005C485B"/>
    <w:rsid w:val="005C7205"/>
    <w:rsid w:val="005D0155"/>
    <w:rsid w:val="005D0246"/>
    <w:rsid w:val="005D03C9"/>
    <w:rsid w:val="005D1DFF"/>
    <w:rsid w:val="005D27F2"/>
    <w:rsid w:val="005D3028"/>
    <w:rsid w:val="005D5A7C"/>
    <w:rsid w:val="005D5DA9"/>
    <w:rsid w:val="005D6521"/>
    <w:rsid w:val="005D7C33"/>
    <w:rsid w:val="005E178A"/>
    <w:rsid w:val="005E3970"/>
    <w:rsid w:val="005E3B62"/>
    <w:rsid w:val="005E500E"/>
    <w:rsid w:val="005E528A"/>
    <w:rsid w:val="005E5C31"/>
    <w:rsid w:val="005E795F"/>
    <w:rsid w:val="005F321B"/>
    <w:rsid w:val="005F3698"/>
    <w:rsid w:val="005F3B8B"/>
    <w:rsid w:val="005F4A55"/>
    <w:rsid w:val="005F6E96"/>
    <w:rsid w:val="00602FDA"/>
    <w:rsid w:val="0060359F"/>
    <w:rsid w:val="006048F7"/>
    <w:rsid w:val="0060559F"/>
    <w:rsid w:val="00606F89"/>
    <w:rsid w:val="00616299"/>
    <w:rsid w:val="006220D2"/>
    <w:rsid w:val="00622C46"/>
    <w:rsid w:val="0062500D"/>
    <w:rsid w:val="0062673C"/>
    <w:rsid w:val="00626778"/>
    <w:rsid w:val="00627BE7"/>
    <w:rsid w:val="00630FDE"/>
    <w:rsid w:val="00631C6F"/>
    <w:rsid w:val="00633273"/>
    <w:rsid w:val="006336DA"/>
    <w:rsid w:val="00633B07"/>
    <w:rsid w:val="00633B4E"/>
    <w:rsid w:val="00634174"/>
    <w:rsid w:val="00634D93"/>
    <w:rsid w:val="00641ED6"/>
    <w:rsid w:val="00645440"/>
    <w:rsid w:val="00652080"/>
    <w:rsid w:val="006537F3"/>
    <w:rsid w:val="00655277"/>
    <w:rsid w:val="0065728B"/>
    <w:rsid w:val="00662D52"/>
    <w:rsid w:val="006666F8"/>
    <w:rsid w:val="0066749B"/>
    <w:rsid w:val="006709C4"/>
    <w:rsid w:val="00670C1B"/>
    <w:rsid w:val="00670D41"/>
    <w:rsid w:val="00671034"/>
    <w:rsid w:val="00674F75"/>
    <w:rsid w:val="00680C98"/>
    <w:rsid w:val="00681EAE"/>
    <w:rsid w:val="00681ED7"/>
    <w:rsid w:val="006839D2"/>
    <w:rsid w:val="00683FB4"/>
    <w:rsid w:val="00684730"/>
    <w:rsid w:val="00684C88"/>
    <w:rsid w:val="0068631C"/>
    <w:rsid w:val="006902EB"/>
    <w:rsid w:val="00692CAA"/>
    <w:rsid w:val="0069333E"/>
    <w:rsid w:val="00694033"/>
    <w:rsid w:val="006973A9"/>
    <w:rsid w:val="00697732"/>
    <w:rsid w:val="006A1D92"/>
    <w:rsid w:val="006A3991"/>
    <w:rsid w:val="006A4246"/>
    <w:rsid w:val="006A5F8D"/>
    <w:rsid w:val="006B24B8"/>
    <w:rsid w:val="006B2549"/>
    <w:rsid w:val="006B42EF"/>
    <w:rsid w:val="006B4E14"/>
    <w:rsid w:val="006B56EC"/>
    <w:rsid w:val="006C1DF8"/>
    <w:rsid w:val="006C4CBE"/>
    <w:rsid w:val="006C518D"/>
    <w:rsid w:val="006C629F"/>
    <w:rsid w:val="006C65BE"/>
    <w:rsid w:val="006C70B0"/>
    <w:rsid w:val="006C7E2C"/>
    <w:rsid w:val="006D0DAD"/>
    <w:rsid w:val="006D0DC2"/>
    <w:rsid w:val="006D134F"/>
    <w:rsid w:val="006D24CA"/>
    <w:rsid w:val="006D68CA"/>
    <w:rsid w:val="006E056B"/>
    <w:rsid w:val="006E4A73"/>
    <w:rsid w:val="006F0C6C"/>
    <w:rsid w:val="006F3DBA"/>
    <w:rsid w:val="0070171A"/>
    <w:rsid w:val="00703951"/>
    <w:rsid w:val="00704DDA"/>
    <w:rsid w:val="007061BB"/>
    <w:rsid w:val="007103F6"/>
    <w:rsid w:val="00712264"/>
    <w:rsid w:val="00712CE2"/>
    <w:rsid w:val="00716CAC"/>
    <w:rsid w:val="00717319"/>
    <w:rsid w:val="00717809"/>
    <w:rsid w:val="0072187A"/>
    <w:rsid w:val="00722CC2"/>
    <w:rsid w:val="00724201"/>
    <w:rsid w:val="0072535D"/>
    <w:rsid w:val="007255B6"/>
    <w:rsid w:val="0072567B"/>
    <w:rsid w:val="00726065"/>
    <w:rsid w:val="00727950"/>
    <w:rsid w:val="00731AE0"/>
    <w:rsid w:val="00734FFC"/>
    <w:rsid w:val="00741897"/>
    <w:rsid w:val="0074218B"/>
    <w:rsid w:val="00742AD7"/>
    <w:rsid w:val="00745867"/>
    <w:rsid w:val="00747B4C"/>
    <w:rsid w:val="00753E94"/>
    <w:rsid w:val="00754337"/>
    <w:rsid w:val="00756054"/>
    <w:rsid w:val="0076073C"/>
    <w:rsid w:val="007615A4"/>
    <w:rsid w:val="007620F3"/>
    <w:rsid w:val="00762DB1"/>
    <w:rsid w:val="00763523"/>
    <w:rsid w:val="007646C2"/>
    <w:rsid w:val="00765977"/>
    <w:rsid w:val="00766396"/>
    <w:rsid w:val="00770DC5"/>
    <w:rsid w:val="00773E7E"/>
    <w:rsid w:val="007742FB"/>
    <w:rsid w:val="00774E31"/>
    <w:rsid w:val="00783C95"/>
    <w:rsid w:val="00784505"/>
    <w:rsid w:val="007A0261"/>
    <w:rsid w:val="007A19A5"/>
    <w:rsid w:val="007A2C92"/>
    <w:rsid w:val="007A770E"/>
    <w:rsid w:val="007A78B5"/>
    <w:rsid w:val="007B1844"/>
    <w:rsid w:val="007B1893"/>
    <w:rsid w:val="007B6257"/>
    <w:rsid w:val="007B7BA7"/>
    <w:rsid w:val="007C128B"/>
    <w:rsid w:val="007C2DD0"/>
    <w:rsid w:val="007C3227"/>
    <w:rsid w:val="007C39CF"/>
    <w:rsid w:val="007C3F3A"/>
    <w:rsid w:val="007C6B27"/>
    <w:rsid w:val="007D05F5"/>
    <w:rsid w:val="007D0D31"/>
    <w:rsid w:val="007D11AE"/>
    <w:rsid w:val="007D260F"/>
    <w:rsid w:val="007D2DB4"/>
    <w:rsid w:val="007D2F94"/>
    <w:rsid w:val="007D538F"/>
    <w:rsid w:val="007D58C5"/>
    <w:rsid w:val="007E2051"/>
    <w:rsid w:val="007E2C87"/>
    <w:rsid w:val="007E3C29"/>
    <w:rsid w:val="007F0EF8"/>
    <w:rsid w:val="007F5E81"/>
    <w:rsid w:val="007F7456"/>
    <w:rsid w:val="007F7B2E"/>
    <w:rsid w:val="008016E0"/>
    <w:rsid w:val="00801A65"/>
    <w:rsid w:val="00803FB4"/>
    <w:rsid w:val="00805FB7"/>
    <w:rsid w:val="0080647B"/>
    <w:rsid w:val="008071DA"/>
    <w:rsid w:val="00815FF0"/>
    <w:rsid w:val="0081628D"/>
    <w:rsid w:val="008168FD"/>
    <w:rsid w:val="00817EC1"/>
    <w:rsid w:val="00826B05"/>
    <w:rsid w:val="008339B2"/>
    <w:rsid w:val="0083449E"/>
    <w:rsid w:val="008348BA"/>
    <w:rsid w:val="00836688"/>
    <w:rsid w:val="00836F44"/>
    <w:rsid w:val="008376F8"/>
    <w:rsid w:val="008420A8"/>
    <w:rsid w:val="00842CFD"/>
    <w:rsid w:val="00846C57"/>
    <w:rsid w:val="0084758D"/>
    <w:rsid w:val="008507A8"/>
    <w:rsid w:val="00851820"/>
    <w:rsid w:val="00852940"/>
    <w:rsid w:val="00854F40"/>
    <w:rsid w:val="0086235A"/>
    <w:rsid w:val="00863089"/>
    <w:rsid w:val="008652DC"/>
    <w:rsid w:val="00866C93"/>
    <w:rsid w:val="00871479"/>
    <w:rsid w:val="00871704"/>
    <w:rsid w:val="00873122"/>
    <w:rsid w:val="0088087F"/>
    <w:rsid w:val="00880BF6"/>
    <w:rsid w:val="00881720"/>
    <w:rsid w:val="0088242C"/>
    <w:rsid w:val="008825A2"/>
    <w:rsid w:val="008873A4"/>
    <w:rsid w:val="00887FDD"/>
    <w:rsid w:val="00895CBC"/>
    <w:rsid w:val="00897CD2"/>
    <w:rsid w:val="008A1B80"/>
    <w:rsid w:val="008A4158"/>
    <w:rsid w:val="008A7DAC"/>
    <w:rsid w:val="008B12B4"/>
    <w:rsid w:val="008B78F8"/>
    <w:rsid w:val="008C258A"/>
    <w:rsid w:val="008D0BBC"/>
    <w:rsid w:val="008D1C46"/>
    <w:rsid w:val="008D2B15"/>
    <w:rsid w:val="008D3272"/>
    <w:rsid w:val="008D4058"/>
    <w:rsid w:val="008D429E"/>
    <w:rsid w:val="008D45A9"/>
    <w:rsid w:val="008D4B0F"/>
    <w:rsid w:val="008D5C0C"/>
    <w:rsid w:val="008D60DD"/>
    <w:rsid w:val="008D7212"/>
    <w:rsid w:val="008E10FA"/>
    <w:rsid w:val="008E2F0E"/>
    <w:rsid w:val="008E3F40"/>
    <w:rsid w:val="008E65B8"/>
    <w:rsid w:val="008F1BE4"/>
    <w:rsid w:val="008F2FBA"/>
    <w:rsid w:val="008F36DD"/>
    <w:rsid w:val="008F59DF"/>
    <w:rsid w:val="008F623C"/>
    <w:rsid w:val="009018A0"/>
    <w:rsid w:val="009026DE"/>
    <w:rsid w:val="0090516F"/>
    <w:rsid w:val="00906A4A"/>
    <w:rsid w:val="00907846"/>
    <w:rsid w:val="00911540"/>
    <w:rsid w:val="00912E5E"/>
    <w:rsid w:val="0091435C"/>
    <w:rsid w:val="009157CE"/>
    <w:rsid w:val="0091602C"/>
    <w:rsid w:val="00920821"/>
    <w:rsid w:val="00921068"/>
    <w:rsid w:val="009218B8"/>
    <w:rsid w:val="009233C6"/>
    <w:rsid w:val="00923891"/>
    <w:rsid w:val="0092406C"/>
    <w:rsid w:val="0092496E"/>
    <w:rsid w:val="0092525B"/>
    <w:rsid w:val="00925797"/>
    <w:rsid w:val="00930A79"/>
    <w:rsid w:val="009312E2"/>
    <w:rsid w:val="00933478"/>
    <w:rsid w:val="0093396A"/>
    <w:rsid w:val="00933AB8"/>
    <w:rsid w:val="009340EC"/>
    <w:rsid w:val="009353B0"/>
    <w:rsid w:val="00936382"/>
    <w:rsid w:val="00937142"/>
    <w:rsid w:val="00941D7C"/>
    <w:rsid w:val="00942B26"/>
    <w:rsid w:val="00942B3F"/>
    <w:rsid w:val="00945A09"/>
    <w:rsid w:val="0094655C"/>
    <w:rsid w:val="00946650"/>
    <w:rsid w:val="00946C79"/>
    <w:rsid w:val="00946CA6"/>
    <w:rsid w:val="00946D0B"/>
    <w:rsid w:val="009472BE"/>
    <w:rsid w:val="0094736C"/>
    <w:rsid w:val="00947E37"/>
    <w:rsid w:val="0095032F"/>
    <w:rsid w:val="009512C1"/>
    <w:rsid w:val="009524B7"/>
    <w:rsid w:val="009602C4"/>
    <w:rsid w:val="009606EE"/>
    <w:rsid w:val="00960B5F"/>
    <w:rsid w:val="0096175B"/>
    <w:rsid w:val="00963B56"/>
    <w:rsid w:val="009668D4"/>
    <w:rsid w:val="009714B1"/>
    <w:rsid w:val="00972E35"/>
    <w:rsid w:val="00974381"/>
    <w:rsid w:val="009824D6"/>
    <w:rsid w:val="009838F5"/>
    <w:rsid w:val="00984378"/>
    <w:rsid w:val="009878A7"/>
    <w:rsid w:val="00987CB5"/>
    <w:rsid w:val="00990C39"/>
    <w:rsid w:val="009922D9"/>
    <w:rsid w:val="009924FF"/>
    <w:rsid w:val="00993545"/>
    <w:rsid w:val="0099741A"/>
    <w:rsid w:val="009A16D7"/>
    <w:rsid w:val="009A181D"/>
    <w:rsid w:val="009A34FD"/>
    <w:rsid w:val="009A44CA"/>
    <w:rsid w:val="009A6606"/>
    <w:rsid w:val="009A7C55"/>
    <w:rsid w:val="009B2456"/>
    <w:rsid w:val="009B2967"/>
    <w:rsid w:val="009B357C"/>
    <w:rsid w:val="009B48A3"/>
    <w:rsid w:val="009B7B3E"/>
    <w:rsid w:val="009B7D88"/>
    <w:rsid w:val="009C1F36"/>
    <w:rsid w:val="009C22D3"/>
    <w:rsid w:val="009C315A"/>
    <w:rsid w:val="009C4A6E"/>
    <w:rsid w:val="009D3284"/>
    <w:rsid w:val="009D3B7E"/>
    <w:rsid w:val="009D4F93"/>
    <w:rsid w:val="009E0005"/>
    <w:rsid w:val="009E023A"/>
    <w:rsid w:val="009E282A"/>
    <w:rsid w:val="009E321A"/>
    <w:rsid w:val="009E4343"/>
    <w:rsid w:val="009E7091"/>
    <w:rsid w:val="009F0AAE"/>
    <w:rsid w:val="009F2DDA"/>
    <w:rsid w:val="009F2E9B"/>
    <w:rsid w:val="009F4C52"/>
    <w:rsid w:val="009F5EB0"/>
    <w:rsid w:val="00A1214E"/>
    <w:rsid w:val="00A16461"/>
    <w:rsid w:val="00A16D1F"/>
    <w:rsid w:val="00A16EFA"/>
    <w:rsid w:val="00A175AB"/>
    <w:rsid w:val="00A22513"/>
    <w:rsid w:val="00A249E5"/>
    <w:rsid w:val="00A30CB5"/>
    <w:rsid w:val="00A314F9"/>
    <w:rsid w:val="00A32389"/>
    <w:rsid w:val="00A325B6"/>
    <w:rsid w:val="00A343A3"/>
    <w:rsid w:val="00A34D41"/>
    <w:rsid w:val="00A36757"/>
    <w:rsid w:val="00A3755F"/>
    <w:rsid w:val="00A401CE"/>
    <w:rsid w:val="00A41FC0"/>
    <w:rsid w:val="00A46626"/>
    <w:rsid w:val="00A50572"/>
    <w:rsid w:val="00A5281F"/>
    <w:rsid w:val="00A56F36"/>
    <w:rsid w:val="00A5727F"/>
    <w:rsid w:val="00A6213C"/>
    <w:rsid w:val="00A664C9"/>
    <w:rsid w:val="00A66A69"/>
    <w:rsid w:val="00A67DB3"/>
    <w:rsid w:val="00A71549"/>
    <w:rsid w:val="00A74177"/>
    <w:rsid w:val="00A75499"/>
    <w:rsid w:val="00A7581A"/>
    <w:rsid w:val="00A764B4"/>
    <w:rsid w:val="00A77718"/>
    <w:rsid w:val="00A84229"/>
    <w:rsid w:val="00A8512B"/>
    <w:rsid w:val="00A86615"/>
    <w:rsid w:val="00A87E73"/>
    <w:rsid w:val="00A92A00"/>
    <w:rsid w:val="00A934F0"/>
    <w:rsid w:val="00A978BC"/>
    <w:rsid w:val="00AA01DB"/>
    <w:rsid w:val="00AA0231"/>
    <w:rsid w:val="00AA05EA"/>
    <w:rsid w:val="00AA1980"/>
    <w:rsid w:val="00AA5243"/>
    <w:rsid w:val="00AB25F1"/>
    <w:rsid w:val="00AB35E2"/>
    <w:rsid w:val="00AB4D9E"/>
    <w:rsid w:val="00AB5840"/>
    <w:rsid w:val="00AB5A8C"/>
    <w:rsid w:val="00AB69DC"/>
    <w:rsid w:val="00AB7B69"/>
    <w:rsid w:val="00AB7F0D"/>
    <w:rsid w:val="00AC233C"/>
    <w:rsid w:val="00AC2D0C"/>
    <w:rsid w:val="00AD3413"/>
    <w:rsid w:val="00AD6BE6"/>
    <w:rsid w:val="00AD744B"/>
    <w:rsid w:val="00AE0B5D"/>
    <w:rsid w:val="00AE0EFE"/>
    <w:rsid w:val="00AE1990"/>
    <w:rsid w:val="00AF1FC4"/>
    <w:rsid w:val="00AF299B"/>
    <w:rsid w:val="00AF4B75"/>
    <w:rsid w:val="00AF52C0"/>
    <w:rsid w:val="00AF76A0"/>
    <w:rsid w:val="00B04022"/>
    <w:rsid w:val="00B05413"/>
    <w:rsid w:val="00B07391"/>
    <w:rsid w:val="00B075AD"/>
    <w:rsid w:val="00B1007F"/>
    <w:rsid w:val="00B10F87"/>
    <w:rsid w:val="00B14A48"/>
    <w:rsid w:val="00B1674D"/>
    <w:rsid w:val="00B21039"/>
    <w:rsid w:val="00B21916"/>
    <w:rsid w:val="00B21FCC"/>
    <w:rsid w:val="00B22172"/>
    <w:rsid w:val="00B24202"/>
    <w:rsid w:val="00B30FBF"/>
    <w:rsid w:val="00B32F35"/>
    <w:rsid w:val="00B335B1"/>
    <w:rsid w:val="00B344DE"/>
    <w:rsid w:val="00B3637A"/>
    <w:rsid w:val="00B40F6C"/>
    <w:rsid w:val="00B42D6D"/>
    <w:rsid w:val="00B4471A"/>
    <w:rsid w:val="00B459C1"/>
    <w:rsid w:val="00B46305"/>
    <w:rsid w:val="00B50289"/>
    <w:rsid w:val="00B50A50"/>
    <w:rsid w:val="00B527CF"/>
    <w:rsid w:val="00B542AD"/>
    <w:rsid w:val="00B56B04"/>
    <w:rsid w:val="00B6241A"/>
    <w:rsid w:val="00B62582"/>
    <w:rsid w:val="00B64F65"/>
    <w:rsid w:val="00B66E9D"/>
    <w:rsid w:val="00B72EFE"/>
    <w:rsid w:val="00B73321"/>
    <w:rsid w:val="00B73CF9"/>
    <w:rsid w:val="00B73D71"/>
    <w:rsid w:val="00B744EF"/>
    <w:rsid w:val="00B765BE"/>
    <w:rsid w:val="00B76E78"/>
    <w:rsid w:val="00B7709F"/>
    <w:rsid w:val="00B77661"/>
    <w:rsid w:val="00B77EE5"/>
    <w:rsid w:val="00B8137C"/>
    <w:rsid w:val="00B81D4B"/>
    <w:rsid w:val="00B8370D"/>
    <w:rsid w:val="00B860E0"/>
    <w:rsid w:val="00B87752"/>
    <w:rsid w:val="00B87FC2"/>
    <w:rsid w:val="00B9349E"/>
    <w:rsid w:val="00B94A0D"/>
    <w:rsid w:val="00BA149C"/>
    <w:rsid w:val="00BA1C10"/>
    <w:rsid w:val="00BA70FB"/>
    <w:rsid w:val="00BA7351"/>
    <w:rsid w:val="00BB13B3"/>
    <w:rsid w:val="00BB46ED"/>
    <w:rsid w:val="00BC227F"/>
    <w:rsid w:val="00BC3F3C"/>
    <w:rsid w:val="00BC538B"/>
    <w:rsid w:val="00BC6E75"/>
    <w:rsid w:val="00BC732A"/>
    <w:rsid w:val="00BD1EF5"/>
    <w:rsid w:val="00BD257B"/>
    <w:rsid w:val="00BD3899"/>
    <w:rsid w:val="00BD3D77"/>
    <w:rsid w:val="00BD64F9"/>
    <w:rsid w:val="00BD72CD"/>
    <w:rsid w:val="00BD7A98"/>
    <w:rsid w:val="00BE0C94"/>
    <w:rsid w:val="00BE3F7B"/>
    <w:rsid w:val="00BE6C00"/>
    <w:rsid w:val="00BF0113"/>
    <w:rsid w:val="00BF04AA"/>
    <w:rsid w:val="00BF3FBE"/>
    <w:rsid w:val="00BF58AD"/>
    <w:rsid w:val="00BF60AC"/>
    <w:rsid w:val="00C04FF5"/>
    <w:rsid w:val="00C05C4E"/>
    <w:rsid w:val="00C06009"/>
    <w:rsid w:val="00C073A0"/>
    <w:rsid w:val="00C10591"/>
    <w:rsid w:val="00C10D09"/>
    <w:rsid w:val="00C147B7"/>
    <w:rsid w:val="00C15586"/>
    <w:rsid w:val="00C15CCC"/>
    <w:rsid w:val="00C1795C"/>
    <w:rsid w:val="00C25083"/>
    <w:rsid w:val="00C27ADC"/>
    <w:rsid w:val="00C304E4"/>
    <w:rsid w:val="00C3118C"/>
    <w:rsid w:val="00C31437"/>
    <w:rsid w:val="00C31BA0"/>
    <w:rsid w:val="00C33484"/>
    <w:rsid w:val="00C335AB"/>
    <w:rsid w:val="00C34D7F"/>
    <w:rsid w:val="00C36010"/>
    <w:rsid w:val="00C364CE"/>
    <w:rsid w:val="00C401FB"/>
    <w:rsid w:val="00C44812"/>
    <w:rsid w:val="00C4612A"/>
    <w:rsid w:val="00C5548F"/>
    <w:rsid w:val="00C556E7"/>
    <w:rsid w:val="00C64A77"/>
    <w:rsid w:val="00C667F3"/>
    <w:rsid w:val="00C67091"/>
    <w:rsid w:val="00C6712E"/>
    <w:rsid w:val="00C67617"/>
    <w:rsid w:val="00C730F7"/>
    <w:rsid w:val="00C75850"/>
    <w:rsid w:val="00C75A52"/>
    <w:rsid w:val="00C76C29"/>
    <w:rsid w:val="00C817DC"/>
    <w:rsid w:val="00C8239B"/>
    <w:rsid w:val="00C82CAD"/>
    <w:rsid w:val="00C83D73"/>
    <w:rsid w:val="00C85922"/>
    <w:rsid w:val="00C86A7B"/>
    <w:rsid w:val="00C87081"/>
    <w:rsid w:val="00C8716D"/>
    <w:rsid w:val="00C92799"/>
    <w:rsid w:val="00C9284B"/>
    <w:rsid w:val="00CA59A1"/>
    <w:rsid w:val="00CB0379"/>
    <w:rsid w:val="00CB16C4"/>
    <w:rsid w:val="00CB2996"/>
    <w:rsid w:val="00CB2E52"/>
    <w:rsid w:val="00CB3F73"/>
    <w:rsid w:val="00CB4768"/>
    <w:rsid w:val="00CB4BCA"/>
    <w:rsid w:val="00CB7B53"/>
    <w:rsid w:val="00CC3B5E"/>
    <w:rsid w:val="00CC53BD"/>
    <w:rsid w:val="00CD13F2"/>
    <w:rsid w:val="00CD159D"/>
    <w:rsid w:val="00CD1F59"/>
    <w:rsid w:val="00CD3CC1"/>
    <w:rsid w:val="00CD63B5"/>
    <w:rsid w:val="00CE0426"/>
    <w:rsid w:val="00CE1F90"/>
    <w:rsid w:val="00CE2397"/>
    <w:rsid w:val="00CE59C6"/>
    <w:rsid w:val="00CE603B"/>
    <w:rsid w:val="00CE795D"/>
    <w:rsid w:val="00CF0B5E"/>
    <w:rsid w:val="00CF148D"/>
    <w:rsid w:val="00CF61D1"/>
    <w:rsid w:val="00D00696"/>
    <w:rsid w:val="00D009F0"/>
    <w:rsid w:val="00D0716F"/>
    <w:rsid w:val="00D072CE"/>
    <w:rsid w:val="00D175BF"/>
    <w:rsid w:val="00D25B07"/>
    <w:rsid w:val="00D30E31"/>
    <w:rsid w:val="00D319CB"/>
    <w:rsid w:val="00D325F0"/>
    <w:rsid w:val="00D341CE"/>
    <w:rsid w:val="00D3439B"/>
    <w:rsid w:val="00D40F51"/>
    <w:rsid w:val="00D41995"/>
    <w:rsid w:val="00D42C78"/>
    <w:rsid w:val="00D4370B"/>
    <w:rsid w:val="00D4659D"/>
    <w:rsid w:val="00D505DD"/>
    <w:rsid w:val="00D50612"/>
    <w:rsid w:val="00D52520"/>
    <w:rsid w:val="00D5460E"/>
    <w:rsid w:val="00D5618E"/>
    <w:rsid w:val="00D57CE7"/>
    <w:rsid w:val="00D61646"/>
    <w:rsid w:val="00D664A0"/>
    <w:rsid w:val="00D67FA4"/>
    <w:rsid w:val="00D74080"/>
    <w:rsid w:val="00D762E5"/>
    <w:rsid w:val="00D77259"/>
    <w:rsid w:val="00D8405B"/>
    <w:rsid w:val="00D85667"/>
    <w:rsid w:val="00D872B7"/>
    <w:rsid w:val="00D874BA"/>
    <w:rsid w:val="00D91498"/>
    <w:rsid w:val="00D92664"/>
    <w:rsid w:val="00D9458C"/>
    <w:rsid w:val="00D97C13"/>
    <w:rsid w:val="00DA02BA"/>
    <w:rsid w:val="00DA11FE"/>
    <w:rsid w:val="00DA1A30"/>
    <w:rsid w:val="00DA3684"/>
    <w:rsid w:val="00DA6360"/>
    <w:rsid w:val="00DB0EDA"/>
    <w:rsid w:val="00DB1014"/>
    <w:rsid w:val="00DB168F"/>
    <w:rsid w:val="00DB257B"/>
    <w:rsid w:val="00DB2E98"/>
    <w:rsid w:val="00DB577F"/>
    <w:rsid w:val="00DB5F20"/>
    <w:rsid w:val="00DC2C98"/>
    <w:rsid w:val="00DC46F1"/>
    <w:rsid w:val="00DC53C3"/>
    <w:rsid w:val="00DC68E2"/>
    <w:rsid w:val="00DC7A84"/>
    <w:rsid w:val="00DD0F68"/>
    <w:rsid w:val="00DD134D"/>
    <w:rsid w:val="00DD204D"/>
    <w:rsid w:val="00DD2266"/>
    <w:rsid w:val="00DD2E58"/>
    <w:rsid w:val="00DD3741"/>
    <w:rsid w:val="00DD3F89"/>
    <w:rsid w:val="00DD4490"/>
    <w:rsid w:val="00DD6822"/>
    <w:rsid w:val="00DE053F"/>
    <w:rsid w:val="00DE0E95"/>
    <w:rsid w:val="00DE245A"/>
    <w:rsid w:val="00DE2B66"/>
    <w:rsid w:val="00DE3645"/>
    <w:rsid w:val="00DE4898"/>
    <w:rsid w:val="00DE4FF6"/>
    <w:rsid w:val="00DE60EB"/>
    <w:rsid w:val="00DF348F"/>
    <w:rsid w:val="00DF4984"/>
    <w:rsid w:val="00DF5700"/>
    <w:rsid w:val="00DF6BEC"/>
    <w:rsid w:val="00DF78F0"/>
    <w:rsid w:val="00E05111"/>
    <w:rsid w:val="00E14FAC"/>
    <w:rsid w:val="00E165F2"/>
    <w:rsid w:val="00E20B83"/>
    <w:rsid w:val="00E24597"/>
    <w:rsid w:val="00E277E0"/>
    <w:rsid w:val="00E324E5"/>
    <w:rsid w:val="00E3395A"/>
    <w:rsid w:val="00E4257A"/>
    <w:rsid w:val="00E430F0"/>
    <w:rsid w:val="00E43862"/>
    <w:rsid w:val="00E43EEB"/>
    <w:rsid w:val="00E55A8D"/>
    <w:rsid w:val="00E56E18"/>
    <w:rsid w:val="00E57BB8"/>
    <w:rsid w:val="00E57C56"/>
    <w:rsid w:val="00E60061"/>
    <w:rsid w:val="00E627E6"/>
    <w:rsid w:val="00E64C54"/>
    <w:rsid w:val="00E66979"/>
    <w:rsid w:val="00E71356"/>
    <w:rsid w:val="00E749B0"/>
    <w:rsid w:val="00E76DB6"/>
    <w:rsid w:val="00E77CE6"/>
    <w:rsid w:val="00E84982"/>
    <w:rsid w:val="00E85822"/>
    <w:rsid w:val="00E86533"/>
    <w:rsid w:val="00E8693B"/>
    <w:rsid w:val="00E906D1"/>
    <w:rsid w:val="00E929B7"/>
    <w:rsid w:val="00E95CDF"/>
    <w:rsid w:val="00EA2395"/>
    <w:rsid w:val="00EA5747"/>
    <w:rsid w:val="00EA5AEF"/>
    <w:rsid w:val="00EA5FA1"/>
    <w:rsid w:val="00EA6C64"/>
    <w:rsid w:val="00EB0A1D"/>
    <w:rsid w:val="00EB3948"/>
    <w:rsid w:val="00EB73CE"/>
    <w:rsid w:val="00EC1064"/>
    <w:rsid w:val="00EC1AF0"/>
    <w:rsid w:val="00EC3A51"/>
    <w:rsid w:val="00ED3016"/>
    <w:rsid w:val="00ED5C69"/>
    <w:rsid w:val="00ED6F77"/>
    <w:rsid w:val="00EE1295"/>
    <w:rsid w:val="00EE3A91"/>
    <w:rsid w:val="00EE4216"/>
    <w:rsid w:val="00EE7863"/>
    <w:rsid w:val="00EF00B5"/>
    <w:rsid w:val="00EF1F5F"/>
    <w:rsid w:val="00EF5B8A"/>
    <w:rsid w:val="00EF6F9B"/>
    <w:rsid w:val="00F003F6"/>
    <w:rsid w:val="00F00A65"/>
    <w:rsid w:val="00F01B73"/>
    <w:rsid w:val="00F03B16"/>
    <w:rsid w:val="00F1232D"/>
    <w:rsid w:val="00F12930"/>
    <w:rsid w:val="00F12E6C"/>
    <w:rsid w:val="00F13DF8"/>
    <w:rsid w:val="00F17BFA"/>
    <w:rsid w:val="00F21077"/>
    <w:rsid w:val="00F21C80"/>
    <w:rsid w:val="00F2246E"/>
    <w:rsid w:val="00F32853"/>
    <w:rsid w:val="00F32EB3"/>
    <w:rsid w:val="00F36BB9"/>
    <w:rsid w:val="00F37143"/>
    <w:rsid w:val="00F408A2"/>
    <w:rsid w:val="00F42D87"/>
    <w:rsid w:val="00F436CF"/>
    <w:rsid w:val="00F43755"/>
    <w:rsid w:val="00F442AF"/>
    <w:rsid w:val="00F44D51"/>
    <w:rsid w:val="00F46077"/>
    <w:rsid w:val="00F50649"/>
    <w:rsid w:val="00F52803"/>
    <w:rsid w:val="00F53561"/>
    <w:rsid w:val="00F53BA4"/>
    <w:rsid w:val="00F54C73"/>
    <w:rsid w:val="00F557A3"/>
    <w:rsid w:val="00F63372"/>
    <w:rsid w:val="00F63E72"/>
    <w:rsid w:val="00F647B8"/>
    <w:rsid w:val="00F64F6C"/>
    <w:rsid w:val="00F652AA"/>
    <w:rsid w:val="00F666B2"/>
    <w:rsid w:val="00F6748B"/>
    <w:rsid w:val="00F700FB"/>
    <w:rsid w:val="00F71C65"/>
    <w:rsid w:val="00F7420B"/>
    <w:rsid w:val="00F833D5"/>
    <w:rsid w:val="00F83CE8"/>
    <w:rsid w:val="00F872A5"/>
    <w:rsid w:val="00F90462"/>
    <w:rsid w:val="00F919AA"/>
    <w:rsid w:val="00F920FA"/>
    <w:rsid w:val="00F9351E"/>
    <w:rsid w:val="00F946B2"/>
    <w:rsid w:val="00F95E71"/>
    <w:rsid w:val="00F9740C"/>
    <w:rsid w:val="00F976C7"/>
    <w:rsid w:val="00FA0487"/>
    <w:rsid w:val="00FA19C9"/>
    <w:rsid w:val="00FA1E77"/>
    <w:rsid w:val="00FA2AF3"/>
    <w:rsid w:val="00FA463B"/>
    <w:rsid w:val="00FA51D3"/>
    <w:rsid w:val="00FA603D"/>
    <w:rsid w:val="00FB27C3"/>
    <w:rsid w:val="00FB3609"/>
    <w:rsid w:val="00FB58FB"/>
    <w:rsid w:val="00FB6632"/>
    <w:rsid w:val="00FB6FD8"/>
    <w:rsid w:val="00FC18EC"/>
    <w:rsid w:val="00FC30E9"/>
    <w:rsid w:val="00FC3835"/>
    <w:rsid w:val="00FC5303"/>
    <w:rsid w:val="00FC5D19"/>
    <w:rsid w:val="00FC6EB0"/>
    <w:rsid w:val="00FD140B"/>
    <w:rsid w:val="00FD31CE"/>
    <w:rsid w:val="00FD3BD0"/>
    <w:rsid w:val="00FD40AC"/>
    <w:rsid w:val="00FD7665"/>
    <w:rsid w:val="00FE47CF"/>
    <w:rsid w:val="00FE4FF0"/>
    <w:rsid w:val="00FE62F8"/>
    <w:rsid w:val="00FE7189"/>
    <w:rsid w:val="00FF0314"/>
    <w:rsid w:val="00FF09E5"/>
    <w:rsid w:val="00FF11A3"/>
    <w:rsid w:val="00FF1F0B"/>
    <w:rsid w:val="00FF3C9F"/>
    <w:rsid w:val="00FF5F78"/>
    <w:rsid w:val="00FF7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3" w:qFormat="1"/>
    <w:lsdException w:name="heading 4" w:qFormat="1"/>
    <w:lsdException w:name="heading 5" w:qFormat="1"/>
    <w:lsdException w:name="header" w:uiPriority="99"/>
    <w:lsdException w:name="endnote reference" w:uiPriority="99"/>
    <w:lsdException w:name="endnote text" w:uiPriority="99"/>
    <w:lsdException w:name="Body Text" w:uiPriority="99"/>
    <w:lsdException w:name="Hyperlink" w:uiPriority="99"/>
    <w:lsdException w:name="Strong" w:uiPriority="22" w:qFormat="1"/>
    <w:lsdException w:name="Normal (Web)" w:uiPriority="99"/>
    <w:lsdException w:name="No List" w:uiPriority="99"/>
    <w:lsdException w:name="Balloon Text" w:uiPriority="99"/>
    <w:lsdException w:name="Placeholder Text" w:uiPriority="9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544125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54412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3"/>
      <w:szCs w:val="20"/>
    </w:rPr>
  </w:style>
  <w:style w:type="paragraph" w:styleId="Heading4">
    <w:name w:val="heading 4"/>
    <w:basedOn w:val="Normal"/>
    <w:next w:val="Normal"/>
    <w:link w:val="Heading4Char"/>
    <w:qFormat/>
    <w:rsid w:val="00544125"/>
    <w:pPr>
      <w:keepNext/>
      <w:spacing w:before="40" w:after="4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0"/>
    </w:rPr>
  </w:style>
  <w:style w:type="paragraph" w:styleId="Heading5">
    <w:name w:val="heading 5"/>
    <w:basedOn w:val="Normal"/>
    <w:next w:val="Normal"/>
    <w:link w:val="Heading5Char"/>
    <w:qFormat/>
    <w:rsid w:val="00544125"/>
    <w:pPr>
      <w:keepNext/>
      <w:spacing w:before="40" w:after="4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01B73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5C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5C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5C31"/>
    <w:rPr>
      <w:vertAlign w:val="superscript"/>
    </w:rPr>
  </w:style>
  <w:style w:type="paragraph" w:styleId="NoSpacing">
    <w:name w:val="No Spacing"/>
    <w:uiPriority w:val="1"/>
    <w:qFormat/>
    <w:rsid w:val="008F2FBA"/>
    <w:pPr>
      <w:spacing w:after="0" w:line="240" w:lineRule="auto"/>
    </w:pPr>
  </w:style>
  <w:style w:type="paragraph" w:customStyle="1" w:styleId="Default">
    <w:name w:val="Default"/>
    <w:rsid w:val="00120A34"/>
    <w:pPr>
      <w:autoSpaceDE w:val="0"/>
      <w:autoSpaceDN w:val="0"/>
      <w:adjustRightInd w:val="0"/>
      <w:spacing w:after="0" w:line="240" w:lineRule="auto"/>
    </w:pPr>
    <w:rPr>
      <w:rFonts w:ascii="National Light" w:hAnsi="National Light" w:cs="National Light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5E795F"/>
  </w:style>
  <w:style w:type="character" w:styleId="Hyperlink">
    <w:name w:val="Hyperlink"/>
    <w:basedOn w:val="DefaultParagraphFont"/>
    <w:uiPriority w:val="99"/>
    <w:semiHidden/>
    <w:unhideWhenUsed/>
    <w:rsid w:val="00DE0E95"/>
    <w:rPr>
      <w:color w:val="0000FF"/>
      <w:u w:val="single"/>
    </w:rPr>
  </w:style>
  <w:style w:type="paragraph" w:customStyle="1" w:styleId="newsp">
    <w:name w:val="newsp"/>
    <w:basedOn w:val="Normal"/>
    <w:rsid w:val="008D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231">
    <w:name w:val="Pa23+1"/>
    <w:basedOn w:val="Default"/>
    <w:next w:val="Default"/>
    <w:uiPriority w:val="99"/>
    <w:rsid w:val="003710AD"/>
    <w:pPr>
      <w:spacing w:line="211" w:lineRule="atLeast"/>
    </w:pPr>
    <w:rPr>
      <w:rFonts w:ascii="National Extrabold" w:hAnsi="National Extrabold" w:cstheme="minorBidi"/>
      <w:color w:val="auto"/>
    </w:rPr>
  </w:style>
  <w:style w:type="character" w:customStyle="1" w:styleId="A31">
    <w:name w:val="A3+1"/>
    <w:uiPriority w:val="99"/>
    <w:rsid w:val="003710AD"/>
    <w:rPr>
      <w:rFonts w:cs="National Extrabold"/>
      <w:b/>
      <w:bCs/>
      <w:color w:val="000000"/>
      <w:sz w:val="22"/>
      <w:szCs w:val="22"/>
    </w:rPr>
  </w:style>
  <w:style w:type="character" w:customStyle="1" w:styleId="A41">
    <w:name w:val="A4+1"/>
    <w:uiPriority w:val="99"/>
    <w:rsid w:val="003710AD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51">
    <w:name w:val="A5+1"/>
    <w:uiPriority w:val="99"/>
    <w:rsid w:val="003710AD"/>
    <w:rPr>
      <w:rFonts w:ascii="National Semibold" w:hAnsi="National Semibold" w:cs="National Semibold"/>
      <w:b/>
      <w:bCs/>
      <w:color w:val="000000"/>
      <w:sz w:val="18"/>
      <w:szCs w:val="18"/>
    </w:rPr>
  </w:style>
  <w:style w:type="paragraph" w:customStyle="1" w:styleId="Pa131">
    <w:name w:val="Pa13+1"/>
    <w:basedOn w:val="Default"/>
    <w:next w:val="Default"/>
    <w:uiPriority w:val="99"/>
    <w:rsid w:val="003710AD"/>
    <w:pPr>
      <w:spacing w:line="221" w:lineRule="atLeast"/>
    </w:pPr>
    <w:rPr>
      <w:rFonts w:cstheme="minorBidi"/>
      <w:color w:val="auto"/>
    </w:rPr>
  </w:style>
  <w:style w:type="paragraph" w:customStyle="1" w:styleId="Pa81">
    <w:name w:val="Pa8+1"/>
    <w:basedOn w:val="Default"/>
    <w:next w:val="Default"/>
    <w:uiPriority w:val="99"/>
    <w:rsid w:val="004D0433"/>
    <w:pPr>
      <w:spacing w:line="221" w:lineRule="atLeast"/>
    </w:pPr>
    <w:rPr>
      <w:rFonts w:ascii="National Semibold" w:hAnsi="National Semibold" w:cstheme="minorBidi"/>
      <w:color w:val="auto"/>
    </w:rPr>
  </w:style>
  <w:style w:type="character" w:customStyle="1" w:styleId="A01">
    <w:name w:val="A0+1"/>
    <w:uiPriority w:val="99"/>
    <w:rsid w:val="00946CA6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22">
    <w:name w:val="A2+2"/>
    <w:uiPriority w:val="99"/>
    <w:rsid w:val="00946CA6"/>
    <w:rPr>
      <w:rFonts w:cs="National Semibold"/>
      <w:b/>
      <w:bCs/>
      <w:color w:val="000000"/>
      <w:sz w:val="18"/>
      <w:szCs w:val="18"/>
    </w:rPr>
  </w:style>
  <w:style w:type="paragraph" w:customStyle="1" w:styleId="Pa322">
    <w:name w:val="Pa32+2"/>
    <w:basedOn w:val="Default"/>
    <w:next w:val="Default"/>
    <w:uiPriority w:val="99"/>
    <w:rsid w:val="00946CA6"/>
    <w:pPr>
      <w:spacing w:line="221" w:lineRule="atLeast"/>
    </w:pPr>
    <w:rPr>
      <w:rFonts w:ascii="Bembo Std" w:hAnsi="Bembo Std" w:cstheme="minorBidi"/>
      <w:color w:val="auto"/>
    </w:rPr>
  </w:style>
  <w:style w:type="character" w:customStyle="1" w:styleId="A152">
    <w:name w:val="A15+2"/>
    <w:uiPriority w:val="99"/>
    <w:rsid w:val="00946CA6"/>
    <w:rPr>
      <w:rFonts w:cs="Bembo Std"/>
      <w:b/>
      <w:bCs/>
      <w:color w:val="000000"/>
      <w:sz w:val="30"/>
      <w:szCs w:val="30"/>
    </w:rPr>
  </w:style>
  <w:style w:type="paragraph" w:customStyle="1" w:styleId="Pa162">
    <w:name w:val="Pa16+2"/>
    <w:basedOn w:val="Default"/>
    <w:next w:val="Default"/>
    <w:uiPriority w:val="99"/>
    <w:rsid w:val="00946CA6"/>
    <w:pPr>
      <w:spacing w:line="24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A112">
    <w:name w:val="A11+2"/>
    <w:uiPriority w:val="99"/>
    <w:rsid w:val="00946CA6"/>
    <w:rPr>
      <w:rFonts w:cs="Flama Semicondensed Medium"/>
      <w:b/>
      <w:bCs/>
      <w:color w:val="000000"/>
      <w:sz w:val="25"/>
      <w:szCs w:val="25"/>
    </w:rPr>
  </w:style>
  <w:style w:type="paragraph" w:customStyle="1" w:styleId="Pa72">
    <w:name w:val="Pa7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332">
    <w:name w:val="Pa33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Heading3Char">
    <w:name w:val="Heading 3 Char"/>
    <w:basedOn w:val="DefaultParagraphFont"/>
    <w:link w:val="Heading3"/>
    <w:rsid w:val="00544125"/>
    <w:rPr>
      <w:rFonts w:ascii="Times New Roman" w:eastAsia="Times New Roman" w:hAnsi="Times New Roman" w:cs="Times New Roman"/>
      <w:i/>
      <w:iCs/>
      <w:sz w:val="23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character" w:customStyle="1" w:styleId="Heading5Char">
    <w:name w:val="Heading 5 Char"/>
    <w:basedOn w:val="DefaultParagraphFont"/>
    <w:link w:val="Heading5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paragraph" w:styleId="BodyText2">
    <w:name w:val="Body Text 2"/>
    <w:basedOn w:val="Normal"/>
    <w:link w:val="BodyText2Char"/>
    <w:rsid w:val="00544125"/>
    <w:pPr>
      <w:spacing w:after="0" w:line="240" w:lineRule="auto"/>
    </w:pPr>
    <w:rPr>
      <w:rFonts w:ascii="Times New Roman" w:eastAsia="Times New Roman" w:hAnsi="Times New Roman" w:cs="Times New Roman"/>
      <w:sz w:val="21"/>
      <w:szCs w:val="20"/>
    </w:rPr>
  </w:style>
  <w:style w:type="character" w:customStyle="1" w:styleId="BodyText2Char">
    <w:name w:val="Body Text 2 Char"/>
    <w:basedOn w:val="DefaultParagraphFont"/>
    <w:link w:val="BodyText2"/>
    <w:rsid w:val="00544125"/>
    <w:rPr>
      <w:rFonts w:ascii="Times New Roman" w:eastAsia="Times New Roman" w:hAnsi="Times New Roman" w:cs="Times New Roman"/>
      <w:sz w:val="21"/>
      <w:szCs w:val="20"/>
      <w:lang w:eastAsia="pt-PT"/>
    </w:rPr>
  </w:style>
  <w:style w:type="paragraph" w:styleId="BodyText3">
    <w:name w:val="Body Text 3"/>
    <w:basedOn w:val="Normal"/>
    <w:link w:val="BodyText3Char"/>
    <w:rsid w:val="00544125"/>
    <w:pPr>
      <w:spacing w:after="0" w:line="240" w:lineRule="auto"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BodyText3Char">
    <w:name w:val="Body Text 3 Char"/>
    <w:basedOn w:val="DefaultParagraphFont"/>
    <w:link w:val="BodyText3"/>
    <w:rsid w:val="00544125"/>
    <w:rPr>
      <w:rFonts w:ascii="Times New Roman" w:eastAsia="Times New Roman" w:hAnsi="Times New Roman" w:cs="Times New Roman"/>
      <w:sz w:val="23"/>
      <w:szCs w:val="20"/>
      <w:lang w:eastAsia="pt-PT"/>
    </w:rPr>
  </w:style>
  <w:style w:type="character" w:styleId="Strong">
    <w:name w:val="Strong"/>
    <w:basedOn w:val="DefaultParagraphFont"/>
    <w:uiPriority w:val="22"/>
    <w:qFormat/>
    <w:rsid w:val="0054412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5441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4125"/>
    <w:rPr>
      <w:rFonts w:eastAsiaTheme="minorEastAsia"/>
      <w:lang w:eastAsia="pt-PT"/>
    </w:rPr>
  </w:style>
  <w:style w:type="paragraph" w:styleId="NormalWeb">
    <w:name w:val="Normal (Web)"/>
    <w:basedOn w:val="Normal"/>
    <w:uiPriority w:val="99"/>
    <w:unhideWhenUsed/>
    <w:rsid w:val="0054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3" w:qFormat="1"/>
    <w:lsdException w:name="heading 4" w:qFormat="1"/>
    <w:lsdException w:name="heading 5" w:qFormat="1"/>
    <w:lsdException w:name="header" w:uiPriority="99"/>
    <w:lsdException w:name="endnote reference" w:uiPriority="99"/>
    <w:lsdException w:name="endnote text" w:uiPriority="99"/>
    <w:lsdException w:name="Body Text" w:uiPriority="99"/>
    <w:lsdException w:name="Hyperlink" w:uiPriority="99"/>
    <w:lsdException w:name="Strong" w:uiPriority="22" w:qFormat="1"/>
    <w:lsdException w:name="Normal (Web)" w:uiPriority="99"/>
    <w:lsdException w:name="No List" w:uiPriority="99"/>
    <w:lsdException w:name="Balloon Text" w:uiPriority="99"/>
    <w:lsdException w:name="Placeholder Text" w:uiPriority="9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544125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54412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3"/>
      <w:szCs w:val="20"/>
    </w:rPr>
  </w:style>
  <w:style w:type="paragraph" w:styleId="Heading4">
    <w:name w:val="heading 4"/>
    <w:basedOn w:val="Normal"/>
    <w:next w:val="Normal"/>
    <w:link w:val="Heading4Char"/>
    <w:qFormat/>
    <w:rsid w:val="00544125"/>
    <w:pPr>
      <w:keepNext/>
      <w:spacing w:before="40" w:after="4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0"/>
    </w:rPr>
  </w:style>
  <w:style w:type="paragraph" w:styleId="Heading5">
    <w:name w:val="heading 5"/>
    <w:basedOn w:val="Normal"/>
    <w:next w:val="Normal"/>
    <w:link w:val="Heading5Char"/>
    <w:qFormat/>
    <w:rsid w:val="00544125"/>
    <w:pPr>
      <w:keepNext/>
      <w:spacing w:before="40" w:after="4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01B73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5C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5C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5C31"/>
    <w:rPr>
      <w:vertAlign w:val="superscript"/>
    </w:rPr>
  </w:style>
  <w:style w:type="paragraph" w:styleId="NoSpacing">
    <w:name w:val="No Spacing"/>
    <w:uiPriority w:val="1"/>
    <w:qFormat/>
    <w:rsid w:val="008F2FBA"/>
    <w:pPr>
      <w:spacing w:after="0" w:line="240" w:lineRule="auto"/>
    </w:pPr>
  </w:style>
  <w:style w:type="paragraph" w:customStyle="1" w:styleId="Default">
    <w:name w:val="Default"/>
    <w:rsid w:val="00120A34"/>
    <w:pPr>
      <w:autoSpaceDE w:val="0"/>
      <w:autoSpaceDN w:val="0"/>
      <w:adjustRightInd w:val="0"/>
      <w:spacing w:after="0" w:line="240" w:lineRule="auto"/>
    </w:pPr>
    <w:rPr>
      <w:rFonts w:ascii="National Light" w:hAnsi="National Light" w:cs="National Light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5E795F"/>
  </w:style>
  <w:style w:type="character" w:styleId="Hyperlink">
    <w:name w:val="Hyperlink"/>
    <w:basedOn w:val="DefaultParagraphFont"/>
    <w:uiPriority w:val="99"/>
    <w:semiHidden/>
    <w:unhideWhenUsed/>
    <w:rsid w:val="00DE0E95"/>
    <w:rPr>
      <w:color w:val="0000FF"/>
      <w:u w:val="single"/>
    </w:rPr>
  </w:style>
  <w:style w:type="paragraph" w:customStyle="1" w:styleId="newsp">
    <w:name w:val="newsp"/>
    <w:basedOn w:val="Normal"/>
    <w:rsid w:val="008D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231">
    <w:name w:val="Pa23+1"/>
    <w:basedOn w:val="Default"/>
    <w:next w:val="Default"/>
    <w:uiPriority w:val="99"/>
    <w:rsid w:val="003710AD"/>
    <w:pPr>
      <w:spacing w:line="211" w:lineRule="atLeast"/>
    </w:pPr>
    <w:rPr>
      <w:rFonts w:ascii="National Extrabold" w:hAnsi="National Extrabold" w:cstheme="minorBidi"/>
      <w:color w:val="auto"/>
    </w:rPr>
  </w:style>
  <w:style w:type="character" w:customStyle="1" w:styleId="A31">
    <w:name w:val="A3+1"/>
    <w:uiPriority w:val="99"/>
    <w:rsid w:val="003710AD"/>
    <w:rPr>
      <w:rFonts w:cs="National Extrabold"/>
      <w:b/>
      <w:bCs/>
      <w:color w:val="000000"/>
      <w:sz w:val="22"/>
      <w:szCs w:val="22"/>
    </w:rPr>
  </w:style>
  <w:style w:type="character" w:customStyle="1" w:styleId="A41">
    <w:name w:val="A4+1"/>
    <w:uiPriority w:val="99"/>
    <w:rsid w:val="003710AD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51">
    <w:name w:val="A5+1"/>
    <w:uiPriority w:val="99"/>
    <w:rsid w:val="003710AD"/>
    <w:rPr>
      <w:rFonts w:ascii="National Semibold" w:hAnsi="National Semibold" w:cs="National Semibold"/>
      <w:b/>
      <w:bCs/>
      <w:color w:val="000000"/>
      <w:sz w:val="18"/>
      <w:szCs w:val="18"/>
    </w:rPr>
  </w:style>
  <w:style w:type="paragraph" w:customStyle="1" w:styleId="Pa131">
    <w:name w:val="Pa13+1"/>
    <w:basedOn w:val="Default"/>
    <w:next w:val="Default"/>
    <w:uiPriority w:val="99"/>
    <w:rsid w:val="003710AD"/>
    <w:pPr>
      <w:spacing w:line="221" w:lineRule="atLeast"/>
    </w:pPr>
    <w:rPr>
      <w:rFonts w:cstheme="minorBidi"/>
      <w:color w:val="auto"/>
    </w:rPr>
  </w:style>
  <w:style w:type="paragraph" w:customStyle="1" w:styleId="Pa81">
    <w:name w:val="Pa8+1"/>
    <w:basedOn w:val="Default"/>
    <w:next w:val="Default"/>
    <w:uiPriority w:val="99"/>
    <w:rsid w:val="004D0433"/>
    <w:pPr>
      <w:spacing w:line="221" w:lineRule="atLeast"/>
    </w:pPr>
    <w:rPr>
      <w:rFonts w:ascii="National Semibold" w:hAnsi="National Semibold" w:cstheme="minorBidi"/>
      <w:color w:val="auto"/>
    </w:rPr>
  </w:style>
  <w:style w:type="character" w:customStyle="1" w:styleId="A01">
    <w:name w:val="A0+1"/>
    <w:uiPriority w:val="99"/>
    <w:rsid w:val="00946CA6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22">
    <w:name w:val="A2+2"/>
    <w:uiPriority w:val="99"/>
    <w:rsid w:val="00946CA6"/>
    <w:rPr>
      <w:rFonts w:cs="National Semibold"/>
      <w:b/>
      <w:bCs/>
      <w:color w:val="000000"/>
      <w:sz w:val="18"/>
      <w:szCs w:val="18"/>
    </w:rPr>
  </w:style>
  <w:style w:type="paragraph" w:customStyle="1" w:styleId="Pa322">
    <w:name w:val="Pa32+2"/>
    <w:basedOn w:val="Default"/>
    <w:next w:val="Default"/>
    <w:uiPriority w:val="99"/>
    <w:rsid w:val="00946CA6"/>
    <w:pPr>
      <w:spacing w:line="221" w:lineRule="atLeast"/>
    </w:pPr>
    <w:rPr>
      <w:rFonts w:ascii="Bembo Std" w:hAnsi="Bembo Std" w:cstheme="minorBidi"/>
      <w:color w:val="auto"/>
    </w:rPr>
  </w:style>
  <w:style w:type="character" w:customStyle="1" w:styleId="A152">
    <w:name w:val="A15+2"/>
    <w:uiPriority w:val="99"/>
    <w:rsid w:val="00946CA6"/>
    <w:rPr>
      <w:rFonts w:cs="Bembo Std"/>
      <w:b/>
      <w:bCs/>
      <w:color w:val="000000"/>
      <w:sz w:val="30"/>
      <w:szCs w:val="30"/>
    </w:rPr>
  </w:style>
  <w:style w:type="paragraph" w:customStyle="1" w:styleId="Pa162">
    <w:name w:val="Pa16+2"/>
    <w:basedOn w:val="Default"/>
    <w:next w:val="Default"/>
    <w:uiPriority w:val="99"/>
    <w:rsid w:val="00946CA6"/>
    <w:pPr>
      <w:spacing w:line="24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A112">
    <w:name w:val="A11+2"/>
    <w:uiPriority w:val="99"/>
    <w:rsid w:val="00946CA6"/>
    <w:rPr>
      <w:rFonts w:cs="Flama Semicondensed Medium"/>
      <w:b/>
      <w:bCs/>
      <w:color w:val="000000"/>
      <w:sz w:val="25"/>
      <w:szCs w:val="25"/>
    </w:rPr>
  </w:style>
  <w:style w:type="paragraph" w:customStyle="1" w:styleId="Pa72">
    <w:name w:val="Pa7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332">
    <w:name w:val="Pa33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Heading3Char">
    <w:name w:val="Heading 3 Char"/>
    <w:basedOn w:val="DefaultParagraphFont"/>
    <w:link w:val="Heading3"/>
    <w:rsid w:val="00544125"/>
    <w:rPr>
      <w:rFonts w:ascii="Times New Roman" w:eastAsia="Times New Roman" w:hAnsi="Times New Roman" w:cs="Times New Roman"/>
      <w:i/>
      <w:iCs/>
      <w:sz w:val="23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character" w:customStyle="1" w:styleId="Heading5Char">
    <w:name w:val="Heading 5 Char"/>
    <w:basedOn w:val="DefaultParagraphFont"/>
    <w:link w:val="Heading5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paragraph" w:styleId="BodyText2">
    <w:name w:val="Body Text 2"/>
    <w:basedOn w:val="Normal"/>
    <w:link w:val="BodyText2Char"/>
    <w:rsid w:val="00544125"/>
    <w:pPr>
      <w:spacing w:after="0" w:line="240" w:lineRule="auto"/>
    </w:pPr>
    <w:rPr>
      <w:rFonts w:ascii="Times New Roman" w:eastAsia="Times New Roman" w:hAnsi="Times New Roman" w:cs="Times New Roman"/>
      <w:sz w:val="21"/>
      <w:szCs w:val="20"/>
    </w:rPr>
  </w:style>
  <w:style w:type="character" w:customStyle="1" w:styleId="BodyText2Char">
    <w:name w:val="Body Text 2 Char"/>
    <w:basedOn w:val="DefaultParagraphFont"/>
    <w:link w:val="BodyText2"/>
    <w:rsid w:val="00544125"/>
    <w:rPr>
      <w:rFonts w:ascii="Times New Roman" w:eastAsia="Times New Roman" w:hAnsi="Times New Roman" w:cs="Times New Roman"/>
      <w:sz w:val="21"/>
      <w:szCs w:val="20"/>
      <w:lang w:eastAsia="pt-PT"/>
    </w:rPr>
  </w:style>
  <w:style w:type="paragraph" w:styleId="BodyText3">
    <w:name w:val="Body Text 3"/>
    <w:basedOn w:val="Normal"/>
    <w:link w:val="BodyText3Char"/>
    <w:rsid w:val="00544125"/>
    <w:pPr>
      <w:spacing w:after="0" w:line="240" w:lineRule="auto"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BodyText3Char">
    <w:name w:val="Body Text 3 Char"/>
    <w:basedOn w:val="DefaultParagraphFont"/>
    <w:link w:val="BodyText3"/>
    <w:rsid w:val="00544125"/>
    <w:rPr>
      <w:rFonts w:ascii="Times New Roman" w:eastAsia="Times New Roman" w:hAnsi="Times New Roman" w:cs="Times New Roman"/>
      <w:sz w:val="23"/>
      <w:szCs w:val="20"/>
      <w:lang w:eastAsia="pt-PT"/>
    </w:rPr>
  </w:style>
  <w:style w:type="character" w:styleId="Strong">
    <w:name w:val="Strong"/>
    <w:basedOn w:val="DefaultParagraphFont"/>
    <w:uiPriority w:val="22"/>
    <w:qFormat/>
    <w:rsid w:val="0054412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5441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4125"/>
    <w:rPr>
      <w:rFonts w:eastAsiaTheme="minorEastAsia"/>
      <w:lang w:eastAsia="pt-PT"/>
    </w:rPr>
  </w:style>
  <w:style w:type="paragraph" w:styleId="NormalWeb">
    <w:name w:val="Normal (Web)"/>
    <w:basedOn w:val="Normal"/>
    <w:uiPriority w:val="99"/>
    <w:unhideWhenUsed/>
    <w:rsid w:val="0054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60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5EE55-1A49-4297-808F-B2D9FD374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1499</Words>
  <Characters>8096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9576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Nuno Barros</cp:lastModifiedBy>
  <cp:revision>2</cp:revision>
  <cp:lastPrinted>2015-03-26T15:04:00Z</cp:lastPrinted>
  <dcterms:created xsi:type="dcterms:W3CDTF">2017-10-09T08:43:00Z</dcterms:created>
  <dcterms:modified xsi:type="dcterms:W3CDTF">2017-10-09T08:43:00Z</dcterms:modified>
</cp:coreProperties>
</file>