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2" w:rightFromText="142" w:vertAnchor="page" w:horzAnchor="margin" w:tblpY="1645"/>
        <w:tblW w:w="0" w:type="auto"/>
        <w:shd w:val="clear" w:color="auto" w:fill="A6A6A6"/>
        <w:tblLook w:val="01E0" w:firstRow="1" w:lastRow="1" w:firstColumn="1" w:lastColumn="1" w:noHBand="0" w:noVBand="0"/>
      </w:tblPr>
      <w:tblGrid>
        <w:gridCol w:w="9752"/>
      </w:tblGrid>
      <w:tr w:rsidR="00C1166A" w:rsidRPr="002C5FB9" w:rsidTr="00093AA0">
        <w:trPr>
          <w:trHeight w:val="428"/>
        </w:trPr>
        <w:tc>
          <w:tcPr>
            <w:tcW w:w="9808" w:type="dxa"/>
            <w:shd w:val="clear" w:color="auto" w:fill="A6A6A6"/>
            <w:vAlign w:val="center"/>
          </w:tcPr>
          <w:p w:rsidR="00C1166A" w:rsidRPr="00AD7A0C" w:rsidRDefault="0092269A" w:rsidP="004F55C0">
            <w:pPr>
              <w:pStyle w:val="TEMA"/>
              <w:ind w:left="709" w:hanging="709"/>
              <w:jc w:val="left"/>
            </w:pPr>
            <w:bookmarkStart w:id="0" w:name="_GoBack"/>
            <w:r>
              <w:t>Portugal: da 1.ª República à Ditadura Militar</w:t>
            </w:r>
            <w:bookmarkEnd w:id="0"/>
          </w:p>
        </w:tc>
      </w:tr>
    </w:tbl>
    <w:p w:rsidR="00F148F0" w:rsidRDefault="00F148F0" w:rsidP="00F148F0">
      <w:pPr>
        <w:rPr>
          <w:color w:val="000000"/>
          <w:szCs w:val="20"/>
          <w:u w:val="single"/>
        </w:rPr>
      </w:pPr>
    </w:p>
    <w:p w:rsidR="00D81988" w:rsidRPr="005E3D8C" w:rsidRDefault="005E3D8C" w:rsidP="00174709">
      <w:pPr>
        <w:numPr>
          <w:ilvl w:val="0"/>
          <w:numId w:val="5"/>
        </w:numPr>
        <w:rPr>
          <w:color w:val="000000"/>
          <w:szCs w:val="20"/>
        </w:rPr>
      </w:pPr>
      <w:r w:rsidRPr="005E3D8C">
        <w:rPr>
          <w:color w:val="000000"/>
          <w:szCs w:val="20"/>
        </w:rPr>
        <w:t>Lê os documentos e r</w:t>
      </w:r>
      <w:r w:rsidR="00AC1090" w:rsidRPr="005E3D8C">
        <w:rPr>
          <w:color w:val="000000"/>
          <w:szCs w:val="20"/>
        </w:rPr>
        <w:t xml:space="preserve">esponde à seguinte </w:t>
      </w:r>
      <w:r w:rsidRPr="005E3D8C">
        <w:rPr>
          <w:color w:val="000000"/>
          <w:szCs w:val="20"/>
        </w:rPr>
        <w:t>questão.</w:t>
      </w:r>
    </w:p>
    <w:p w:rsidR="00B52606" w:rsidRDefault="00B52606" w:rsidP="00F148F0">
      <w:pPr>
        <w:rPr>
          <w:color w:val="000000"/>
          <w:szCs w:val="20"/>
          <w:u w:val="single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896"/>
        <w:gridCol w:w="5856"/>
      </w:tblGrid>
      <w:tr w:rsidR="00B52606" w:rsidRPr="00E112D3" w:rsidTr="00AC1090">
        <w:tc>
          <w:tcPr>
            <w:tcW w:w="4946" w:type="dxa"/>
          </w:tcPr>
          <w:p w:rsidR="00230D94" w:rsidRPr="00E112D3" w:rsidRDefault="00230D94" w:rsidP="00E112D3">
            <w:pPr>
              <w:jc w:val="both"/>
              <w:rPr>
                <w:color w:val="000000"/>
                <w:szCs w:val="20"/>
              </w:rPr>
            </w:pPr>
            <w:r w:rsidRPr="00E112D3">
              <w:rPr>
                <w:color w:val="000000"/>
                <w:szCs w:val="20"/>
              </w:rPr>
              <w:t>Documento 1</w:t>
            </w:r>
          </w:p>
          <w:p w:rsidR="00230D94" w:rsidRPr="00E112D3" w:rsidRDefault="00230D94" w:rsidP="00E112D3">
            <w:pPr>
              <w:jc w:val="both"/>
              <w:rPr>
                <w:color w:val="000000"/>
                <w:szCs w:val="20"/>
              </w:rPr>
            </w:pPr>
          </w:p>
          <w:p w:rsidR="00B52606" w:rsidRPr="00E112D3" w:rsidRDefault="00230D94" w:rsidP="00E112D3">
            <w:pPr>
              <w:jc w:val="both"/>
              <w:rPr>
                <w:color w:val="000000"/>
                <w:szCs w:val="20"/>
              </w:rPr>
            </w:pPr>
            <w:r w:rsidRPr="00E112D3">
              <w:rPr>
                <w:color w:val="000000"/>
                <w:szCs w:val="20"/>
              </w:rPr>
              <w:t>“O que seria preciso era o rol de despesas, completo, sem sofismas, nem entrelinhas</w:t>
            </w:r>
            <w:r w:rsidR="002F344E">
              <w:rPr>
                <w:color w:val="000000"/>
                <w:szCs w:val="20"/>
              </w:rPr>
              <w:t xml:space="preserve"> </w:t>
            </w:r>
            <w:r w:rsidRPr="00E112D3">
              <w:rPr>
                <w:color w:val="000000"/>
                <w:szCs w:val="20"/>
              </w:rPr>
              <w:t>- um relatório exato do que tem sido a administração pública, ao menos depois que Sua Majestade El-rei D. Carlos I está à frente do País. A</w:t>
            </w:r>
            <w:r w:rsidR="000313E2">
              <w:rPr>
                <w:color w:val="000000"/>
                <w:szCs w:val="20"/>
              </w:rPr>
              <w:t>s consequências desses costumes</w:t>
            </w:r>
            <w:r w:rsidRPr="00E112D3">
              <w:rPr>
                <w:color w:val="000000"/>
                <w:szCs w:val="20"/>
              </w:rPr>
              <w:t xml:space="preserve"> (…) definem-se em duas palavras: uma dívida pública de perto de 800 000 000$000 réis; (…) impostos que têm sempre aumentado, até quase quintuplicar</w:t>
            </w:r>
            <w:r w:rsidR="002F344E">
              <w:rPr>
                <w:color w:val="000000"/>
                <w:szCs w:val="20"/>
              </w:rPr>
              <w:t>am, de 1852 para cá (…).”</w:t>
            </w:r>
          </w:p>
          <w:p w:rsidR="00230D94" w:rsidRPr="00E112D3" w:rsidRDefault="00230D94" w:rsidP="00E112D3">
            <w:pPr>
              <w:jc w:val="both"/>
              <w:rPr>
                <w:color w:val="000000"/>
                <w:szCs w:val="20"/>
                <w:u w:val="single"/>
              </w:rPr>
            </w:pPr>
          </w:p>
          <w:p w:rsidR="00230D94" w:rsidRPr="00E112D3" w:rsidRDefault="00230D94" w:rsidP="00E112D3">
            <w:pPr>
              <w:jc w:val="right"/>
              <w:rPr>
                <w:color w:val="000000"/>
                <w:sz w:val="16"/>
                <w:szCs w:val="20"/>
              </w:rPr>
            </w:pPr>
            <w:r w:rsidRPr="00E112D3">
              <w:rPr>
                <w:color w:val="000000"/>
                <w:sz w:val="16"/>
                <w:szCs w:val="20"/>
              </w:rPr>
              <w:t xml:space="preserve">Oliveira Marques, A. H., </w:t>
            </w:r>
            <w:r w:rsidRPr="002F344E">
              <w:rPr>
                <w:i/>
                <w:color w:val="000000"/>
                <w:sz w:val="16"/>
                <w:szCs w:val="20"/>
              </w:rPr>
              <w:t>Obras de Afonso Costa, Discursos Parlamentares</w:t>
            </w:r>
            <w:r w:rsidRPr="00E112D3">
              <w:rPr>
                <w:color w:val="000000"/>
                <w:sz w:val="16"/>
                <w:szCs w:val="20"/>
              </w:rPr>
              <w:t xml:space="preserve">, </w:t>
            </w:r>
            <w:r w:rsidRPr="002224BF">
              <w:rPr>
                <w:i/>
                <w:color w:val="000000"/>
                <w:sz w:val="16"/>
                <w:szCs w:val="20"/>
              </w:rPr>
              <w:t>I: 1900-1910</w:t>
            </w:r>
            <w:r w:rsidR="00D718F6">
              <w:rPr>
                <w:color w:val="000000"/>
                <w:sz w:val="16"/>
                <w:szCs w:val="20"/>
              </w:rPr>
              <w:t>, Lisboa, Europa-América, 1973</w:t>
            </w:r>
          </w:p>
          <w:p w:rsidR="00230D94" w:rsidRPr="00E112D3" w:rsidRDefault="00230D94" w:rsidP="00E112D3">
            <w:pPr>
              <w:jc w:val="both"/>
              <w:rPr>
                <w:color w:val="000000"/>
                <w:szCs w:val="20"/>
                <w:u w:val="single"/>
              </w:rPr>
            </w:pPr>
          </w:p>
        </w:tc>
        <w:tc>
          <w:tcPr>
            <w:tcW w:w="4946" w:type="dxa"/>
          </w:tcPr>
          <w:p w:rsidR="00230D94" w:rsidRPr="00E112D3" w:rsidRDefault="00230D94" w:rsidP="000313E2">
            <w:pPr>
              <w:rPr>
                <w:color w:val="000000"/>
                <w:szCs w:val="20"/>
              </w:rPr>
            </w:pPr>
            <w:r w:rsidRPr="00E112D3">
              <w:rPr>
                <w:color w:val="000000"/>
                <w:szCs w:val="20"/>
              </w:rPr>
              <w:t>Documento 2</w:t>
            </w:r>
          </w:p>
          <w:p w:rsidR="00B52606" w:rsidRPr="00E112D3" w:rsidRDefault="008B07D5" w:rsidP="00F148F0">
            <w:pPr>
              <w:rPr>
                <w:color w:val="000000"/>
                <w:szCs w:val="20"/>
                <w:u w:val="single"/>
              </w:rPr>
            </w:pPr>
            <w:r w:rsidRPr="009579C8">
              <w:rPr>
                <w:noProof/>
              </w:rPr>
              <w:drawing>
                <wp:inline distT="0" distB="0" distL="0" distR="0">
                  <wp:extent cx="3581400" cy="25908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81400" cy="2590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52606" w:rsidRDefault="00B52606" w:rsidP="00F148F0">
      <w:pPr>
        <w:rPr>
          <w:color w:val="000000"/>
          <w:szCs w:val="20"/>
          <w:u w:val="single"/>
        </w:rPr>
      </w:pPr>
    </w:p>
    <w:p w:rsidR="00D81988" w:rsidRPr="00B52606" w:rsidRDefault="00477785" w:rsidP="00AC1090">
      <w:pPr>
        <w:jc w:val="both"/>
        <w:rPr>
          <w:color w:val="000000"/>
          <w:szCs w:val="20"/>
        </w:rPr>
      </w:pPr>
      <w:r>
        <w:rPr>
          <w:color w:val="000000"/>
          <w:szCs w:val="20"/>
        </w:rPr>
        <w:t>Relaciona</w:t>
      </w:r>
      <w:r w:rsidR="00B52606" w:rsidRPr="00B52606">
        <w:rPr>
          <w:color w:val="000000"/>
          <w:szCs w:val="20"/>
        </w:rPr>
        <w:t xml:space="preserve"> a</w:t>
      </w:r>
      <w:r>
        <w:rPr>
          <w:color w:val="000000"/>
          <w:szCs w:val="20"/>
        </w:rPr>
        <w:t>s</w:t>
      </w:r>
      <w:r w:rsidR="00B52606" w:rsidRPr="00B52606">
        <w:rPr>
          <w:color w:val="000000"/>
          <w:szCs w:val="20"/>
        </w:rPr>
        <w:t xml:space="preserve"> si</w:t>
      </w:r>
      <w:r>
        <w:rPr>
          <w:color w:val="000000"/>
          <w:szCs w:val="20"/>
        </w:rPr>
        <w:t xml:space="preserve">tuações patentes nos documentos </w:t>
      </w:r>
      <w:r w:rsidR="00B52606" w:rsidRPr="00B52606">
        <w:rPr>
          <w:color w:val="000000"/>
          <w:szCs w:val="20"/>
        </w:rPr>
        <w:t>com o crescente des</w:t>
      </w:r>
      <w:r>
        <w:rPr>
          <w:color w:val="000000"/>
          <w:szCs w:val="20"/>
        </w:rPr>
        <w:t>contentamento social e político</w:t>
      </w:r>
      <w:r w:rsidR="008E7069">
        <w:rPr>
          <w:color w:val="000000"/>
          <w:szCs w:val="20"/>
        </w:rPr>
        <w:t>,</w:t>
      </w:r>
      <w:r>
        <w:rPr>
          <w:color w:val="000000"/>
          <w:szCs w:val="20"/>
        </w:rPr>
        <w:t xml:space="preserve"> em</w:t>
      </w:r>
      <w:r w:rsidRPr="00B52606">
        <w:rPr>
          <w:color w:val="000000"/>
          <w:szCs w:val="20"/>
        </w:rPr>
        <w:t xml:space="preserve"> Portugal</w:t>
      </w:r>
      <w:r w:rsidR="008E7069">
        <w:rPr>
          <w:color w:val="000000"/>
          <w:szCs w:val="20"/>
        </w:rPr>
        <w:t>,</w:t>
      </w:r>
      <w:r w:rsidRPr="00B52606">
        <w:rPr>
          <w:color w:val="000000"/>
          <w:szCs w:val="20"/>
        </w:rPr>
        <w:t xml:space="preserve"> nos finais do século XIX</w:t>
      </w:r>
      <w:r w:rsidR="00AC1090">
        <w:rPr>
          <w:color w:val="000000"/>
          <w:szCs w:val="20"/>
        </w:rPr>
        <w:t>.</w:t>
      </w:r>
    </w:p>
    <w:p w:rsidR="00D81988" w:rsidRDefault="00D81988" w:rsidP="006A4F88">
      <w:pPr>
        <w:jc w:val="both"/>
        <w:rPr>
          <w:color w:val="000000"/>
          <w:szCs w:val="20"/>
        </w:rPr>
      </w:pPr>
    </w:p>
    <w:p w:rsidR="00A371B6" w:rsidRDefault="00A371B6" w:rsidP="006A4F88">
      <w:pPr>
        <w:jc w:val="both"/>
        <w:rPr>
          <w:color w:val="000000"/>
          <w:szCs w:val="20"/>
        </w:rPr>
      </w:pPr>
    </w:p>
    <w:p w:rsidR="00AD70A3" w:rsidRDefault="00AD70A3" w:rsidP="006A4F88">
      <w:pPr>
        <w:jc w:val="both"/>
        <w:rPr>
          <w:color w:val="000000"/>
          <w:szCs w:val="20"/>
        </w:rPr>
      </w:pPr>
    </w:p>
    <w:p w:rsidR="00AD70A3" w:rsidRDefault="00AD70A3" w:rsidP="006A4F88">
      <w:pPr>
        <w:jc w:val="both"/>
        <w:rPr>
          <w:color w:val="000000"/>
          <w:szCs w:val="20"/>
        </w:rPr>
      </w:pPr>
    </w:p>
    <w:p w:rsidR="00AD70A3" w:rsidRDefault="00AD70A3" w:rsidP="006A4F88">
      <w:pPr>
        <w:jc w:val="both"/>
        <w:rPr>
          <w:color w:val="000000"/>
          <w:szCs w:val="20"/>
        </w:rPr>
      </w:pPr>
    </w:p>
    <w:p w:rsidR="00A371B6" w:rsidRDefault="00A371B6" w:rsidP="00174709">
      <w:pPr>
        <w:numPr>
          <w:ilvl w:val="0"/>
          <w:numId w:val="5"/>
        </w:numPr>
        <w:jc w:val="both"/>
        <w:rPr>
          <w:color w:val="000000"/>
          <w:szCs w:val="20"/>
        </w:rPr>
      </w:pPr>
      <w:r>
        <w:rPr>
          <w:color w:val="000000"/>
          <w:shd w:val="clear" w:color="auto" w:fill="FFFFFF"/>
        </w:rPr>
        <w:t xml:space="preserve">Classifica </w:t>
      </w:r>
      <w:r w:rsidR="002224BF">
        <w:rPr>
          <w:color w:val="000000"/>
          <w:shd w:val="clear" w:color="auto" w:fill="FFFFFF"/>
        </w:rPr>
        <w:t xml:space="preserve">em verdadeiras (V) ou falsas (F) </w:t>
      </w:r>
      <w:r>
        <w:rPr>
          <w:color w:val="000000"/>
          <w:shd w:val="clear" w:color="auto" w:fill="FFFFFF"/>
        </w:rPr>
        <w:t>as seguintes afirmações sobre os acontecimentos que contribuíram para a queda do regime monárquico em Portugal.</w:t>
      </w:r>
    </w:p>
    <w:p w:rsidR="00A371B6" w:rsidRDefault="00A371B6" w:rsidP="006A4F88">
      <w:pPr>
        <w:jc w:val="both"/>
        <w:rPr>
          <w:color w:val="000000"/>
          <w:szCs w:val="20"/>
        </w:rPr>
      </w:pPr>
    </w:p>
    <w:p w:rsidR="002224BF" w:rsidRDefault="00A371B6" w:rsidP="00174709">
      <w:pPr>
        <w:numPr>
          <w:ilvl w:val="0"/>
          <w:numId w:val="6"/>
        </w:numPr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Ditadura de João Franco.</w:t>
      </w:r>
    </w:p>
    <w:p w:rsidR="002224BF" w:rsidRDefault="00A371B6" w:rsidP="00174709">
      <w:pPr>
        <w:numPr>
          <w:ilvl w:val="0"/>
          <w:numId w:val="6"/>
        </w:numPr>
        <w:jc w:val="both"/>
        <w:rPr>
          <w:color w:val="000000"/>
          <w:shd w:val="clear" w:color="auto" w:fill="FFFFFF"/>
        </w:rPr>
      </w:pPr>
      <w:r w:rsidRPr="002224BF">
        <w:rPr>
          <w:color w:val="000000"/>
          <w:shd w:val="clear" w:color="auto" w:fill="FFFFFF"/>
        </w:rPr>
        <w:t>Fundação da Academia das Ciências de Lisboa.</w:t>
      </w:r>
    </w:p>
    <w:p w:rsidR="002224BF" w:rsidRDefault="00A371B6" w:rsidP="00174709">
      <w:pPr>
        <w:numPr>
          <w:ilvl w:val="0"/>
          <w:numId w:val="6"/>
        </w:numPr>
        <w:jc w:val="both"/>
        <w:rPr>
          <w:color w:val="000000"/>
          <w:shd w:val="clear" w:color="auto" w:fill="FFFFFF"/>
        </w:rPr>
      </w:pPr>
      <w:r w:rsidRPr="002224BF">
        <w:rPr>
          <w:color w:val="000000"/>
          <w:shd w:val="clear" w:color="auto" w:fill="FFFFFF"/>
        </w:rPr>
        <w:t>Ultimato Inglês.</w:t>
      </w:r>
    </w:p>
    <w:p w:rsidR="002224BF" w:rsidRDefault="00A371B6" w:rsidP="00174709">
      <w:pPr>
        <w:numPr>
          <w:ilvl w:val="0"/>
          <w:numId w:val="6"/>
        </w:numPr>
        <w:jc w:val="both"/>
        <w:rPr>
          <w:color w:val="000000"/>
          <w:shd w:val="clear" w:color="auto" w:fill="FFFFFF"/>
        </w:rPr>
      </w:pPr>
      <w:r w:rsidRPr="002224BF">
        <w:rPr>
          <w:color w:val="000000"/>
          <w:shd w:val="clear" w:color="auto" w:fill="FFFFFF"/>
        </w:rPr>
        <w:t>Formação do Partido Republicano.</w:t>
      </w:r>
    </w:p>
    <w:p w:rsidR="00A371B6" w:rsidRPr="002224BF" w:rsidRDefault="00A371B6" w:rsidP="00174709">
      <w:pPr>
        <w:numPr>
          <w:ilvl w:val="0"/>
          <w:numId w:val="6"/>
        </w:numPr>
        <w:jc w:val="both"/>
        <w:rPr>
          <w:color w:val="000000"/>
          <w:shd w:val="clear" w:color="auto" w:fill="FFFFFF"/>
        </w:rPr>
      </w:pPr>
      <w:r w:rsidRPr="002224BF">
        <w:rPr>
          <w:color w:val="000000"/>
          <w:shd w:val="clear" w:color="auto" w:fill="FFFFFF"/>
        </w:rPr>
        <w:t>Regicídio.</w:t>
      </w:r>
    </w:p>
    <w:p w:rsidR="00A371B6" w:rsidRDefault="00A371B6" w:rsidP="006A4F88">
      <w:pPr>
        <w:jc w:val="both"/>
        <w:rPr>
          <w:color w:val="000000"/>
          <w:shd w:val="clear" w:color="auto" w:fill="FFFFFF"/>
        </w:rPr>
      </w:pPr>
    </w:p>
    <w:p w:rsidR="00B52606" w:rsidRDefault="00B52606" w:rsidP="00F148F0">
      <w:pPr>
        <w:rPr>
          <w:color w:val="000000"/>
          <w:szCs w:val="20"/>
          <w:u w:val="single"/>
        </w:rPr>
      </w:pPr>
    </w:p>
    <w:p w:rsidR="00AD70A3" w:rsidRDefault="00AD70A3" w:rsidP="00F148F0">
      <w:pPr>
        <w:rPr>
          <w:color w:val="000000"/>
          <w:szCs w:val="20"/>
          <w:u w:val="single"/>
        </w:rPr>
      </w:pPr>
    </w:p>
    <w:p w:rsidR="00AD70A3" w:rsidRDefault="00AD70A3" w:rsidP="00F148F0">
      <w:pPr>
        <w:rPr>
          <w:color w:val="000000"/>
          <w:szCs w:val="20"/>
          <w:u w:val="single"/>
        </w:rPr>
      </w:pPr>
    </w:p>
    <w:p w:rsidR="00A371B6" w:rsidRDefault="00A371B6" w:rsidP="00174709">
      <w:pPr>
        <w:numPr>
          <w:ilvl w:val="0"/>
          <w:numId w:val="5"/>
        </w:numPr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Classifica</w:t>
      </w:r>
      <w:r w:rsidR="002224BF">
        <w:rPr>
          <w:color w:val="000000"/>
          <w:shd w:val="clear" w:color="auto" w:fill="FFFFFF"/>
        </w:rPr>
        <w:t xml:space="preserve"> em verdadeiras (V) ou falsas (F)</w:t>
      </w:r>
      <w:r>
        <w:rPr>
          <w:color w:val="000000"/>
          <w:shd w:val="clear" w:color="auto" w:fill="FFFFFF"/>
        </w:rPr>
        <w:t xml:space="preserve"> as seguintes sobre os meios de difusão das ideias do Partido Republicano.</w:t>
      </w:r>
    </w:p>
    <w:p w:rsidR="00A371B6" w:rsidRDefault="00A371B6" w:rsidP="00F148F0">
      <w:pPr>
        <w:rPr>
          <w:color w:val="000000"/>
          <w:shd w:val="clear" w:color="auto" w:fill="FFFFFF"/>
        </w:rPr>
      </w:pPr>
    </w:p>
    <w:p w:rsidR="00A371B6" w:rsidRDefault="00A371B6" w:rsidP="00F148F0">
      <w:pPr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a) Comícios.</w:t>
      </w:r>
    </w:p>
    <w:p w:rsidR="00A371B6" w:rsidRDefault="00A371B6" w:rsidP="00F148F0">
      <w:pPr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b) Intensa campanha na imprensa contra a monarquia.</w:t>
      </w:r>
    </w:p>
    <w:p w:rsidR="00A371B6" w:rsidRDefault="00A371B6" w:rsidP="00F148F0">
      <w:pPr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c)</w:t>
      </w:r>
      <w:r w:rsidRPr="00A371B6">
        <w:rPr>
          <w:color w:val="000000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>Propaganda televisiva.</w:t>
      </w:r>
    </w:p>
    <w:p w:rsidR="00A371B6" w:rsidRDefault="00A371B6" w:rsidP="00F148F0">
      <w:pPr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d) Manifestações.</w:t>
      </w:r>
    </w:p>
    <w:p w:rsidR="00A371B6" w:rsidRDefault="00A371B6" w:rsidP="00F148F0">
      <w:pPr>
        <w:rPr>
          <w:color w:val="000000"/>
          <w:shd w:val="clear" w:color="auto" w:fill="FFFFFF"/>
        </w:rPr>
      </w:pPr>
    </w:p>
    <w:p w:rsidR="00AD70A3" w:rsidRDefault="00AD70A3" w:rsidP="00F148F0">
      <w:pPr>
        <w:rPr>
          <w:color w:val="000000"/>
          <w:shd w:val="clear" w:color="auto" w:fill="FFFFFF"/>
        </w:rPr>
      </w:pPr>
    </w:p>
    <w:p w:rsidR="00A371B6" w:rsidRDefault="00A371B6" w:rsidP="00F148F0">
      <w:pPr>
        <w:rPr>
          <w:color w:val="000000"/>
          <w:shd w:val="clear" w:color="auto" w:fill="FFFFFF"/>
        </w:rPr>
      </w:pPr>
    </w:p>
    <w:p w:rsidR="00A371B6" w:rsidRDefault="00AB264E" w:rsidP="00174709">
      <w:pPr>
        <w:numPr>
          <w:ilvl w:val="0"/>
          <w:numId w:val="5"/>
        </w:numPr>
        <w:rPr>
          <w:color w:val="000000"/>
        </w:rPr>
      </w:pPr>
      <w:r w:rsidRPr="00AB264E">
        <w:rPr>
          <w:color w:val="000000"/>
        </w:rPr>
        <w:lastRenderedPageBreak/>
        <w:t xml:space="preserve"> </w:t>
      </w:r>
      <w:r>
        <w:rPr>
          <w:color w:val="000000"/>
        </w:rPr>
        <w:t>Completa as frases com as opções corretas.</w:t>
      </w:r>
    </w:p>
    <w:p w:rsidR="00AB264E" w:rsidRPr="00AB264E" w:rsidRDefault="00AB264E" w:rsidP="00AB264E">
      <w:pPr>
        <w:rPr>
          <w:color w:val="000000"/>
          <w:sz w:val="16"/>
        </w:rPr>
      </w:pPr>
    </w:p>
    <w:p w:rsidR="00AB264E" w:rsidRPr="00AB264E" w:rsidRDefault="00AB264E" w:rsidP="00AB264E">
      <w:pPr>
        <w:shd w:val="clear" w:color="auto" w:fill="FFFFFF"/>
        <w:jc w:val="both"/>
        <w:rPr>
          <w:color w:val="000000"/>
          <w:sz w:val="16"/>
          <w:szCs w:val="20"/>
          <w:u w:val="single"/>
        </w:rPr>
      </w:pPr>
      <w:r w:rsidRPr="00AB264E">
        <w:rPr>
          <w:color w:val="000000"/>
        </w:rPr>
        <w:t xml:space="preserve">O projeto </w:t>
      </w:r>
      <w:r w:rsidRPr="00DC601A">
        <w:rPr>
          <w:szCs w:val="20"/>
        </w:rPr>
        <w:t>_________________</w:t>
      </w:r>
      <w:r w:rsidRPr="00AB264E">
        <w:rPr>
          <w:color w:val="000000"/>
        </w:rPr>
        <w:t> </w:t>
      </w:r>
      <w:r w:rsidRPr="00AB264E">
        <w:rPr>
          <w:color w:val="000000"/>
          <w:shd w:val="clear" w:color="auto" w:fill="FFFFFF"/>
        </w:rPr>
        <w:t>de unir as colónias de</w:t>
      </w:r>
      <w:r w:rsidRPr="00AB264E">
        <w:rPr>
          <w:color w:val="000000"/>
        </w:rPr>
        <w:t> </w:t>
      </w:r>
      <w:r w:rsidRPr="00DC601A">
        <w:rPr>
          <w:szCs w:val="20"/>
        </w:rPr>
        <w:t>_________________</w:t>
      </w:r>
      <w:r w:rsidRPr="00AB264E">
        <w:rPr>
          <w:color w:val="000000"/>
        </w:rPr>
        <w:t> </w:t>
      </w:r>
      <w:r w:rsidRPr="00AB264E">
        <w:rPr>
          <w:color w:val="000000"/>
          <w:shd w:val="clear" w:color="auto" w:fill="FFFFFF"/>
        </w:rPr>
        <w:t xml:space="preserve">e Moçambique colidiu com as pretensões territoriais </w:t>
      </w:r>
      <w:r w:rsidR="008E7069">
        <w:rPr>
          <w:color w:val="000000"/>
          <w:shd w:val="clear" w:color="auto" w:fill="FFFFFF"/>
        </w:rPr>
        <w:t xml:space="preserve">inglesas </w:t>
      </w:r>
      <w:r w:rsidRPr="00AB264E">
        <w:rPr>
          <w:color w:val="000000"/>
          <w:shd w:val="clear" w:color="auto" w:fill="FFFFFF"/>
        </w:rPr>
        <w:t>em</w:t>
      </w:r>
      <w:r w:rsidRPr="00AB264E">
        <w:rPr>
          <w:color w:val="000000"/>
        </w:rPr>
        <w:t> </w:t>
      </w:r>
      <w:r w:rsidRPr="00DC601A">
        <w:rPr>
          <w:szCs w:val="20"/>
        </w:rPr>
        <w:t>_________________</w:t>
      </w:r>
      <w:r w:rsidRPr="00AB264E">
        <w:rPr>
          <w:color w:val="000000"/>
          <w:shd w:val="clear" w:color="auto" w:fill="FFFFFF"/>
        </w:rPr>
        <w:t>. Deste conflito resultou o</w:t>
      </w:r>
      <w:r w:rsidRPr="00AB264E">
        <w:rPr>
          <w:color w:val="000000"/>
        </w:rPr>
        <w:t> </w:t>
      </w:r>
      <w:r w:rsidRPr="00DC601A">
        <w:rPr>
          <w:szCs w:val="20"/>
        </w:rPr>
        <w:t>_________________</w:t>
      </w:r>
      <w:r w:rsidRPr="00AB264E">
        <w:rPr>
          <w:color w:val="000000"/>
          <w:shd w:val="clear" w:color="auto" w:fill="FFFFFF"/>
        </w:rPr>
        <w:t>, ao qual o rei cedeu, originando manifestações de</w:t>
      </w:r>
      <w:r w:rsidRPr="00AB264E">
        <w:rPr>
          <w:color w:val="000000"/>
        </w:rPr>
        <w:t> </w:t>
      </w:r>
      <w:r w:rsidRPr="00DC601A">
        <w:rPr>
          <w:szCs w:val="20"/>
        </w:rPr>
        <w:t>_________________</w:t>
      </w:r>
      <w:r w:rsidRPr="00AB264E">
        <w:rPr>
          <w:color w:val="000000"/>
        </w:rPr>
        <w:t> </w:t>
      </w:r>
      <w:r w:rsidRPr="00AB264E">
        <w:rPr>
          <w:color w:val="000000"/>
          <w:shd w:val="clear" w:color="auto" w:fill="FFFFFF"/>
        </w:rPr>
        <w:t>contra os Ingleses e Monarquia por todo o País.</w:t>
      </w:r>
    </w:p>
    <w:p w:rsidR="00A371B6" w:rsidRDefault="00A371B6" w:rsidP="00F148F0">
      <w:pPr>
        <w:rPr>
          <w:color w:val="000000"/>
          <w:szCs w:val="20"/>
          <w:u w:val="single"/>
        </w:rPr>
      </w:pPr>
    </w:p>
    <w:p w:rsidR="00A371B6" w:rsidRPr="00AB264E" w:rsidRDefault="00AB264E" w:rsidP="00F148F0">
      <w:pPr>
        <w:rPr>
          <w:color w:val="000000"/>
          <w:szCs w:val="20"/>
        </w:rPr>
      </w:pPr>
      <w:r w:rsidRPr="00AB264E">
        <w:rPr>
          <w:b/>
          <w:color w:val="000000"/>
          <w:szCs w:val="20"/>
        </w:rPr>
        <w:t>Opções:</w:t>
      </w:r>
      <w:r w:rsidRPr="00AB264E">
        <w:rPr>
          <w:color w:val="000000"/>
          <w:szCs w:val="20"/>
        </w:rPr>
        <w:t xml:space="preserve"> português; francês; Guiné; Angola; África; Portugal; Balanço Inglês; Ultimato Inglês; satisfação; repúdio</w:t>
      </w:r>
    </w:p>
    <w:p w:rsidR="00A371B6" w:rsidRDefault="00A371B6" w:rsidP="00F148F0">
      <w:pPr>
        <w:rPr>
          <w:color w:val="000000"/>
          <w:szCs w:val="20"/>
          <w:u w:val="single"/>
        </w:rPr>
      </w:pPr>
    </w:p>
    <w:p w:rsidR="005E3D8C" w:rsidRDefault="005E3D8C" w:rsidP="00F148F0">
      <w:pPr>
        <w:rPr>
          <w:color w:val="000000"/>
          <w:szCs w:val="20"/>
          <w:u w:val="single"/>
        </w:rPr>
      </w:pPr>
    </w:p>
    <w:p w:rsidR="003D7048" w:rsidRPr="003D7048" w:rsidRDefault="003D7048" w:rsidP="00174709">
      <w:pPr>
        <w:numPr>
          <w:ilvl w:val="0"/>
          <w:numId w:val="5"/>
        </w:numPr>
        <w:rPr>
          <w:rFonts w:ascii="Times New Roman" w:hAnsi="Times New Roman"/>
          <w:szCs w:val="20"/>
        </w:rPr>
      </w:pPr>
      <w:r w:rsidRPr="003D7048">
        <w:rPr>
          <w:color w:val="000000"/>
          <w:szCs w:val="20"/>
          <w:shd w:val="clear" w:color="auto" w:fill="FFFFFF"/>
        </w:rPr>
        <w:t xml:space="preserve"> Seleciona a opção que completa corretamente a frase.</w:t>
      </w:r>
    </w:p>
    <w:p w:rsidR="003D7048" w:rsidRPr="003D7048" w:rsidRDefault="003D7048" w:rsidP="003D7048">
      <w:pPr>
        <w:shd w:val="clear" w:color="auto" w:fill="FFFFFF"/>
        <w:spacing w:line="540" w:lineRule="atLeast"/>
        <w:jc w:val="both"/>
        <w:rPr>
          <w:color w:val="000000"/>
          <w:szCs w:val="20"/>
        </w:rPr>
      </w:pPr>
      <w:r w:rsidRPr="003D7048">
        <w:rPr>
          <w:color w:val="000000"/>
          <w:szCs w:val="20"/>
        </w:rPr>
        <w:t>A dissolução do Parlamento e a ditadura de João Franco levaram...</w:t>
      </w:r>
    </w:p>
    <w:p w:rsidR="003D7048" w:rsidRPr="003D7048" w:rsidRDefault="003D7048" w:rsidP="00F148F0">
      <w:pPr>
        <w:rPr>
          <w:color w:val="000000"/>
          <w:szCs w:val="20"/>
          <w:u w:val="single"/>
        </w:rPr>
      </w:pPr>
    </w:p>
    <w:p w:rsidR="00131A8A" w:rsidRDefault="003D7048" w:rsidP="00174709">
      <w:pPr>
        <w:numPr>
          <w:ilvl w:val="0"/>
          <w:numId w:val="7"/>
        </w:numPr>
        <w:jc w:val="both"/>
        <w:rPr>
          <w:color w:val="000000"/>
          <w:szCs w:val="20"/>
          <w:shd w:val="clear" w:color="auto" w:fill="FFFFFF"/>
        </w:rPr>
      </w:pPr>
      <w:r w:rsidRPr="003D7048">
        <w:rPr>
          <w:color w:val="000000"/>
          <w:szCs w:val="20"/>
          <w:shd w:val="clear" w:color="auto" w:fill="FFFFFF"/>
        </w:rPr>
        <w:t>ao aumento da popularidade da Monarquia e a uma colaboração política com o Partido Republicano.</w:t>
      </w:r>
    </w:p>
    <w:p w:rsidR="00131A8A" w:rsidRDefault="003D7048" w:rsidP="00174709">
      <w:pPr>
        <w:numPr>
          <w:ilvl w:val="0"/>
          <w:numId w:val="7"/>
        </w:numPr>
        <w:jc w:val="both"/>
        <w:rPr>
          <w:color w:val="000000"/>
          <w:szCs w:val="20"/>
          <w:shd w:val="clear" w:color="auto" w:fill="FFFFFF"/>
        </w:rPr>
      </w:pPr>
      <w:r w:rsidRPr="00131A8A">
        <w:rPr>
          <w:color w:val="000000"/>
          <w:szCs w:val="20"/>
          <w:shd w:val="clear" w:color="auto" w:fill="FFFFFF"/>
        </w:rPr>
        <w:t>à preparação da primeira revolta republicana (revolta de 31 de Janeiro).</w:t>
      </w:r>
    </w:p>
    <w:p w:rsidR="003D7048" w:rsidRPr="00131A8A" w:rsidRDefault="003D7048" w:rsidP="00174709">
      <w:pPr>
        <w:numPr>
          <w:ilvl w:val="0"/>
          <w:numId w:val="7"/>
        </w:numPr>
        <w:jc w:val="both"/>
        <w:rPr>
          <w:color w:val="000000"/>
          <w:szCs w:val="20"/>
          <w:shd w:val="clear" w:color="auto" w:fill="FFFFFF"/>
        </w:rPr>
      </w:pPr>
      <w:r w:rsidRPr="00131A8A">
        <w:rPr>
          <w:color w:val="000000"/>
          <w:szCs w:val="20"/>
          <w:shd w:val="clear" w:color="auto" w:fill="FFFFFF"/>
        </w:rPr>
        <w:t xml:space="preserve">ao aumento do descontentamento face </w:t>
      </w:r>
      <w:r w:rsidR="005E3D8C" w:rsidRPr="00131A8A">
        <w:rPr>
          <w:color w:val="000000"/>
          <w:szCs w:val="20"/>
          <w:shd w:val="clear" w:color="auto" w:fill="FFFFFF"/>
        </w:rPr>
        <w:t>à</w:t>
      </w:r>
      <w:r w:rsidRPr="00131A8A">
        <w:rPr>
          <w:color w:val="000000"/>
          <w:szCs w:val="20"/>
          <w:shd w:val="clear" w:color="auto" w:fill="FFFFFF"/>
        </w:rPr>
        <w:t xml:space="preserve"> Monarquia e a uma resposta mais violenta por parte da oposição.</w:t>
      </w:r>
    </w:p>
    <w:p w:rsidR="00A371B6" w:rsidRDefault="00A371B6" w:rsidP="00F148F0">
      <w:pPr>
        <w:rPr>
          <w:color w:val="000000"/>
          <w:szCs w:val="20"/>
        </w:rPr>
      </w:pPr>
    </w:p>
    <w:p w:rsidR="005E3D8C" w:rsidRPr="003D7048" w:rsidRDefault="005E3D8C" w:rsidP="00F148F0">
      <w:pPr>
        <w:rPr>
          <w:color w:val="000000"/>
          <w:szCs w:val="20"/>
        </w:rPr>
      </w:pPr>
    </w:p>
    <w:p w:rsidR="003D7048" w:rsidRDefault="003D7048" w:rsidP="00174709">
      <w:pPr>
        <w:numPr>
          <w:ilvl w:val="0"/>
          <w:numId w:val="5"/>
        </w:numPr>
        <w:rPr>
          <w:color w:val="000000"/>
          <w:szCs w:val="20"/>
        </w:rPr>
      </w:pPr>
      <w:r w:rsidRPr="003D7048">
        <w:rPr>
          <w:color w:val="000000"/>
          <w:szCs w:val="20"/>
        </w:rPr>
        <w:t xml:space="preserve"> Responde à</w:t>
      </w:r>
      <w:r w:rsidR="005E3D8C">
        <w:rPr>
          <w:color w:val="000000"/>
          <w:szCs w:val="20"/>
        </w:rPr>
        <w:t>s</w:t>
      </w:r>
      <w:r w:rsidRPr="003D7048">
        <w:rPr>
          <w:color w:val="000000"/>
          <w:szCs w:val="20"/>
        </w:rPr>
        <w:t xml:space="preserve"> seguintes questões.</w:t>
      </w:r>
    </w:p>
    <w:p w:rsidR="00697948" w:rsidRDefault="00697948" w:rsidP="00697948">
      <w:pPr>
        <w:rPr>
          <w:rFonts w:ascii="Calibri" w:hAnsi="Calibri"/>
          <w:sz w:val="22"/>
          <w:szCs w:val="22"/>
        </w:rPr>
      </w:pPr>
    </w:p>
    <w:p w:rsidR="00697948" w:rsidRPr="003D7048" w:rsidRDefault="00697948" w:rsidP="00697948">
      <w:pPr>
        <w:rPr>
          <w:color w:val="000000"/>
          <w:szCs w:val="20"/>
        </w:rPr>
      </w:pPr>
      <w:r>
        <w:rPr>
          <w:rFonts w:ascii="Calibri" w:hAnsi="Calibri"/>
          <w:sz w:val="22"/>
          <w:szCs w:val="22"/>
        </w:rPr>
        <w:t>A oposição ao regime monárquico tornou-se mais violenta com o governo ditatorial de João Franco.</w:t>
      </w:r>
    </w:p>
    <w:p w:rsidR="003D7048" w:rsidRPr="003D7048" w:rsidRDefault="003D7048" w:rsidP="00F148F0">
      <w:pPr>
        <w:rPr>
          <w:color w:val="000000"/>
          <w:szCs w:val="20"/>
        </w:rPr>
      </w:pPr>
    </w:p>
    <w:p w:rsidR="00DD4038" w:rsidRDefault="003D7048" w:rsidP="00174709">
      <w:pPr>
        <w:numPr>
          <w:ilvl w:val="0"/>
          <w:numId w:val="8"/>
        </w:numPr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Em que ano ocorreu o regicídio?</w:t>
      </w:r>
    </w:p>
    <w:p w:rsidR="003D7048" w:rsidRPr="00DD4038" w:rsidRDefault="003D7048" w:rsidP="00174709">
      <w:pPr>
        <w:numPr>
          <w:ilvl w:val="0"/>
          <w:numId w:val="8"/>
        </w:numPr>
        <w:rPr>
          <w:color w:val="000000"/>
          <w:shd w:val="clear" w:color="auto" w:fill="FFFFFF"/>
        </w:rPr>
      </w:pPr>
      <w:r w:rsidRPr="00DD4038">
        <w:rPr>
          <w:color w:val="000000"/>
          <w:shd w:val="clear" w:color="auto" w:fill="FFFFFF"/>
        </w:rPr>
        <w:t>Após o regicídio, quem subiu ao trono?</w:t>
      </w:r>
    </w:p>
    <w:p w:rsidR="003D7048" w:rsidRDefault="003D7048" w:rsidP="00F148F0">
      <w:pPr>
        <w:rPr>
          <w:color w:val="000000"/>
          <w:szCs w:val="20"/>
          <w:u w:val="single"/>
        </w:rPr>
      </w:pPr>
    </w:p>
    <w:p w:rsidR="00AB5E05" w:rsidRDefault="00AB5E05" w:rsidP="00F148F0">
      <w:pPr>
        <w:rPr>
          <w:color w:val="000000"/>
          <w:szCs w:val="20"/>
          <w:u w:val="single"/>
        </w:rPr>
      </w:pPr>
    </w:p>
    <w:p w:rsidR="00AB5E05" w:rsidRPr="00AB5E05" w:rsidRDefault="00AB5E05" w:rsidP="00174709">
      <w:pPr>
        <w:numPr>
          <w:ilvl w:val="0"/>
          <w:numId w:val="5"/>
        </w:numPr>
        <w:shd w:val="clear" w:color="auto" w:fill="FFFFFF"/>
        <w:jc w:val="both"/>
        <w:rPr>
          <w:color w:val="000000"/>
          <w:szCs w:val="20"/>
        </w:rPr>
      </w:pPr>
      <w:r w:rsidRPr="00AB5E05">
        <w:rPr>
          <w:color w:val="000000"/>
          <w:szCs w:val="20"/>
        </w:rPr>
        <w:t xml:space="preserve"> Ordena os seguintes acontecimentos, do mais antigo para o mais recente.</w:t>
      </w:r>
    </w:p>
    <w:p w:rsidR="00AB5E05" w:rsidRPr="00AB5E05" w:rsidRDefault="00AB5E05" w:rsidP="00AB5E05">
      <w:pPr>
        <w:shd w:val="clear" w:color="auto" w:fill="FFFFFF"/>
        <w:jc w:val="both"/>
        <w:rPr>
          <w:color w:val="000000"/>
          <w:szCs w:val="20"/>
        </w:rPr>
      </w:pPr>
    </w:p>
    <w:p w:rsidR="00A613DF" w:rsidRDefault="00AB5E05" w:rsidP="00174709">
      <w:pPr>
        <w:numPr>
          <w:ilvl w:val="0"/>
          <w:numId w:val="9"/>
        </w:numPr>
        <w:jc w:val="both"/>
        <w:rPr>
          <w:rFonts w:ascii="Times New Roman" w:hAnsi="Times New Roman"/>
          <w:szCs w:val="20"/>
        </w:rPr>
      </w:pPr>
      <w:r w:rsidRPr="00AB5E05">
        <w:rPr>
          <w:color w:val="000000"/>
          <w:szCs w:val="20"/>
          <w:shd w:val="clear" w:color="auto" w:fill="FFFFFF"/>
        </w:rPr>
        <w:t>Concentração das forças revolucionárias, comandados por Machado dos Santos, na Rotunda.</w:t>
      </w:r>
    </w:p>
    <w:p w:rsidR="00A613DF" w:rsidRDefault="00AB5E05" w:rsidP="00174709">
      <w:pPr>
        <w:numPr>
          <w:ilvl w:val="0"/>
          <w:numId w:val="9"/>
        </w:numPr>
        <w:jc w:val="both"/>
        <w:rPr>
          <w:rFonts w:ascii="Times New Roman" w:hAnsi="Times New Roman"/>
          <w:szCs w:val="20"/>
        </w:rPr>
      </w:pPr>
      <w:r w:rsidRPr="00A613DF">
        <w:rPr>
          <w:color w:val="000000"/>
          <w:szCs w:val="20"/>
        </w:rPr>
        <w:t>As tropas monárquicas continuam a abrir fogo sobre os republicanos barricados na Rotunda.</w:t>
      </w:r>
    </w:p>
    <w:p w:rsidR="00A613DF" w:rsidRDefault="00AB5E05" w:rsidP="00174709">
      <w:pPr>
        <w:numPr>
          <w:ilvl w:val="0"/>
          <w:numId w:val="9"/>
        </w:numPr>
        <w:jc w:val="both"/>
        <w:rPr>
          <w:rFonts w:ascii="Times New Roman" w:hAnsi="Times New Roman"/>
          <w:szCs w:val="20"/>
        </w:rPr>
      </w:pPr>
      <w:r w:rsidRPr="00A613DF">
        <w:rPr>
          <w:color w:val="000000"/>
          <w:szCs w:val="20"/>
        </w:rPr>
        <w:t>O Almirante Cândido dos Reis, chefe militar da revolução, marca o início das operações.</w:t>
      </w:r>
    </w:p>
    <w:p w:rsidR="00A613DF" w:rsidRDefault="00AB5E05" w:rsidP="00174709">
      <w:pPr>
        <w:numPr>
          <w:ilvl w:val="0"/>
          <w:numId w:val="9"/>
        </w:numPr>
        <w:jc w:val="both"/>
        <w:rPr>
          <w:rFonts w:ascii="Times New Roman" w:hAnsi="Times New Roman"/>
          <w:szCs w:val="20"/>
        </w:rPr>
      </w:pPr>
      <w:r w:rsidRPr="00A613DF">
        <w:rPr>
          <w:color w:val="000000"/>
          <w:szCs w:val="20"/>
        </w:rPr>
        <w:t>Os navios que aderiram à revolução bombardeiam o palácio das Necessidades</w:t>
      </w:r>
      <w:r w:rsidR="00A613DF">
        <w:rPr>
          <w:color w:val="000000"/>
          <w:szCs w:val="20"/>
        </w:rPr>
        <w:t>,</w:t>
      </w:r>
      <w:r w:rsidRPr="00A613DF">
        <w:rPr>
          <w:color w:val="000000"/>
          <w:szCs w:val="20"/>
        </w:rPr>
        <w:t xml:space="preserve"> onde o rei D. Manuel II se encontrava.</w:t>
      </w:r>
    </w:p>
    <w:p w:rsidR="00A613DF" w:rsidRDefault="00AB5E05" w:rsidP="00174709">
      <w:pPr>
        <w:numPr>
          <w:ilvl w:val="0"/>
          <w:numId w:val="9"/>
        </w:numPr>
        <w:jc w:val="both"/>
        <w:rPr>
          <w:rFonts w:ascii="Times New Roman" w:hAnsi="Times New Roman"/>
          <w:szCs w:val="20"/>
        </w:rPr>
      </w:pPr>
      <w:r w:rsidRPr="00A613DF">
        <w:rPr>
          <w:color w:val="000000"/>
          <w:szCs w:val="20"/>
        </w:rPr>
        <w:t>José Relvas e outros dirigentes republicanos entram na Câmara Municipal de Lisboa e</w:t>
      </w:r>
      <w:r w:rsidR="00A613DF">
        <w:rPr>
          <w:color w:val="000000"/>
          <w:szCs w:val="20"/>
        </w:rPr>
        <w:t>,</w:t>
      </w:r>
      <w:r w:rsidRPr="00A613DF">
        <w:rPr>
          <w:color w:val="000000"/>
          <w:szCs w:val="20"/>
        </w:rPr>
        <w:t xml:space="preserve"> da varanda</w:t>
      </w:r>
      <w:r w:rsidR="00A613DF">
        <w:rPr>
          <w:color w:val="000000"/>
          <w:szCs w:val="20"/>
        </w:rPr>
        <w:t>,</w:t>
      </w:r>
      <w:r w:rsidRPr="00A613DF">
        <w:rPr>
          <w:color w:val="000000"/>
          <w:szCs w:val="20"/>
        </w:rPr>
        <w:t xml:space="preserve"> proclamam a República.</w:t>
      </w:r>
    </w:p>
    <w:p w:rsidR="00A613DF" w:rsidRDefault="00AB5E05" w:rsidP="00174709">
      <w:pPr>
        <w:numPr>
          <w:ilvl w:val="0"/>
          <w:numId w:val="9"/>
        </w:numPr>
        <w:jc w:val="both"/>
        <w:rPr>
          <w:rFonts w:ascii="Times New Roman" w:hAnsi="Times New Roman"/>
          <w:szCs w:val="20"/>
        </w:rPr>
      </w:pPr>
      <w:r w:rsidRPr="00A613DF">
        <w:rPr>
          <w:color w:val="000000"/>
          <w:szCs w:val="20"/>
        </w:rPr>
        <w:t>A multidão enche a praça do Município e aplaude a vitória republicana.</w:t>
      </w:r>
    </w:p>
    <w:p w:rsidR="00AB5E05" w:rsidRPr="00A613DF" w:rsidRDefault="00AB5E05" w:rsidP="00174709">
      <w:pPr>
        <w:numPr>
          <w:ilvl w:val="0"/>
          <w:numId w:val="9"/>
        </w:numPr>
        <w:jc w:val="both"/>
        <w:rPr>
          <w:rFonts w:ascii="Times New Roman" w:hAnsi="Times New Roman"/>
          <w:szCs w:val="20"/>
        </w:rPr>
      </w:pPr>
      <w:r w:rsidRPr="00A613DF">
        <w:rPr>
          <w:color w:val="000000"/>
          <w:szCs w:val="20"/>
        </w:rPr>
        <w:t>Fuga do rei e da família real para Mafra.</w:t>
      </w:r>
    </w:p>
    <w:p w:rsidR="00AB5E05" w:rsidRDefault="00AB5E05" w:rsidP="00F148F0">
      <w:pPr>
        <w:rPr>
          <w:color w:val="000000"/>
          <w:szCs w:val="20"/>
          <w:u w:val="single"/>
        </w:rPr>
      </w:pPr>
    </w:p>
    <w:p w:rsidR="00AB5E05" w:rsidRDefault="00AB5E05" w:rsidP="00F148F0">
      <w:pPr>
        <w:rPr>
          <w:color w:val="000000"/>
          <w:szCs w:val="20"/>
          <w:u w:val="single"/>
        </w:rPr>
      </w:pPr>
    </w:p>
    <w:p w:rsidR="005E3D8C" w:rsidRPr="005E3D8C" w:rsidRDefault="005E3D8C" w:rsidP="00174709">
      <w:pPr>
        <w:numPr>
          <w:ilvl w:val="0"/>
          <w:numId w:val="5"/>
        </w:numPr>
        <w:rPr>
          <w:color w:val="000000"/>
        </w:rPr>
      </w:pPr>
      <w:r>
        <w:rPr>
          <w:color w:val="000000"/>
        </w:rPr>
        <w:t>Completa a frase com as opções corretas.</w:t>
      </w:r>
    </w:p>
    <w:p w:rsidR="005E3D8C" w:rsidRDefault="005E3D8C" w:rsidP="005E3D8C">
      <w:pPr>
        <w:rPr>
          <w:color w:val="000000"/>
          <w:shd w:val="clear" w:color="auto" w:fill="FFFFFF"/>
        </w:rPr>
      </w:pPr>
    </w:p>
    <w:p w:rsidR="005E3D8C" w:rsidRDefault="005E3D8C" w:rsidP="005E3D8C">
      <w:pPr>
        <w:rPr>
          <w:color w:val="000000"/>
          <w:u w:val="single"/>
        </w:rPr>
      </w:pPr>
      <w:r w:rsidRPr="005E3D8C">
        <w:rPr>
          <w:color w:val="000000"/>
          <w:shd w:val="clear" w:color="auto" w:fill="FFFFFF"/>
        </w:rPr>
        <w:t>A 1.ª República teve início em</w:t>
      </w:r>
      <w:r w:rsidRPr="005E3D8C">
        <w:rPr>
          <w:color w:val="000000"/>
        </w:rPr>
        <w:t> </w:t>
      </w:r>
      <w:r w:rsidRPr="00DC601A">
        <w:rPr>
          <w:szCs w:val="20"/>
        </w:rPr>
        <w:t>_________________</w:t>
      </w:r>
      <w:r w:rsidRPr="005E3D8C">
        <w:rPr>
          <w:color w:val="000000"/>
        </w:rPr>
        <w:t> </w:t>
      </w:r>
      <w:r w:rsidRPr="005E3D8C">
        <w:rPr>
          <w:color w:val="000000"/>
          <w:shd w:val="clear" w:color="auto" w:fill="FFFFFF"/>
        </w:rPr>
        <w:t>e terminou em</w:t>
      </w:r>
      <w:r w:rsidRPr="005E3D8C">
        <w:rPr>
          <w:color w:val="000000"/>
        </w:rPr>
        <w:t> </w:t>
      </w:r>
      <w:r w:rsidRPr="00DC601A">
        <w:rPr>
          <w:szCs w:val="20"/>
        </w:rPr>
        <w:t>_________________</w:t>
      </w:r>
      <w:r>
        <w:rPr>
          <w:szCs w:val="20"/>
        </w:rPr>
        <w:t>.</w:t>
      </w:r>
    </w:p>
    <w:p w:rsidR="005E3D8C" w:rsidRPr="005E3D8C" w:rsidRDefault="005E3D8C" w:rsidP="005E3D8C">
      <w:pPr>
        <w:rPr>
          <w:color w:val="000000"/>
          <w:u w:val="single"/>
        </w:rPr>
      </w:pPr>
    </w:p>
    <w:p w:rsidR="005E3D8C" w:rsidRPr="005E3D8C" w:rsidRDefault="005E3D8C" w:rsidP="005E3D8C">
      <w:pPr>
        <w:rPr>
          <w:color w:val="000000"/>
          <w:sz w:val="24"/>
          <w:u w:val="single"/>
        </w:rPr>
      </w:pPr>
      <w:r w:rsidRPr="00AB264E">
        <w:rPr>
          <w:b/>
          <w:color w:val="000000"/>
          <w:szCs w:val="20"/>
        </w:rPr>
        <w:t>Opções:</w:t>
      </w:r>
      <w:r w:rsidRPr="00AB264E">
        <w:rPr>
          <w:color w:val="000000"/>
          <w:szCs w:val="20"/>
        </w:rPr>
        <w:t xml:space="preserve"> </w:t>
      </w:r>
      <w:r>
        <w:rPr>
          <w:color w:val="000000"/>
          <w:szCs w:val="20"/>
        </w:rPr>
        <w:t>1910; 1912; 1926; 1933</w:t>
      </w:r>
    </w:p>
    <w:p w:rsidR="00AB5E05" w:rsidRPr="008E7069" w:rsidRDefault="00AB5E05" w:rsidP="005E3D8C">
      <w:pPr>
        <w:rPr>
          <w:color w:val="000000"/>
          <w:shd w:val="clear" w:color="auto" w:fill="FFFFFF"/>
        </w:rPr>
      </w:pPr>
    </w:p>
    <w:p w:rsidR="00C82631" w:rsidRPr="008E7069" w:rsidRDefault="00C82631" w:rsidP="005E3D8C">
      <w:pPr>
        <w:rPr>
          <w:color w:val="000000"/>
          <w:shd w:val="clear" w:color="auto" w:fill="FFFFFF"/>
        </w:rPr>
      </w:pPr>
    </w:p>
    <w:p w:rsidR="00C82631" w:rsidRPr="00C82631" w:rsidRDefault="00C82631" w:rsidP="00174709">
      <w:pPr>
        <w:numPr>
          <w:ilvl w:val="0"/>
          <w:numId w:val="5"/>
        </w:numPr>
        <w:rPr>
          <w:color w:val="000000"/>
          <w:sz w:val="24"/>
          <w:shd w:val="clear" w:color="auto" w:fill="FFFFFF"/>
        </w:rPr>
      </w:pPr>
      <w:r>
        <w:rPr>
          <w:color w:val="000000"/>
        </w:rPr>
        <w:t>Seleciona a opção correta que indica o presidente do Governo Provisório Republicano.</w:t>
      </w:r>
    </w:p>
    <w:p w:rsidR="00C82631" w:rsidRPr="00C82631" w:rsidRDefault="00C82631" w:rsidP="00C82631">
      <w:pPr>
        <w:ind w:left="720"/>
        <w:rPr>
          <w:color w:val="000000"/>
          <w:szCs w:val="20"/>
          <w:shd w:val="clear" w:color="auto" w:fill="FFFFFF"/>
        </w:rPr>
      </w:pPr>
    </w:p>
    <w:p w:rsidR="00A613DF" w:rsidRDefault="00C82631" w:rsidP="00174709">
      <w:pPr>
        <w:numPr>
          <w:ilvl w:val="0"/>
          <w:numId w:val="10"/>
        </w:numPr>
        <w:rPr>
          <w:color w:val="000000"/>
          <w:szCs w:val="20"/>
          <w:shd w:val="clear" w:color="auto" w:fill="FFFFFF"/>
        </w:rPr>
      </w:pPr>
      <w:r w:rsidRPr="00C82631">
        <w:rPr>
          <w:color w:val="000000"/>
          <w:szCs w:val="20"/>
          <w:shd w:val="clear" w:color="auto" w:fill="FFFFFF"/>
        </w:rPr>
        <w:t>Teófilo Braga</w:t>
      </w:r>
    </w:p>
    <w:p w:rsidR="00A613DF" w:rsidRDefault="00C82631" w:rsidP="00174709">
      <w:pPr>
        <w:numPr>
          <w:ilvl w:val="0"/>
          <w:numId w:val="10"/>
        </w:numPr>
        <w:rPr>
          <w:color w:val="000000"/>
          <w:szCs w:val="20"/>
          <w:shd w:val="clear" w:color="auto" w:fill="FFFFFF"/>
        </w:rPr>
      </w:pPr>
      <w:r w:rsidRPr="00A613DF">
        <w:rPr>
          <w:color w:val="000000"/>
          <w:szCs w:val="20"/>
          <w:shd w:val="clear" w:color="auto" w:fill="FFFFFF"/>
        </w:rPr>
        <w:t>António de Oliveira Salazar.</w:t>
      </w:r>
    </w:p>
    <w:p w:rsidR="00C82631" w:rsidRPr="003155AB" w:rsidRDefault="00C82631" w:rsidP="005E3D8C">
      <w:pPr>
        <w:numPr>
          <w:ilvl w:val="0"/>
          <w:numId w:val="10"/>
        </w:numPr>
        <w:rPr>
          <w:color w:val="000000"/>
          <w:szCs w:val="20"/>
          <w:shd w:val="clear" w:color="auto" w:fill="FFFFFF"/>
        </w:rPr>
      </w:pPr>
      <w:r w:rsidRPr="00A613DF">
        <w:rPr>
          <w:color w:val="000000"/>
          <w:szCs w:val="20"/>
          <w:shd w:val="clear" w:color="auto" w:fill="FFFFFF"/>
        </w:rPr>
        <w:t>Basílio Teles.</w:t>
      </w:r>
    </w:p>
    <w:p w:rsidR="00AB5E05" w:rsidRDefault="00AB5E05" w:rsidP="00174709">
      <w:pPr>
        <w:numPr>
          <w:ilvl w:val="0"/>
          <w:numId w:val="5"/>
        </w:numPr>
        <w:rPr>
          <w:color w:val="000000"/>
          <w:shd w:val="clear" w:color="auto" w:fill="FFFFFF"/>
        </w:rPr>
      </w:pPr>
      <w:r w:rsidRPr="00CE63A8">
        <w:rPr>
          <w:color w:val="000000"/>
          <w:szCs w:val="20"/>
        </w:rPr>
        <w:lastRenderedPageBreak/>
        <w:t xml:space="preserve"> </w:t>
      </w:r>
      <w:r>
        <w:rPr>
          <w:color w:val="000000"/>
          <w:shd w:val="clear" w:color="auto" w:fill="FFFFFF"/>
        </w:rPr>
        <w:t>Classifica as seguintes afirmações em verdadeiras (V) ou falsas (F), identificando a base social de apoio da República.</w:t>
      </w:r>
    </w:p>
    <w:p w:rsidR="00AB5E05" w:rsidRDefault="00AB5E05" w:rsidP="00F148F0">
      <w:pPr>
        <w:rPr>
          <w:color w:val="000000"/>
          <w:shd w:val="clear" w:color="auto" w:fill="FFFFFF"/>
        </w:rPr>
      </w:pPr>
    </w:p>
    <w:p w:rsidR="00A613DF" w:rsidRDefault="00AB5E05" w:rsidP="00174709">
      <w:pPr>
        <w:numPr>
          <w:ilvl w:val="0"/>
          <w:numId w:val="11"/>
        </w:numPr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Classes médias.</w:t>
      </w:r>
    </w:p>
    <w:p w:rsidR="00A613DF" w:rsidRDefault="00AB5E05" w:rsidP="00174709">
      <w:pPr>
        <w:numPr>
          <w:ilvl w:val="0"/>
          <w:numId w:val="11"/>
        </w:numPr>
        <w:rPr>
          <w:color w:val="000000"/>
          <w:shd w:val="clear" w:color="auto" w:fill="FFFFFF"/>
        </w:rPr>
      </w:pPr>
      <w:r w:rsidRPr="00A613DF">
        <w:rPr>
          <w:color w:val="000000"/>
          <w:shd w:val="clear" w:color="auto" w:fill="FFFFFF"/>
        </w:rPr>
        <w:t>Pequena burguesia.</w:t>
      </w:r>
    </w:p>
    <w:p w:rsidR="00A613DF" w:rsidRDefault="00AB5E05" w:rsidP="00174709">
      <w:pPr>
        <w:numPr>
          <w:ilvl w:val="0"/>
          <w:numId w:val="11"/>
        </w:numPr>
        <w:rPr>
          <w:color w:val="000000"/>
          <w:shd w:val="clear" w:color="auto" w:fill="FFFFFF"/>
        </w:rPr>
      </w:pPr>
      <w:r w:rsidRPr="00A613DF">
        <w:rPr>
          <w:color w:val="000000"/>
          <w:shd w:val="clear" w:color="auto" w:fill="FFFFFF"/>
        </w:rPr>
        <w:t>Alto clero.</w:t>
      </w:r>
    </w:p>
    <w:p w:rsidR="00A613DF" w:rsidRDefault="00AB5E05" w:rsidP="00174709">
      <w:pPr>
        <w:numPr>
          <w:ilvl w:val="0"/>
          <w:numId w:val="11"/>
        </w:numPr>
        <w:rPr>
          <w:color w:val="000000"/>
          <w:shd w:val="clear" w:color="auto" w:fill="FFFFFF"/>
        </w:rPr>
      </w:pPr>
      <w:r w:rsidRPr="00A613DF">
        <w:rPr>
          <w:color w:val="000000"/>
          <w:shd w:val="clear" w:color="auto" w:fill="FFFFFF"/>
        </w:rPr>
        <w:t>Militares de baixa patente.</w:t>
      </w:r>
    </w:p>
    <w:p w:rsidR="00A613DF" w:rsidRDefault="00AB5E05" w:rsidP="00174709">
      <w:pPr>
        <w:numPr>
          <w:ilvl w:val="0"/>
          <w:numId w:val="11"/>
        </w:numPr>
        <w:rPr>
          <w:color w:val="000000"/>
          <w:shd w:val="clear" w:color="auto" w:fill="FFFFFF"/>
        </w:rPr>
      </w:pPr>
      <w:r w:rsidRPr="00A613DF">
        <w:rPr>
          <w:color w:val="000000"/>
          <w:shd w:val="clear" w:color="auto" w:fill="FFFFFF"/>
        </w:rPr>
        <w:t>Operários.</w:t>
      </w:r>
    </w:p>
    <w:p w:rsidR="000933A3" w:rsidRPr="00A613DF" w:rsidRDefault="00AB5E05" w:rsidP="00174709">
      <w:pPr>
        <w:numPr>
          <w:ilvl w:val="0"/>
          <w:numId w:val="11"/>
        </w:numPr>
        <w:rPr>
          <w:color w:val="000000"/>
          <w:shd w:val="clear" w:color="auto" w:fill="FFFFFF"/>
        </w:rPr>
      </w:pPr>
      <w:r w:rsidRPr="00A613DF">
        <w:rPr>
          <w:color w:val="000000"/>
          <w:shd w:val="clear" w:color="auto" w:fill="FFFFFF"/>
        </w:rPr>
        <w:t>Diplomatas estrangeiros</w:t>
      </w:r>
      <w:r w:rsidR="00C82631" w:rsidRPr="00A613DF">
        <w:rPr>
          <w:color w:val="000000"/>
          <w:shd w:val="clear" w:color="auto" w:fill="FFFFFF"/>
        </w:rPr>
        <w:t>.</w:t>
      </w:r>
    </w:p>
    <w:p w:rsidR="008E7069" w:rsidRDefault="008E7069" w:rsidP="00F148F0">
      <w:pPr>
        <w:rPr>
          <w:color w:val="000000"/>
          <w:szCs w:val="20"/>
          <w:u w:val="single"/>
        </w:rPr>
      </w:pPr>
    </w:p>
    <w:p w:rsidR="00A613DF" w:rsidRDefault="00A613DF" w:rsidP="00F148F0">
      <w:pPr>
        <w:rPr>
          <w:color w:val="000000"/>
          <w:szCs w:val="20"/>
          <w:u w:val="single"/>
        </w:rPr>
      </w:pPr>
    </w:p>
    <w:p w:rsidR="00657EDC" w:rsidRPr="005E3D8C" w:rsidRDefault="00657EDC" w:rsidP="00174709">
      <w:pPr>
        <w:numPr>
          <w:ilvl w:val="0"/>
          <w:numId w:val="5"/>
        </w:numPr>
        <w:rPr>
          <w:color w:val="000000"/>
          <w:szCs w:val="20"/>
        </w:rPr>
      </w:pPr>
      <w:r>
        <w:rPr>
          <w:b/>
          <w:color w:val="000000"/>
          <w:szCs w:val="20"/>
        </w:rPr>
        <w:t xml:space="preserve"> </w:t>
      </w:r>
      <w:r w:rsidRPr="005E3D8C">
        <w:rPr>
          <w:color w:val="000000"/>
          <w:szCs w:val="20"/>
        </w:rPr>
        <w:t>Lê o documento e responde à seguinte questão.</w:t>
      </w:r>
    </w:p>
    <w:p w:rsidR="00D81988" w:rsidRPr="00D81988" w:rsidRDefault="00D81988" w:rsidP="00657EDC">
      <w:pPr>
        <w:spacing w:line="360" w:lineRule="auto"/>
        <w:ind w:left="720"/>
        <w:rPr>
          <w:b/>
          <w:szCs w:val="20"/>
        </w:rPr>
      </w:pPr>
    </w:p>
    <w:tbl>
      <w:tblPr>
        <w:tblW w:w="505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5"/>
        <w:gridCol w:w="8995"/>
      </w:tblGrid>
      <w:tr w:rsidR="00D81988" w:rsidRPr="00AD70A3" w:rsidTr="00475A6E">
        <w:tc>
          <w:tcPr>
            <w:tcW w:w="434" w:type="pct"/>
            <w:hideMark/>
          </w:tcPr>
          <w:p w:rsidR="00D81988" w:rsidRPr="00AD70A3" w:rsidRDefault="00D81988" w:rsidP="00E112D3">
            <w:pPr>
              <w:jc w:val="both"/>
              <w:rPr>
                <w:color w:val="000000"/>
                <w:sz w:val="18"/>
                <w:szCs w:val="18"/>
              </w:rPr>
            </w:pPr>
            <w:r w:rsidRPr="00AD70A3">
              <w:rPr>
                <w:rFonts w:cs="Tahoma"/>
                <w:color w:val="000000"/>
                <w:sz w:val="18"/>
                <w:szCs w:val="18"/>
              </w:rPr>
              <w:t>Art.1</w:t>
            </w:r>
            <w:r w:rsidR="00E23488" w:rsidRPr="00AD70A3">
              <w:rPr>
                <w:rFonts w:cs="Tahoma"/>
                <w:color w:val="000000"/>
                <w:sz w:val="18"/>
                <w:szCs w:val="18"/>
              </w:rPr>
              <w:t>.</w:t>
            </w:r>
            <w:r w:rsidRPr="00AD70A3">
              <w:rPr>
                <w:rFonts w:cs="Tahoma"/>
                <w:color w:val="000000"/>
                <w:sz w:val="18"/>
                <w:szCs w:val="18"/>
              </w:rPr>
              <w:t>º</w:t>
            </w:r>
            <w:r w:rsidR="00E23488" w:rsidRPr="00AD70A3">
              <w:rPr>
                <w:rFonts w:cs="Tahoma"/>
                <w:color w:val="000000"/>
                <w:sz w:val="18"/>
                <w:szCs w:val="18"/>
              </w:rPr>
              <w:t xml:space="preserve"> </w:t>
            </w:r>
            <w:r w:rsidRPr="00AD70A3">
              <w:rPr>
                <w:rFonts w:cs="Tahoma"/>
                <w:color w:val="000000"/>
                <w:sz w:val="18"/>
                <w:szCs w:val="18"/>
              </w:rPr>
              <w:t>-</w:t>
            </w:r>
          </w:p>
        </w:tc>
        <w:tc>
          <w:tcPr>
            <w:tcW w:w="4566" w:type="pct"/>
            <w:vAlign w:val="center"/>
            <w:hideMark/>
          </w:tcPr>
          <w:p w:rsidR="00D81988" w:rsidRPr="00AD70A3" w:rsidRDefault="00D81988" w:rsidP="00E112D3">
            <w:pPr>
              <w:jc w:val="both"/>
              <w:rPr>
                <w:color w:val="000000"/>
                <w:sz w:val="18"/>
                <w:szCs w:val="18"/>
              </w:rPr>
            </w:pPr>
            <w:r w:rsidRPr="00AD70A3">
              <w:rPr>
                <w:rFonts w:cs="Tahoma"/>
                <w:color w:val="000000"/>
                <w:sz w:val="18"/>
                <w:szCs w:val="18"/>
              </w:rPr>
              <w:t>A Nação Portuguesa, org</w:t>
            </w:r>
            <w:r w:rsidR="00A613DF" w:rsidRPr="00AD70A3">
              <w:rPr>
                <w:rFonts w:cs="Tahoma"/>
                <w:color w:val="000000"/>
                <w:sz w:val="18"/>
                <w:szCs w:val="18"/>
              </w:rPr>
              <w:t>anizada em Estado Unitário, ado</w:t>
            </w:r>
            <w:r w:rsidRPr="00AD70A3">
              <w:rPr>
                <w:rFonts w:cs="Tahoma"/>
                <w:color w:val="000000"/>
                <w:sz w:val="18"/>
                <w:szCs w:val="18"/>
              </w:rPr>
              <w:t>ta como forma de governo a República, nos termos desta Constituição.</w:t>
            </w:r>
          </w:p>
        </w:tc>
      </w:tr>
      <w:tr w:rsidR="00D81988" w:rsidRPr="00AD70A3" w:rsidTr="00475A6E">
        <w:tc>
          <w:tcPr>
            <w:tcW w:w="434" w:type="pct"/>
            <w:vAlign w:val="center"/>
            <w:hideMark/>
          </w:tcPr>
          <w:p w:rsidR="00D81988" w:rsidRPr="00AD70A3" w:rsidRDefault="00D81988" w:rsidP="00E112D3">
            <w:pPr>
              <w:jc w:val="both"/>
              <w:rPr>
                <w:color w:val="000000"/>
                <w:sz w:val="18"/>
                <w:szCs w:val="18"/>
              </w:rPr>
            </w:pPr>
            <w:r w:rsidRPr="00AD70A3">
              <w:rPr>
                <w:rFonts w:cs="Tahoma"/>
                <w:color w:val="000000"/>
                <w:sz w:val="18"/>
                <w:szCs w:val="18"/>
              </w:rPr>
              <w:t>Art.3</w:t>
            </w:r>
            <w:r w:rsidR="00E23488" w:rsidRPr="00AD70A3">
              <w:rPr>
                <w:rFonts w:cs="Tahoma"/>
                <w:color w:val="000000"/>
                <w:sz w:val="18"/>
                <w:szCs w:val="18"/>
              </w:rPr>
              <w:t>.</w:t>
            </w:r>
            <w:r w:rsidRPr="00AD70A3">
              <w:rPr>
                <w:rFonts w:cs="Tahoma"/>
                <w:color w:val="000000"/>
                <w:sz w:val="18"/>
                <w:szCs w:val="18"/>
              </w:rPr>
              <w:t>º</w:t>
            </w:r>
            <w:r w:rsidR="00E23488" w:rsidRPr="00AD70A3">
              <w:rPr>
                <w:rFonts w:cs="Tahoma"/>
                <w:color w:val="000000"/>
                <w:sz w:val="18"/>
                <w:szCs w:val="18"/>
              </w:rPr>
              <w:t xml:space="preserve"> </w:t>
            </w:r>
            <w:r w:rsidRPr="00AD70A3">
              <w:rPr>
                <w:rFonts w:cs="Tahoma"/>
                <w:color w:val="000000"/>
                <w:sz w:val="18"/>
                <w:szCs w:val="18"/>
              </w:rPr>
              <w:t>-</w:t>
            </w:r>
          </w:p>
        </w:tc>
        <w:tc>
          <w:tcPr>
            <w:tcW w:w="4566" w:type="pct"/>
            <w:vAlign w:val="center"/>
            <w:hideMark/>
          </w:tcPr>
          <w:p w:rsidR="00D81988" w:rsidRPr="00AD70A3" w:rsidRDefault="00D81988" w:rsidP="00E112D3">
            <w:pPr>
              <w:jc w:val="both"/>
              <w:rPr>
                <w:color w:val="000000"/>
                <w:sz w:val="18"/>
                <w:szCs w:val="18"/>
              </w:rPr>
            </w:pPr>
            <w:r w:rsidRPr="00AD70A3">
              <w:rPr>
                <w:rFonts w:cs="Tahoma"/>
                <w:color w:val="000000"/>
                <w:sz w:val="18"/>
                <w:szCs w:val="18"/>
              </w:rPr>
              <w:t>N.</w:t>
            </w:r>
            <w:r w:rsidR="00E23488" w:rsidRPr="00AD70A3">
              <w:rPr>
                <w:rFonts w:cs="Tahoma"/>
                <w:color w:val="000000"/>
                <w:sz w:val="18"/>
                <w:szCs w:val="18"/>
              </w:rPr>
              <w:t>º 2 - A lei é igual para todos</w:t>
            </w:r>
            <w:r w:rsidRPr="00AD70A3">
              <w:rPr>
                <w:rFonts w:cs="Tahoma"/>
                <w:color w:val="000000"/>
                <w:sz w:val="18"/>
                <w:szCs w:val="18"/>
              </w:rPr>
              <w:t xml:space="preserve"> (...).</w:t>
            </w:r>
          </w:p>
        </w:tc>
      </w:tr>
      <w:tr w:rsidR="00D81988" w:rsidRPr="00AD70A3" w:rsidTr="00475A6E">
        <w:tc>
          <w:tcPr>
            <w:tcW w:w="434" w:type="pct"/>
            <w:vAlign w:val="center"/>
            <w:hideMark/>
          </w:tcPr>
          <w:p w:rsidR="00D81988" w:rsidRPr="00AD70A3" w:rsidRDefault="00D81988" w:rsidP="00E112D3">
            <w:pPr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4566" w:type="pct"/>
            <w:vAlign w:val="center"/>
            <w:hideMark/>
          </w:tcPr>
          <w:p w:rsidR="00D81988" w:rsidRPr="00AD70A3" w:rsidRDefault="00D81988" w:rsidP="00E112D3">
            <w:pPr>
              <w:jc w:val="both"/>
              <w:rPr>
                <w:color w:val="000000"/>
                <w:sz w:val="18"/>
                <w:szCs w:val="18"/>
              </w:rPr>
            </w:pPr>
            <w:r w:rsidRPr="00AD70A3">
              <w:rPr>
                <w:color w:val="000000"/>
                <w:sz w:val="18"/>
                <w:szCs w:val="18"/>
              </w:rPr>
              <w:t>N.º 3 - A República Portuguesa não admite privilégio de n</w:t>
            </w:r>
            <w:r w:rsidR="00E23488" w:rsidRPr="00AD70A3">
              <w:rPr>
                <w:color w:val="000000"/>
                <w:sz w:val="18"/>
                <w:szCs w:val="18"/>
              </w:rPr>
              <w:t>ascimento, nem foros de nobreza</w:t>
            </w:r>
            <w:r w:rsidRPr="00AD70A3">
              <w:rPr>
                <w:color w:val="000000"/>
                <w:sz w:val="18"/>
                <w:szCs w:val="18"/>
              </w:rPr>
              <w:t xml:space="preserve"> (...).</w:t>
            </w:r>
          </w:p>
        </w:tc>
      </w:tr>
      <w:tr w:rsidR="00D81988" w:rsidRPr="00AD70A3" w:rsidTr="00475A6E">
        <w:tc>
          <w:tcPr>
            <w:tcW w:w="434" w:type="pct"/>
            <w:vAlign w:val="center"/>
            <w:hideMark/>
          </w:tcPr>
          <w:p w:rsidR="00D81988" w:rsidRPr="00AD70A3" w:rsidRDefault="00D81988" w:rsidP="00E112D3">
            <w:pPr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4566" w:type="pct"/>
            <w:vAlign w:val="center"/>
            <w:hideMark/>
          </w:tcPr>
          <w:p w:rsidR="00D81988" w:rsidRPr="00AD70A3" w:rsidRDefault="00D81988" w:rsidP="00E112D3">
            <w:pPr>
              <w:jc w:val="both"/>
              <w:rPr>
                <w:color w:val="000000"/>
                <w:sz w:val="18"/>
                <w:szCs w:val="18"/>
              </w:rPr>
            </w:pPr>
            <w:r w:rsidRPr="00AD70A3">
              <w:rPr>
                <w:color w:val="000000"/>
                <w:sz w:val="18"/>
                <w:szCs w:val="18"/>
              </w:rPr>
              <w:t>N.º 8 - É livre o culto público de qualquer religião (...).</w:t>
            </w:r>
          </w:p>
        </w:tc>
      </w:tr>
      <w:tr w:rsidR="00D81988" w:rsidRPr="00AD70A3" w:rsidTr="00475A6E">
        <w:tc>
          <w:tcPr>
            <w:tcW w:w="434" w:type="pct"/>
            <w:vAlign w:val="center"/>
            <w:hideMark/>
          </w:tcPr>
          <w:p w:rsidR="00D81988" w:rsidRPr="00AD70A3" w:rsidRDefault="00D81988" w:rsidP="00E112D3">
            <w:pPr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4566" w:type="pct"/>
            <w:vAlign w:val="center"/>
            <w:hideMark/>
          </w:tcPr>
          <w:p w:rsidR="00D81988" w:rsidRPr="00AD70A3" w:rsidRDefault="00D81988" w:rsidP="00E112D3">
            <w:pPr>
              <w:jc w:val="both"/>
              <w:rPr>
                <w:color w:val="000000"/>
                <w:sz w:val="18"/>
                <w:szCs w:val="18"/>
              </w:rPr>
            </w:pPr>
            <w:r w:rsidRPr="00AD70A3">
              <w:rPr>
                <w:color w:val="000000"/>
                <w:sz w:val="18"/>
                <w:szCs w:val="18"/>
              </w:rPr>
              <w:t>N.º 11 - O ensino primário elementar será obrigatório e gratuito.</w:t>
            </w:r>
          </w:p>
        </w:tc>
      </w:tr>
      <w:tr w:rsidR="00D81988" w:rsidRPr="00AD70A3" w:rsidTr="00475A6E">
        <w:tc>
          <w:tcPr>
            <w:tcW w:w="434" w:type="pct"/>
            <w:vAlign w:val="center"/>
            <w:hideMark/>
          </w:tcPr>
          <w:p w:rsidR="00D81988" w:rsidRPr="00AD70A3" w:rsidRDefault="00D81988" w:rsidP="00E112D3">
            <w:pPr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4566" w:type="pct"/>
            <w:vAlign w:val="center"/>
            <w:hideMark/>
          </w:tcPr>
          <w:p w:rsidR="00D81988" w:rsidRPr="00AD70A3" w:rsidRDefault="00D81988" w:rsidP="00E112D3">
            <w:pPr>
              <w:jc w:val="both"/>
              <w:rPr>
                <w:color w:val="000000"/>
                <w:sz w:val="18"/>
                <w:szCs w:val="18"/>
              </w:rPr>
            </w:pPr>
            <w:r w:rsidRPr="00AD70A3">
              <w:rPr>
                <w:color w:val="000000"/>
                <w:sz w:val="18"/>
                <w:szCs w:val="18"/>
              </w:rPr>
              <w:t>N.º 14 - O direito de reunião e associação é livre (...).</w:t>
            </w:r>
          </w:p>
        </w:tc>
      </w:tr>
      <w:tr w:rsidR="00D81988" w:rsidRPr="00AD70A3" w:rsidTr="00475A6E">
        <w:tc>
          <w:tcPr>
            <w:tcW w:w="434" w:type="pct"/>
            <w:vAlign w:val="center"/>
            <w:hideMark/>
          </w:tcPr>
          <w:p w:rsidR="00D81988" w:rsidRPr="00AD70A3" w:rsidRDefault="00D81988" w:rsidP="00E112D3">
            <w:pPr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4566" w:type="pct"/>
            <w:vAlign w:val="center"/>
            <w:hideMark/>
          </w:tcPr>
          <w:p w:rsidR="00D81988" w:rsidRPr="00AD70A3" w:rsidRDefault="00D81988" w:rsidP="00E112D3">
            <w:pPr>
              <w:jc w:val="both"/>
              <w:rPr>
                <w:color w:val="000000"/>
                <w:sz w:val="18"/>
                <w:szCs w:val="18"/>
              </w:rPr>
            </w:pPr>
            <w:r w:rsidRPr="00AD70A3">
              <w:rPr>
                <w:color w:val="000000"/>
                <w:sz w:val="18"/>
                <w:szCs w:val="18"/>
              </w:rPr>
              <w:t>N.º 16 - Ninguém poderá ser preso sem culpa formada (...).</w:t>
            </w:r>
          </w:p>
        </w:tc>
      </w:tr>
      <w:tr w:rsidR="00D81988" w:rsidRPr="00AD70A3" w:rsidTr="00475A6E">
        <w:tc>
          <w:tcPr>
            <w:tcW w:w="434" w:type="pct"/>
            <w:vAlign w:val="center"/>
            <w:hideMark/>
          </w:tcPr>
          <w:p w:rsidR="00D81988" w:rsidRPr="00AD70A3" w:rsidRDefault="00D81988" w:rsidP="00E112D3">
            <w:pPr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4566" w:type="pct"/>
            <w:vAlign w:val="center"/>
            <w:hideMark/>
          </w:tcPr>
          <w:p w:rsidR="00D81988" w:rsidRPr="00AD70A3" w:rsidRDefault="00D81988" w:rsidP="00E112D3">
            <w:pPr>
              <w:jc w:val="both"/>
              <w:rPr>
                <w:color w:val="000000"/>
                <w:sz w:val="18"/>
                <w:szCs w:val="18"/>
              </w:rPr>
            </w:pPr>
            <w:r w:rsidRPr="00AD70A3">
              <w:rPr>
                <w:color w:val="000000"/>
                <w:sz w:val="18"/>
                <w:szCs w:val="18"/>
              </w:rPr>
              <w:t>N.º 29 - É reconhecido o direito à assistência pública (...).</w:t>
            </w:r>
          </w:p>
        </w:tc>
      </w:tr>
      <w:tr w:rsidR="00375958" w:rsidRPr="00AD70A3" w:rsidTr="00475A6E">
        <w:trPr>
          <w:trHeight w:val="290"/>
        </w:trPr>
        <w:tc>
          <w:tcPr>
            <w:tcW w:w="434" w:type="pct"/>
            <w:vAlign w:val="center"/>
            <w:hideMark/>
          </w:tcPr>
          <w:p w:rsidR="00375958" w:rsidRPr="00AD70A3" w:rsidRDefault="00375958" w:rsidP="00375958">
            <w:pPr>
              <w:jc w:val="both"/>
              <w:rPr>
                <w:color w:val="000000"/>
                <w:sz w:val="18"/>
                <w:szCs w:val="18"/>
              </w:rPr>
            </w:pPr>
            <w:r w:rsidRPr="00AD70A3">
              <w:rPr>
                <w:color w:val="000000"/>
                <w:sz w:val="18"/>
                <w:szCs w:val="18"/>
              </w:rPr>
              <w:t>Art.5</w:t>
            </w:r>
            <w:r w:rsidR="00E23488" w:rsidRPr="00AD70A3">
              <w:rPr>
                <w:color w:val="000000"/>
                <w:sz w:val="18"/>
                <w:szCs w:val="18"/>
              </w:rPr>
              <w:t>.</w:t>
            </w:r>
            <w:r w:rsidRPr="00AD70A3">
              <w:rPr>
                <w:color w:val="000000"/>
                <w:sz w:val="18"/>
                <w:szCs w:val="18"/>
              </w:rPr>
              <w:t>º</w:t>
            </w:r>
            <w:r w:rsidR="00E23488" w:rsidRPr="00AD70A3">
              <w:rPr>
                <w:color w:val="000000"/>
                <w:sz w:val="18"/>
                <w:szCs w:val="18"/>
              </w:rPr>
              <w:t xml:space="preserve"> </w:t>
            </w:r>
            <w:r w:rsidRPr="00AD70A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4566" w:type="pct"/>
            <w:vAlign w:val="center"/>
            <w:hideMark/>
          </w:tcPr>
          <w:p w:rsidR="00375958" w:rsidRPr="00AD70A3" w:rsidRDefault="00375958" w:rsidP="00E112D3">
            <w:pPr>
              <w:jc w:val="both"/>
              <w:rPr>
                <w:color w:val="000000"/>
                <w:sz w:val="18"/>
                <w:szCs w:val="18"/>
              </w:rPr>
            </w:pPr>
            <w:r w:rsidRPr="00AD70A3">
              <w:rPr>
                <w:color w:val="000000"/>
                <w:sz w:val="18"/>
                <w:szCs w:val="18"/>
              </w:rPr>
              <w:t>A soberania reside essencialmente na Nação.</w:t>
            </w:r>
          </w:p>
        </w:tc>
      </w:tr>
      <w:tr w:rsidR="00D81988" w:rsidRPr="00AD70A3" w:rsidTr="00475A6E">
        <w:trPr>
          <w:trHeight w:val="421"/>
        </w:trPr>
        <w:tc>
          <w:tcPr>
            <w:tcW w:w="434" w:type="pct"/>
            <w:vAlign w:val="center"/>
            <w:hideMark/>
          </w:tcPr>
          <w:p w:rsidR="00D81988" w:rsidRPr="00AD70A3" w:rsidRDefault="00E23488" w:rsidP="00E112D3">
            <w:pPr>
              <w:jc w:val="both"/>
              <w:rPr>
                <w:color w:val="000000"/>
                <w:sz w:val="18"/>
                <w:szCs w:val="18"/>
              </w:rPr>
            </w:pPr>
            <w:r w:rsidRPr="00AD70A3">
              <w:rPr>
                <w:color w:val="000000"/>
                <w:sz w:val="18"/>
                <w:szCs w:val="18"/>
              </w:rPr>
              <w:t>Art.6.</w:t>
            </w:r>
            <w:r w:rsidR="00D81988" w:rsidRPr="00AD70A3">
              <w:rPr>
                <w:color w:val="000000"/>
                <w:sz w:val="18"/>
                <w:szCs w:val="18"/>
              </w:rPr>
              <w:t>º</w:t>
            </w:r>
            <w:r w:rsidRPr="00AD70A3">
              <w:rPr>
                <w:color w:val="000000"/>
                <w:sz w:val="18"/>
                <w:szCs w:val="18"/>
              </w:rPr>
              <w:t xml:space="preserve"> </w:t>
            </w:r>
            <w:r w:rsidR="00D81988" w:rsidRPr="00AD70A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4566" w:type="pct"/>
            <w:vAlign w:val="center"/>
            <w:hideMark/>
          </w:tcPr>
          <w:p w:rsidR="00780AD1" w:rsidRPr="00AD70A3" w:rsidRDefault="00D81988" w:rsidP="00E112D3">
            <w:pPr>
              <w:jc w:val="both"/>
              <w:rPr>
                <w:color w:val="000000"/>
                <w:sz w:val="18"/>
                <w:szCs w:val="18"/>
              </w:rPr>
            </w:pPr>
            <w:r w:rsidRPr="00AD70A3">
              <w:rPr>
                <w:color w:val="000000"/>
                <w:sz w:val="18"/>
                <w:szCs w:val="18"/>
              </w:rPr>
              <w:t>São órgãos da Soberania Nacional o Poder Legislativo, o Poder Executivo e o Poder Judicial, independentes e harmónicos entre si.</w:t>
            </w:r>
          </w:p>
        </w:tc>
      </w:tr>
      <w:tr w:rsidR="00780AD1" w:rsidRPr="00AD70A3" w:rsidTr="00475A6E">
        <w:trPr>
          <w:trHeight w:val="626"/>
        </w:trPr>
        <w:tc>
          <w:tcPr>
            <w:tcW w:w="434" w:type="pct"/>
            <w:vAlign w:val="center"/>
            <w:hideMark/>
          </w:tcPr>
          <w:p w:rsidR="00780AD1" w:rsidRPr="00AD70A3" w:rsidRDefault="00780AD1" w:rsidP="00780AD1">
            <w:pPr>
              <w:jc w:val="both"/>
              <w:rPr>
                <w:color w:val="000000"/>
                <w:sz w:val="18"/>
                <w:szCs w:val="18"/>
              </w:rPr>
            </w:pPr>
            <w:r w:rsidRPr="00AD70A3">
              <w:rPr>
                <w:color w:val="000000"/>
                <w:sz w:val="18"/>
                <w:szCs w:val="18"/>
              </w:rPr>
              <w:t>Art.7</w:t>
            </w:r>
            <w:r w:rsidR="00E23488" w:rsidRPr="00AD70A3">
              <w:rPr>
                <w:color w:val="000000"/>
                <w:sz w:val="18"/>
                <w:szCs w:val="18"/>
              </w:rPr>
              <w:t>.</w:t>
            </w:r>
            <w:r w:rsidRPr="00AD70A3">
              <w:rPr>
                <w:color w:val="000000"/>
                <w:sz w:val="18"/>
                <w:szCs w:val="18"/>
              </w:rPr>
              <w:t>º</w:t>
            </w:r>
            <w:r w:rsidR="00E23488" w:rsidRPr="00AD70A3">
              <w:rPr>
                <w:color w:val="000000"/>
                <w:sz w:val="18"/>
                <w:szCs w:val="18"/>
              </w:rPr>
              <w:t xml:space="preserve"> </w:t>
            </w:r>
            <w:r w:rsidRPr="00AD70A3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4566" w:type="pct"/>
            <w:vAlign w:val="center"/>
            <w:hideMark/>
          </w:tcPr>
          <w:p w:rsidR="00780AD1" w:rsidRPr="00AD70A3" w:rsidRDefault="00780AD1" w:rsidP="00E112D3">
            <w:pPr>
              <w:jc w:val="both"/>
              <w:rPr>
                <w:color w:val="000000"/>
                <w:sz w:val="18"/>
                <w:szCs w:val="18"/>
              </w:rPr>
            </w:pPr>
            <w:r w:rsidRPr="00AD70A3">
              <w:rPr>
                <w:color w:val="000000"/>
                <w:sz w:val="18"/>
                <w:szCs w:val="18"/>
              </w:rPr>
              <w:t>O Poder Legislativo é exercido pelo Congresso da República, form</w:t>
            </w:r>
            <w:r w:rsidR="00E23488" w:rsidRPr="00AD70A3">
              <w:rPr>
                <w:color w:val="000000"/>
                <w:sz w:val="18"/>
                <w:szCs w:val="18"/>
              </w:rPr>
              <w:t>ado por duas Câmaras</w:t>
            </w:r>
            <w:r w:rsidRPr="00AD70A3">
              <w:rPr>
                <w:color w:val="000000"/>
                <w:sz w:val="18"/>
                <w:szCs w:val="18"/>
              </w:rPr>
              <w:t xml:space="preserve"> que se denominam Câmara dos Deputados e Senado (…).</w:t>
            </w:r>
          </w:p>
        </w:tc>
      </w:tr>
    </w:tbl>
    <w:p w:rsidR="00780AD1" w:rsidRPr="00375958" w:rsidRDefault="00D81988" w:rsidP="00475A6E">
      <w:pPr>
        <w:jc w:val="right"/>
        <w:rPr>
          <w:b/>
          <w:sz w:val="16"/>
          <w:szCs w:val="20"/>
        </w:rPr>
      </w:pPr>
      <w:r w:rsidRPr="00E23488">
        <w:rPr>
          <w:i/>
          <w:sz w:val="16"/>
          <w:szCs w:val="20"/>
        </w:rPr>
        <w:t>Constituição de 1911</w:t>
      </w:r>
    </w:p>
    <w:p w:rsidR="00780AD1" w:rsidRDefault="00780AD1" w:rsidP="00D81988">
      <w:pPr>
        <w:spacing w:line="360" w:lineRule="auto"/>
        <w:jc w:val="both"/>
        <w:rPr>
          <w:b/>
          <w:szCs w:val="20"/>
        </w:rPr>
      </w:pPr>
    </w:p>
    <w:p w:rsidR="00D81988" w:rsidRPr="00657EDC" w:rsidRDefault="00E70362" w:rsidP="00C82631">
      <w:pPr>
        <w:jc w:val="both"/>
        <w:rPr>
          <w:szCs w:val="20"/>
        </w:rPr>
      </w:pPr>
      <w:r w:rsidRPr="00657EDC">
        <w:rPr>
          <w:szCs w:val="20"/>
        </w:rPr>
        <w:t>Indica dois aspetos que constituem uma rutura e dois aspetos que constituem uma continuidade da</w:t>
      </w:r>
      <w:r w:rsidR="00D81988" w:rsidRPr="00657EDC">
        <w:rPr>
          <w:szCs w:val="20"/>
        </w:rPr>
        <w:t xml:space="preserve"> Constituição de 1911 </w:t>
      </w:r>
      <w:r w:rsidRPr="00657EDC">
        <w:rPr>
          <w:szCs w:val="20"/>
        </w:rPr>
        <w:t>em relação à</w:t>
      </w:r>
      <w:r w:rsidR="00D81988" w:rsidRPr="00657EDC">
        <w:rPr>
          <w:szCs w:val="20"/>
        </w:rPr>
        <w:t xml:space="preserve"> Constituição da Monarquia Constitucional (Carta Constitu</w:t>
      </w:r>
      <w:r w:rsidRPr="00657EDC">
        <w:rPr>
          <w:szCs w:val="20"/>
        </w:rPr>
        <w:t>cional de 1826).</w:t>
      </w:r>
    </w:p>
    <w:p w:rsidR="00D81988" w:rsidRDefault="00D81988" w:rsidP="00D81988">
      <w:pPr>
        <w:spacing w:line="360" w:lineRule="auto"/>
        <w:jc w:val="both"/>
        <w:rPr>
          <w:b/>
          <w:szCs w:val="20"/>
        </w:rPr>
      </w:pPr>
    </w:p>
    <w:p w:rsidR="00C82631" w:rsidRDefault="00C82631" w:rsidP="00D81988">
      <w:pPr>
        <w:spacing w:line="360" w:lineRule="auto"/>
        <w:jc w:val="both"/>
        <w:rPr>
          <w:b/>
          <w:szCs w:val="20"/>
        </w:rPr>
      </w:pPr>
    </w:p>
    <w:p w:rsidR="005D4BA7" w:rsidRDefault="00311379" w:rsidP="00174709">
      <w:pPr>
        <w:numPr>
          <w:ilvl w:val="0"/>
          <w:numId w:val="5"/>
        </w:numPr>
        <w:outlineLvl w:val="0"/>
        <w:rPr>
          <w:szCs w:val="20"/>
        </w:rPr>
      </w:pPr>
      <w:r>
        <w:rPr>
          <w:szCs w:val="20"/>
        </w:rPr>
        <w:t xml:space="preserve"> </w:t>
      </w:r>
      <w:r w:rsidR="005D4BA7" w:rsidRPr="00510472">
        <w:rPr>
          <w:szCs w:val="20"/>
        </w:rPr>
        <w:t>Associa o número do item da coluna I à letra identificativa do elemento da coluna II.</w:t>
      </w:r>
      <w:r w:rsidR="005D4BA7">
        <w:rPr>
          <w:szCs w:val="20"/>
        </w:rPr>
        <w:t xml:space="preserve"> </w:t>
      </w:r>
    </w:p>
    <w:p w:rsidR="005D4BA7" w:rsidRPr="00742D2C" w:rsidRDefault="005D4BA7" w:rsidP="005D4BA7">
      <w:pPr>
        <w:outlineLvl w:val="0"/>
        <w:rPr>
          <w:szCs w:val="20"/>
        </w:rPr>
      </w:pPr>
    </w:p>
    <w:p w:rsidR="005D4BA7" w:rsidRDefault="005D4BA7" w:rsidP="008E7069">
      <w:pPr>
        <w:jc w:val="both"/>
        <w:rPr>
          <w:color w:val="000000"/>
        </w:rPr>
      </w:pPr>
      <w:r>
        <w:rPr>
          <w:color w:val="000000"/>
        </w:rPr>
        <w:t>Estabelece a correspondência correta entre as realizações republicanas e a área em que se inserem.</w:t>
      </w:r>
    </w:p>
    <w:p w:rsidR="005D4BA7" w:rsidRDefault="005D4BA7" w:rsidP="005D4BA7">
      <w:pPr>
        <w:rPr>
          <w:b/>
          <w:bCs/>
        </w:rPr>
      </w:pPr>
    </w:p>
    <w:tbl>
      <w:tblPr>
        <w:tblW w:w="0" w:type="auto"/>
        <w:tblCellSpacing w:w="45" w:type="dxa"/>
        <w:tblInd w:w="1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68"/>
        <w:gridCol w:w="425"/>
        <w:gridCol w:w="1418"/>
        <w:gridCol w:w="3131"/>
      </w:tblGrid>
      <w:tr w:rsidR="005D4BA7" w:rsidRPr="0074754C" w:rsidTr="00E23488">
        <w:trPr>
          <w:tblCellSpacing w:w="45" w:type="dxa"/>
        </w:trPr>
        <w:tc>
          <w:tcPr>
            <w:tcW w:w="4533" w:type="dxa"/>
          </w:tcPr>
          <w:p w:rsidR="005D4BA7" w:rsidRPr="009A0660" w:rsidRDefault="005D4BA7" w:rsidP="000C2725">
            <w:pPr>
              <w:rPr>
                <w:rStyle w:val="Strong"/>
                <w:b w:val="0"/>
                <w:color w:val="000000"/>
                <w:szCs w:val="20"/>
              </w:rPr>
            </w:pPr>
            <w:r w:rsidRPr="00136167">
              <w:rPr>
                <w:rFonts w:cs="Arial"/>
                <w:b/>
                <w:color w:val="000000"/>
                <w:szCs w:val="20"/>
              </w:rPr>
              <w:t>Coluna I</w:t>
            </w:r>
          </w:p>
        </w:tc>
        <w:tc>
          <w:tcPr>
            <w:tcW w:w="335" w:type="dxa"/>
          </w:tcPr>
          <w:p w:rsidR="005D4BA7" w:rsidRPr="0074754C" w:rsidRDefault="005D4BA7" w:rsidP="000C2725">
            <w:pPr>
              <w:pStyle w:val="ListParagraph"/>
              <w:jc w:val="both"/>
            </w:pPr>
          </w:p>
        </w:tc>
        <w:tc>
          <w:tcPr>
            <w:tcW w:w="1328" w:type="dxa"/>
          </w:tcPr>
          <w:p w:rsidR="005D4BA7" w:rsidRPr="0074754C" w:rsidRDefault="005D4BA7" w:rsidP="000C2725">
            <w:pPr>
              <w:pStyle w:val="ListParagraph"/>
            </w:pPr>
          </w:p>
        </w:tc>
        <w:tc>
          <w:tcPr>
            <w:tcW w:w="2996" w:type="dxa"/>
          </w:tcPr>
          <w:p w:rsidR="005D4BA7" w:rsidRPr="009A0660" w:rsidRDefault="005D4BA7" w:rsidP="000C2725">
            <w:pPr>
              <w:rPr>
                <w:rStyle w:val="Strong"/>
                <w:b w:val="0"/>
                <w:color w:val="000000"/>
                <w:szCs w:val="20"/>
              </w:rPr>
            </w:pPr>
            <w:r w:rsidRPr="00136167">
              <w:rPr>
                <w:rFonts w:cs="Arial"/>
                <w:b/>
                <w:color w:val="000000"/>
                <w:szCs w:val="20"/>
              </w:rPr>
              <w:t>Coluna I</w:t>
            </w:r>
            <w:r>
              <w:rPr>
                <w:rFonts w:cs="Arial"/>
                <w:b/>
                <w:color w:val="000000"/>
                <w:szCs w:val="20"/>
              </w:rPr>
              <w:t>I</w:t>
            </w:r>
          </w:p>
        </w:tc>
      </w:tr>
      <w:tr w:rsidR="005D4BA7" w:rsidRPr="0074754C" w:rsidTr="00E23488">
        <w:trPr>
          <w:tblCellSpacing w:w="45" w:type="dxa"/>
        </w:trPr>
        <w:tc>
          <w:tcPr>
            <w:tcW w:w="4533" w:type="dxa"/>
            <w:hideMark/>
          </w:tcPr>
          <w:p w:rsidR="005D4BA7" w:rsidRPr="0074754C" w:rsidRDefault="005D4BA7" w:rsidP="000C2725">
            <w:pPr>
              <w:jc w:val="both"/>
            </w:pPr>
            <w:r>
              <w:rPr>
                <w:rStyle w:val="Strong"/>
                <w:b w:val="0"/>
                <w:color w:val="000000"/>
                <w:szCs w:val="20"/>
              </w:rPr>
              <w:t xml:space="preserve">1 – </w:t>
            </w:r>
            <w:r>
              <w:rPr>
                <w:color w:val="000000"/>
                <w:shd w:val="clear" w:color="auto" w:fill="FFFFFF"/>
              </w:rPr>
              <w:t>Regulamentação da greve</w:t>
            </w:r>
            <w:r w:rsidR="00E23488">
              <w:rPr>
                <w:color w:val="000000"/>
                <w:shd w:val="clear" w:color="auto" w:fill="FFFFFF"/>
              </w:rPr>
              <w:t>.</w:t>
            </w:r>
          </w:p>
        </w:tc>
        <w:tc>
          <w:tcPr>
            <w:tcW w:w="335" w:type="dxa"/>
            <w:hideMark/>
          </w:tcPr>
          <w:p w:rsidR="005D4BA7" w:rsidRPr="0074754C" w:rsidRDefault="005D4BA7" w:rsidP="000C2725">
            <w:pPr>
              <w:pStyle w:val="ListParagraph"/>
              <w:jc w:val="both"/>
            </w:pPr>
          </w:p>
        </w:tc>
        <w:tc>
          <w:tcPr>
            <w:tcW w:w="1328" w:type="dxa"/>
            <w:hideMark/>
          </w:tcPr>
          <w:p w:rsidR="005D4BA7" w:rsidRPr="0074754C" w:rsidRDefault="005D4BA7" w:rsidP="000C2725">
            <w:pPr>
              <w:pStyle w:val="ListParagraph"/>
            </w:pPr>
          </w:p>
        </w:tc>
        <w:tc>
          <w:tcPr>
            <w:tcW w:w="2996" w:type="dxa"/>
            <w:hideMark/>
          </w:tcPr>
          <w:p w:rsidR="005D4BA7" w:rsidRPr="0074754C" w:rsidRDefault="005D4BA7" w:rsidP="005D4BA7">
            <w:r>
              <w:rPr>
                <w:rStyle w:val="Strong"/>
                <w:b w:val="0"/>
                <w:color w:val="000000"/>
                <w:szCs w:val="20"/>
              </w:rPr>
              <w:t xml:space="preserve">A – </w:t>
            </w:r>
            <w:r>
              <w:t>Legislação social</w:t>
            </w:r>
          </w:p>
        </w:tc>
      </w:tr>
      <w:tr w:rsidR="005D4BA7" w:rsidRPr="0074754C" w:rsidTr="00E23488">
        <w:trPr>
          <w:tblCellSpacing w:w="45" w:type="dxa"/>
        </w:trPr>
        <w:tc>
          <w:tcPr>
            <w:tcW w:w="4533" w:type="dxa"/>
          </w:tcPr>
          <w:p w:rsidR="005D4BA7" w:rsidRDefault="005D4BA7" w:rsidP="00E23488">
            <w:pPr>
              <w:rPr>
                <w:rFonts w:cs="Arial"/>
                <w:color w:val="000000"/>
                <w:szCs w:val="2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 xml:space="preserve">2 – </w:t>
            </w:r>
            <w:r>
              <w:rPr>
                <w:color w:val="000000"/>
                <w:shd w:val="clear" w:color="auto" w:fill="FFFFFF"/>
              </w:rPr>
              <w:t>Instrução obrigatória e gratuita para todas as crianças entre os 7 e os 12 anos</w:t>
            </w:r>
            <w:r w:rsidR="00E23488">
              <w:rPr>
                <w:color w:val="000000"/>
                <w:shd w:val="clear" w:color="auto" w:fill="FFFFFF"/>
              </w:rPr>
              <w:t>.</w:t>
            </w:r>
          </w:p>
        </w:tc>
        <w:tc>
          <w:tcPr>
            <w:tcW w:w="335" w:type="dxa"/>
          </w:tcPr>
          <w:p w:rsidR="005D4BA7" w:rsidRDefault="005D4BA7" w:rsidP="000C2725">
            <w:pPr>
              <w:pStyle w:val="ListParagraph"/>
              <w:rPr>
                <w:noProof/>
              </w:rPr>
            </w:pPr>
          </w:p>
        </w:tc>
        <w:tc>
          <w:tcPr>
            <w:tcW w:w="1328" w:type="dxa"/>
          </w:tcPr>
          <w:p w:rsidR="005D4BA7" w:rsidRDefault="005D4BA7" w:rsidP="000C2725">
            <w:pPr>
              <w:pStyle w:val="ListParagraph"/>
              <w:rPr>
                <w:noProof/>
              </w:rPr>
            </w:pPr>
          </w:p>
        </w:tc>
        <w:tc>
          <w:tcPr>
            <w:tcW w:w="2996" w:type="dxa"/>
          </w:tcPr>
          <w:p w:rsidR="005D4BA7" w:rsidRPr="005443E2" w:rsidRDefault="005D4BA7" w:rsidP="005D4BA7">
            <w:pPr>
              <w:rPr>
                <w:bCs/>
                <w:color w:val="000000"/>
                <w:szCs w:val="2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 xml:space="preserve">B – </w:t>
            </w:r>
            <w:r>
              <w:t>Medida educativa</w:t>
            </w:r>
          </w:p>
        </w:tc>
      </w:tr>
      <w:tr w:rsidR="005D4BA7" w:rsidRPr="0074754C" w:rsidTr="00E23488">
        <w:trPr>
          <w:tblCellSpacing w:w="45" w:type="dxa"/>
        </w:trPr>
        <w:tc>
          <w:tcPr>
            <w:tcW w:w="4533" w:type="dxa"/>
            <w:hideMark/>
          </w:tcPr>
          <w:p w:rsidR="005D4BA7" w:rsidRPr="0074754C" w:rsidRDefault="005D4BA7" w:rsidP="00E23488">
            <w:r>
              <w:rPr>
                <w:rStyle w:val="Strong"/>
                <w:b w:val="0"/>
                <w:color w:val="000000"/>
                <w:szCs w:val="20"/>
              </w:rPr>
              <w:t xml:space="preserve">3 – </w:t>
            </w:r>
            <w:r>
              <w:rPr>
                <w:color w:val="000000"/>
                <w:shd w:val="clear" w:color="auto" w:fill="FFFFFF"/>
              </w:rPr>
              <w:t>Fundação das universidades de Lisboa e do Porto</w:t>
            </w:r>
            <w:r w:rsidR="00E23488">
              <w:rPr>
                <w:color w:val="000000"/>
                <w:shd w:val="clear" w:color="auto" w:fill="FFFFFF"/>
              </w:rPr>
              <w:t>.</w:t>
            </w:r>
          </w:p>
        </w:tc>
        <w:tc>
          <w:tcPr>
            <w:tcW w:w="335" w:type="dxa"/>
            <w:hideMark/>
          </w:tcPr>
          <w:p w:rsidR="005D4BA7" w:rsidRPr="0074754C" w:rsidRDefault="005D4BA7" w:rsidP="000C2725">
            <w:pPr>
              <w:ind w:firstLine="128"/>
            </w:pPr>
          </w:p>
        </w:tc>
        <w:tc>
          <w:tcPr>
            <w:tcW w:w="1328" w:type="dxa"/>
            <w:hideMark/>
          </w:tcPr>
          <w:p w:rsidR="005D4BA7" w:rsidRPr="0074754C" w:rsidRDefault="005D4BA7" w:rsidP="000C2725">
            <w:pPr>
              <w:pStyle w:val="ListParagraph"/>
            </w:pPr>
          </w:p>
        </w:tc>
        <w:tc>
          <w:tcPr>
            <w:tcW w:w="2996" w:type="dxa"/>
            <w:hideMark/>
          </w:tcPr>
          <w:p w:rsidR="005D4BA7" w:rsidRPr="0074754C" w:rsidRDefault="005D4BA7" w:rsidP="000C2725"/>
        </w:tc>
      </w:tr>
      <w:tr w:rsidR="005D4BA7" w:rsidRPr="0074754C" w:rsidTr="00E23488">
        <w:trPr>
          <w:tblCellSpacing w:w="45" w:type="dxa"/>
        </w:trPr>
        <w:tc>
          <w:tcPr>
            <w:tcW w:w="4533" w:type="dxa"/>
          </w:tcPr>
          <w:p w:rsidR="005D4BA7" w:rsidRDefault="005D4BA7" w:rsidP="00E23488">
            <w:pPr>
              <w:rPr>
                <w:rStyle w:val="Strong"/>
                <w:b w:val="0"/>
                <w:color w:val="000000"/>
                <w:szCs w:val="2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 xml:space="preserve">4 – </w:t>
            </w:r>
            <w:r>
              <w:rPr>
                <w:color w:val="000000"/>
                <w:shd w:val="clear" w:color="auto" w:fill="FFFFFF"/>
              </w:rPr>
              <w:t>Instituição do descanso semanal obrigatório</w:t>
            </w:r>
            <w:r w:rsidR="00475A6E">
              <w:rPr>
                <w:color w:val="000000"/>
                <w:shd w:val="clear" w:color="auto" w:fill="FFFFFF"/>
              </w:rPr>
              <w:t>.</w:t>
            </w:r>
          </w:p>
        </w:tc>
        <w:tc>
          <w:tcPr>
            <w:tcW w:w="335" w:type="dxa"/>
          </w:tcPr>
          <w:p w:rsidR="005D4BA7" w:rsidRPr="0074754C" w:rsidRDefault="005D4BA7" w:rsidP="000C2725">
            <w:pPr>
              <w:ind w:firstLine="128"/>
            </w:pPr>
          </w:p>
        </w:tc>
        <w:tc>
          <w:tcPr>
            <w:tcW w:w="1328" w:type="dxa"/>
          </w:tcPr>
          <w:p w:rsidR="005D4BA7" w:rsidRPr="0074754C" w:rsidRDefault="005D4BA7" w:rsidP="000C2725">
            <w:pPr>
              <w:pStyle w:val="ListParagraph"/>
            </w:pPr>
          </w:p>
        </w:tc>
        <w:tc>
          <w:tcPr>
            <w:tcW w:w="2996" w:type="dxa"/>
          </w:tcPr>
          <w:p w:rsidR="005D4BA7" w:rsidRDefault="005D4BA7" w:rsidP="000C2725">
            <w:pPr>
              <w:rPr>
                <w:rStyle w:val="Strong"/>
                <w:b w:val="0"/>
                <w:color w:val="000000"/>
                <w:szCs w:val="20"/>
              </w:rPr>
            </w:pPr>
          </w:p>
        </w:tc>
      </w:tr>
      <w:tr w:rsidR="005D4BA7" w:rsidRPr="0074754C" w:rsidTr="00E23488">
        <w:trPr>
          <w:tblCellSpacing w:w="45" w:type="dxa"/>
        </w:trPr>
        <w:tc>
          <w:tcPr>
            <w:tcW w:w="4533" w:type="dxa"/>
          </w:tcPr>
          <w:p w:rsidR="005D4BA7" w:rsidRDefault="005D4BA7" w:rsidP="00E23488">
            <w:pPr>
              <w:rPr>
                <w:rStyle w:val="Strong"/>
                <w:b w:val="0"/>
                <w:color w:val="000000"/>
                <w:szCs w:val="2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 xml:space="preserve">5 – </w:t>
            </w:r>
            <w:r>
              <w:rPr>
                <w:color w:val="000000"/>
                <w:shd w:val="clear" w:color="auto" w:fill="FFFFFF"/>
              </w:rPr>
              <w:t>Limitação dos horários de trabalho</w:t>
            </w:r>
            <w:r w:rsidR="00475A6E">
              <w:rPr>
                <w:color w:val="000000"/>
                <w:shd w:val="clear" w:color="auto" w:fill="FFFFFF"/>
              </w:rPr>
              <w:t>.</w:t>
            </w:r>
          </w:p>
        </w:tc>
        <w:tc>
          <w:tcPr>
            <w:tcW w:w="335" w:type="dxa"/>
          </w:tcPr>
          <w:p w:rsidR="005D4BA7" w:rsidRPr="0074754C" w:rsidRDefault="005D4BA7" w:rsidP="000C2725">
            <w:pPr>
              <w:ind w:firstLine="128"/>
            </w:pPr>
          </w:p>
        </w:tc>
        <w:tc>
          <w:tcPr>
            <w:tcW w:w="1328" w:type="dxa"/>
          </w:tcPr>
          <w:p w:rsidR="005D4BA7" w:rsidRPr="0074754C" w:rsidRDefault="005D4BA7" w:rsidP="000C2725">
            <w:pPr>
              <w:pStyle w:val="ListParagraph"/>
            </w:pPr>
          </w:p>
        </w:tc>
        <w:tc>
          <w:tcPr>
            <w:tcW w:w="2996" w:type="dxa"/>
          </w:tcPr>
          <w:p w:rsidR="005D4BA7" w:rsidRDefault="005D4BA7" w:rsidP="000C2725">
            <w:pPr>
              <w:rPr>
                <w:rStyle w:val="Strong"/>
                <w:b w:val="0"/>
                <w:color w:val="000000"/>
                <w:szCs w:val="20"/>
              </w:rPr>
            </w:pPr>
          </w:p>
        </w:tc>
      </w:tr>
      <w:tr w:rsidR="005D4BA7" w:rsidRPr="0074754C" w:rsidTr="00E23488">
        <w:trPr>
          <w:tblCellSpacing w:w="45" w:type="dxa"/>
        </w:trPr>
        <w:tc>
          <w:tcPr>
            <w:tcW w:w="4533" w:type="dxa"/>
          </w:tcPr>
          <w:p w:rsidR="005D4BA7" w:rsidRDefault="005D4BA7" w:rsidP="00E23488">
            <w:pPr>
              <w:rPr>
                <w:rStyle w:val="Strong"/>
                <w:b w:val="0"/>
                <w:color w:val="000000"/>
                <w:szCs w:val="2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 xml:space="preserve">6 – </w:t>
            </w:r>
            <w:r>
              <w:rPr>
                <w:color w:val="000000"/>
                <w:shd w:val="clear" w:color="auto" w:fill="FFFFFF"/>
              </w:rPr>
              <w:t>Criação de escolas para a formação de professores</w:t>
            </w:r>
            <w:r w:rsidR="00475A6E">
              <w:rPr>
                <w:color w:val="000000"/>
                <w:shd w:val="clear" w:color="auto" w:fill="FFFFFF"/>
              </w:rPr>
              <w:t>.</w:t>
            </w:r>
          </w:p>
        </w:tc>
        <w:tc>
          <w:tcPr>
            <w:tcW w:w="335" w:type="dxa"/>
          </w:tcPr>
          <w:p w:rsidR="005D4BA7" w:rsidRPr="0074754C" w:rsidRDefault="005D4BA7" w:rsidP="000C2725">
            <w:pPr>
              <w:ind w:firstLine="128"/>
            </w:pPr>
          </w:p>
        </w:tc>
        <w:tc>
          <w:tcPr>
            <w:tcW w:w="1328" w:type="dxa"/>
          </w:tcPr>
          <w:p w:rsidR="005D4BA7" w:rsidRPr="0074754C" w:rsidRDefault="005D4BA7" w:rsidP="000C2725">
            <w:pPr>
              <w:pStyle w:val="ListParagraph"/>
            </w:pPr>
          </w:p>
        </w:tc>
        <w:tc>
          <w:tcPr>
            <w:tcW w:w="2996" w:type="dxa"/>
          </w:tcPr>
          <w:p w:rsidR="005D4BA7" w:rsidRDefault="005D4BA7" w:rsidP="000C2725">
            <w:pPr>
              <w:rPr>
                <w:rStyle w:val="Strong"/>
                <w:b w:val="0"/>
                <w:color w:val="000000"/>
                <w:szCs w:val="20"/>
              </w:rPr>
            </w:pPr>
          </w:p>
        </w:tc>
      </w:tr>
    </w:tbl>
    <w:p w:rsidR="00D81988" w:rsidRPr="00435331" w:rsidRDefault="00012CAC" w:rsidP="00174709">
      <w:pPr>
        <w:numPr>
          <w:ilvl w:val="0"/>
          <w:numId w:val="5"/>
        </w:numPr>
        <w:rPr>
          <w:color w:val="000000"/>
          <w:szCs w:val="20"/>
        </w:rPr>
      </w:pPr>
      <w:r>
        <w:rPr>
          <w:color w:val="000000"/>
          <w:szCs w:val="20"/>
        </w:rPr>
        <w:lastRenderedPageBreak/>
        <w:t xml:space="preserve"> </w:t>
      </w:r>
      <w:r w:rsidR="00435331" w:rsidRPr="00435331">
        <w:rPr>
          <w:color w:val="000000"/>
          <w:szCs w:val="20"/>
        </w:rPr>
        <w:t>Observa a imagem e responde à seguinte questão.</w:t>
      </w:r>
    </w:p>
    <w:p w:rsidR="00435331" w:rsidRPr="0044474F" w:rsidRDefault="008B07D5" w:rsidP="00012CAC">
      <w:pPr>
        <w:jc w:val="center"/>
        <w:rPr>
          <w:b/>
          <w:szCs w:val="20"/>
        </w:rPr>
      </w:pPr>
      <w:r w:rsidRPr="009579C8">
        <w:rPr>
          <w:noProof/>
        </w:rPr>
        <w:drawing>
          <wp:inline distT="0" distB="0" distL="0" distR="0">
            <wp:extent cx="1914525" cy="2838450"/>
            <wp:effectExtent l="0" t="0" r="9525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283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2CAC" w:rsidRDefault="00012CAC" w:rsidP="008E7069">
      <w:pPr>
        <w:jc w:val="both"/>
        <w:rPr>
          <w:szCs w:val="20"/>
        </w:rPr>
      </w:pPr>
    </w:p>
    <w:p w:rsidR="008E7069" w:rsidRPr="00B07779" w:rsidRDefault="00917464" w:rsidP="008E7069">
      <w:pPr>
        <w:jc w:val="both"/>
        <w:rPr>
          <w:szCs w:val="20"/>
        </w:rPr>
      </w:pPr>
      <w:r w:rsidRPr="00B07779">
        <w:rPr>
          <w:szCs w:val="20"/>
        </w:rPr>
        <w:t>À luz da caricatura, explica o descontentamento criado pelas medidas da 1.ª República no seio da Igreja Católica.</w:t>
      </w:r>
    </w:p>
    <w:p w:rsidR="00917464" w:rsidRDefault="00917464" w:rsidP="008E7069">
      <w:pPr>
        <w:jc w:val="both"/>
        <w:rPr>
          <w:b/>
          <w:szCs w:val="20"/>
        </w:rPr>
      </w:pPr>
    </w:p>
    <w:p w:rsidR="008E7069" w:rsidRDefault="008E7069" w:rsidP="008E7069">
      <w:pPr>
        <w:jc w:val="both"/>
        <w:rPr>
          <w:b/>
          <w:szCs w:val="20"/>
        </w:rPr>
      </w:pPr>
    </w:p>
    <w:p w:rsidR="00012CAC" w:rsidRPr="0044474F" w:rsidRDefault="00012CAC" w:rsidP="008E7069">
      <w:pPr>
        <w:jc w:val="both"/>
        <w:rPr>
          <w:b/>
          <w:szCs w:val="20"/>
        </w:rPr>
      </w:pPr>
    </w:p>
    <w:p w:rsidR="002A728E" w:rsidRDefault="002A728E" w:rsidP="00174709">
      <w:pPr>
        <w:numPr>
          <w:ilvl w:val="0"/>
          <w:numId w:val="5"/>
        </w:numPr>
        <w:outlineLvl w:val="0"/>
        <w:rPr>
          <w:szCs w:val="20"/>
        </w:rPr>
      </w:pPr>
      <w:r>
        <w:rPr>
          <w:szCs w:val="20"/>
        </w:rPr>
        <w:t xml:space="preserve"> </w:t>
      </w:r>
      <w:r w:rsidRPr="00510472">
        <w:rPr>
          <w:szCs w:val="20"/>
        </w:rPr>
        <w:t>Associa o número do item da coluna I à letra identificativa do elemento da coluna II.</w:t>
      </w:r>
      <w:r>
        <w:rPr>
          <w:szCs w:val="20"/>
        </w:rPr>
        <w:t xml:space="preserve"> </w:t>
      </w:r>
    </w:p>
    <w:p w:rsidR="002A728E" w:rsidRPr="00742D2C" w:rsidRDefault="002A728E" w:rsidP="008E7069">
      <w:pPr>
        <w:outlineLvl w:val="0"/>
        <w:rPr>
          <w:szCs w:val="20"/>
        </w:rPr>
      </w:pPr>
    </w:p>
    <w:p w:rsidR="002A728E" w:rsidRDefault="002A728E" w:rsidP="008E7069">
      <w:pPr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Estabelece a correspondência correta entre os setores económicos e </w:t>
      </w:r>
      <w:r w:rsidR="00E23488">
        <w:rPr>
          <w:color w:val="000000"/>
          <w:shd w:val="clear" w:color="auto" w:fill="FFFFFF"/>
        </w:rPr>
        <w:t xml:space="preserve">os </w:t>
      </w:r>
      <w:r>
        <w:rPr>
          <w:color w:val="000000"/>
          <w:shd w:val="clear" w:color="auto" w:fill="FFFFFF"/>
        </w:rPr>
        <w:t>resultados das medidas dos governos republicanos.</w:t>
      </w:r>
    </w:p>
    <w:p w:rsidR="002A728E" w:rsidRDefault="002A728E" w:rsidP="002A728E">
      <w:pPr>
        <w:rPr>
          <w:b/>
          <w:bCs/>
        </w:rPr>
      </w:pPr>
    </w:p>
    <w:tbl>
      <w:tblPr>
        <w:tblW w:w="0" w:type="auto"/>
        <w:tblCellSpacing w:w="45" w:type="dxa"/>
        <w:tblInd w:w="1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43"/>
        <w:gridCol w:w="116"/>
        <w:gridCol w:w="116"/>
        <w:gridCol w:w="5977"/>
      </w:tblGrid>
      <w:tr w:rsidR="002A728E" w:rsidRPr="0074754C" w:rsidTr="002A728E">
        <w:trPr>
          <w:tblCellSpacing w:w="45" w:type="dxa"/>
        </w:trPr>
        <w:tc>
          <w:tcPr>
            <w:tcW w:w="3309" w:type="dxa"/>
          </w:tcPr>
          <w:p w:rsidR="002A728E" w:rsidRPr="009A0660" w:rsidRDefault="002A728E" w:rsidP="000C2725">
            <w:pPr>
              <w:rPr>
                <w:rStyle w:val="Strong"/>
                <w:b w:val="0"/>
                <w:color w:val="000000"/>
                <w:szCs w:val="20"/>
              </w:rPr>
            </w:pPr>
            <w:r w:rsidRPr="00136167">
              <w:rPr>
                <w:rFonts w:cs="Arial"/>
                <w:b/>
                <w:color w:val="000000"/>
                <w:szCs w:val="20"/>
              </w:rPr>
              <w:t>Coluna I</w:t>
            </w:r>
          </w:p>
        </w:tc>
        <w:tc>
          <w:tcPr>
            <w:tcW w:w="26" w:type="dxa"/>
          </w:tcPr>
          <w:p w:rsidR="002A728E" w:rsidRPr="0074754C" w:rsidRDefault="002A728E" w:rsidP="000C2725">
            <w:pPr>
              <w:pStyle w:val="ListParagraph"/>
              <w:jc w:val="both"/>
            </w:pPr>
          </w:p>
        </w:tc>
        <w:tc>
          <w:tcPr>
            <w:tcW w:w="26" w:type="dxa"/>
          </w:tcPr>
          <w:p w:rsidR="002A728E" w:rsidRPr="0074754C" w:rsidRDefault="002A728E" w:rsidP="000C2725">
            <w:pPr>
              <w:pStyle w:val="ListParagraph"/>
            </w:pPr>
          </w:p>
        </w:tc>
        <w:tc>
          <w:tcPr>
            <w:tcW w:w="5843" w:type="dxa"/>
          </w:tcPr>
          <w:p w:rsidR="002A728E" w:rsidRPr="009A0660" w:rsidRDefault="002A728E" w:rsidP="000C2725">
            <w:pPr>
              <w:rPr>
                <w:rStyle w:val="Strong"/>
                <w:b w:val="0"/>
                <w:color w:val="000000"/>
                <w:szCs w:val="20"/>
              </w:rPr>
            </w:pPr>
            <w:r w:rsidRPr="00136167">
              <w:rPr>
                <w:rFonts w:cs="Arial"/>
                <w:b/>
                <w:color w:val="000000"/>
                <w:szCs w:val="20"/>
              </w:rPr>
              <w:t>Coluna I</w:t>
            </w:r>
            <w:r>
              <w:rPr>
                <w:rFonts w:cs="Arial"/>
                <w:b/>
                <w:color w:val="000000"/>
                <w:szCs w:val="20"/>
              </w:rPr>
              <w:t>I</w:t>
            </w:r>
          </w:p>
        </w:tc>
      </w:tr>
      <w:tr w:rsidR="002A728E" w:rsidRPr="0074754C" w:rsidTr="002A728E">
        <w:trPr>
          <w:tblCellSpacing w:w="45" w:type="dxa"/>
        </w:trPr>
        <w:tc>
          <w:tcPr>
            <w:tcW w:w="3309" w:type="dxa"/>
            <w:hideMark/>
          </w:tcPr>
          <w:p w:rsidR="002A728E" w:rsidRPr="0074754C" w:rsidRDefault="002A728E" w:rsidP="002A728E">
            <w:pPr>
              <w:jc w:val="both"/>
            </w:pPr>
            <w:r>
              <w:rPr>
                <w:rStyle w:val="Strong"/>
                <w:b w:val="0"/>
                <w:color w:val="000000"/>
                <w:szCs w:val="20"/>
              </w:rPr>
              <w:t xml:space="preserve">1 – </w:t>
            </w:r>
            <w:r>
              <w:rPr>
                <w:color w:val="000000"/>
                <w:shd w:val="clear" w:color="auto" w:fill="FFFFFF"/>
              </w:rPr>
              <w:t>Agricultura</w:t>
            </w:r>
          </w:p>
        </w:tc>
        <w:tc>
          <w:tcPr>
            <w:tcW w:w="26" w:type="dxa"/>
            <w:hideMark/>
          </w:tcPr>
          <w:p w:rsidR="002A728E" w:rsidRPr="0074754C" w:rsidRDefault="002A728E" w:rsidP="000C2725">
            <w:pPr>
              <w:pStyle w:val="ListParagraph"/>
              <w:jc w:val="both"/>
            </w:pPr>
          </w:p>
        </w:tc>
        <w:tc>
          <w:tcPr>
            <w:tcW w:w="26" w:type="dxa"/>
            <w:hideMark/>
          </w:tcPr>
          <w:p w:rsidR="002A728E" w:rsidRPr="0074754C" w:rsidRDefault="002A728E" w:rsidP="000C2725">
            <w:pPr>
              <w:pStyle w:val="ListParagraph"/>
            </w:pPr>
          </w:p>
        </w:tc>
        <w:tc>
          <w:tcPr>
            <w:tcW w:w="5843" w:type="dxa"/>
            <w:hideMark/>
          </w:tcPr>
          <w:p w:rsidR="002A728E" w:rsidRPr="0074754C" w:rsidRDefault="002A728E" w:rsidP="00F231F7">
            <w:pPr>
              <w:jc w:val="both"/>
            </w:pPr>
            <w:r>
              <w:rPr>
                <w:rStyle w:val="Strong"/>
                <w:b w:val="0"/>
                <w:color w:val="000000"/>
                <w:szCs w:val="20"/>
              </w:rPr>
              <w:t xml:space="preserve">A – </w:t>
            </w:r>
            <w:r>
              <w:rPr>
                <w:color w:val="000000"/>
                <w:shd w:val="clear" w:color="auto" w:fill="FFFFFF"/>
              </w:rPr>
              <w:t>Investimentos com vista à modernização, mas a produção cerealífera continuou deficitária</w:t>
            </w:r>
            <w:r w:rsidR="00E23488">
              <w:rPr>
                <w:color w:val="000000"/>
                <w:shd w:val="clear" w:color="auto" w:fill="FFFFFF"/>
              </w:rPr>
              <w:t>.</w:t>
            </w:r>
          </w:p>
        </w:tc>
      </w:tr>
      <w:tr w:rsidR="002A728E" w:rsidRPr="0074754C" w:rsidTr="002A728E">
        <w:trPr>
          <w:tblCellSpacing w:w="45" w:type="dxa"/>
        </w:trPr>
        <w:tc>
          <w:tcPr>
            <w:tcW w:w="3309" w:type="dxa"/>
          </w:tcPr>
          <w:p w:rsidR="002A728E" w:rsidRDefault="002A728E" w:rsidP="002A728E">
            <w:pPr>
              <w:jc w:val="both"/>
              <w:rPr>
                <w:rFonts w:cs="Arial"/>
                <w:color w:val="000000"/>
                <w:szCs w:val="2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 xml:space="preserve">2 – </w:t>
            </w:r>
            <w:r>
              <w:rPr>
                <w:color w:val="000000"/>
                <w:shd w:val="clear" w:color="auto" w:fill="FFFFFF"/>
              </w:rPr>
              <w:t>Finanças</w:t>
            </w:r>
          </w:p>
        </w:tc>
        <w:tc>
          <w:tcPr>
            <w:tcW w:w="26" w:type="dxa"/>
          </w:tcPr>
          <w:p w:rsidR="002A728E" w:rsidRDefault="002A728E" w:rsidP="000C2725">
            <w:pPr>
              <w:pStyle w:val="ListParagraph"/>
              <w:rPr>
                <w:noProof/>
              </w:rPr>
            </w:pPr>
          </w:p>
        </w:tc>
        <w:tc>
          <w:tcPr>
            <w:tcW w:w="26" w:type="dxa"/>
          </w:tcPr>
          <w:p w:rsidR="002A728E" w:rsidRDefault="002A728E" w:rsidP="000C2725">
            <w:pPr>
              <w:pStyle w:val="ListParagraph"/>
              <w:rPr>
                <w:noProof/>
              </w:rPr>
            </w:pPr>
          </w:p>
        </w:tc>
        <w:tc>
          <w:tcPr>
            <w:tcW w:w="5843" w:type="dxa"/>
          </w:tcPr>
          <w:p w:rsidR="002A728E" w:rsidRPr="005443E2" w:rsidRDefault="002A728E" w:rsidP="00F231F7">
            <w:pPr>
              <w:jc w:val="both"/>
              <w:rPr>
                <w:bCs/>
                <w:color w:val="000000"/>
                <w:szCs w:val="2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 xml:space="preserve">B – </w:t>
            </w:r>
            <w:r>
              <w:rPr>
                <w:color w:val="000000"/>
                <w:shd w:val="clear" w:color="auto" w:fill="FFFFFF"/>
              </w:rPr>
              <w:t>Desvalorização monetária (escudo)</w:t>
            </w:r>
            <w:r w:rsidR="00E23488">
              <w:rPr>
                <w:color w:val="000000"/>
                <w:shd w:val="clear" w:color="auto" w:fill="FFFFFF"/>
              </w:rPr>
              <w:t>.</w:t>
            </w:r>
          </w:p>
        </w:tc>
      </w:tr>
      <w:tr w:rsidR="002A728E" w:rsidRPr="0074754C" w:rsidTr="002A728E">
        <w:trPr>
          <w:tblCellSpacing w:w="45" w:type="dxa"/>
        </w:trPr>
        <w:tc>
          <w:tcPr>
            <w:tcW w:w="3309" w:type="dxa"/>
            <w:hideMark/>
          </w:tcPr>
          <w:p w:rsidR="002A728E" w:rsidRPr="0074754C" w:rsidRDefault="002A728E" w:rsidP="002A728E">
            <w:pPr>
              <w:jc w:val="both"/>
            </w:pPr>
            <w:r>
              <w:rPr>
                <w:rStyle w:val="Strong"/>
                <w:b w:val="0"/>
                <w:color w:val="000000"/>
                <w:szCs w:val="20"/>
              </w:rPr>
              <w:t xml:space="preserve">3 – </w:t>
            </w:r>
            <w:r>
              <w:rPr>
                <w:color w:val="000000"/>
                <w:shd w:val="clear" w:color="auto" w:fill="FFFFFF"/>
              </w:rPr>
              <w:t>Comércio</w:t>
            </w:r>
          </w:p>
        </w:tc>
        <w:tc>
          <w:tcPr>
            <w:tcW w:w="26" w:type="dxa"/>
            <w:hideMark/>
          </w:tcPr>
          <w:p w:rsidR="002A728E" w:rsidRPr="0074754C" w:rsidRDefault="002A728E" w:rsidP="000C2725">
            <w:pPr>
              <w:ind w:firstLine="128"/>
            </w:pPr>
          </w:p>
        </w:tc>
        <w:tc>
          <w:tcPr>
            <w:tcW w:w="26" w:type="dxa"/>
            <w:hideMark/>
          </w:tcPr>
          <w:p w:rsidR="002A728E" w:rsidRPr="0074754C" w:rsidRDefault="002A728E" w:rsidP="000C2725">
            <w:pPr>
              <w:pStyle w:val="ListParagraph"/>
            </w:pPr>
          </w:p>
        </w:tc>
        <w:tc>
          <w:tcPr>
            <w:tcW w:w="5843" w:type="dxa"/>
            <w:hideMark/>
          </w:tcPr>
          <w:p w:rsidR="002A728E" w:rsidRPr="0074754C" w:rsidRDefault="002A728E" w:rsidP="00F231F7">
            <w:pPr>
              <w:jc w:val="both"/>
            </w:pPr>
            <w:r>
              <w:rPr>
                <w:rStyle w:val="Strong"/>
                <w:b w:val="0"/>
                <w:color w:val="000000"/>
                <w:szCs w:val="20"/>
              </w:rPr>
              <w:t xml:space="preserve">C – </w:t>
            </w:r>
            <w:r>
              <w:rPr>
                <w:color w:val="000000"/>
                <w:shd w:val="clear" w:color="auto" w:fill="FFFFFF"/>
              </w:rPr>
              <w:t>Manutenção do atraso em relação aos outros países europeus</w:t>
            </w:r>
            <w:r w:rsidR="00E23488">
              <w:rPr>
                <w:color w:val="000000"/>
                <w:shd w:val="clear" w:color="auto" w:fill="FFFFFF"/>
              </w:rPr>
              <w:t>.</w:t>
            </w:r>
          </w:p>
        </w:tc>
      </w:tr>
      <w:tr w:rsidR="002A728E" w:rsidRPr="0074754C" w:rsidTr="002A728E">
        <w:trPr>
          <w:tblCellSpacing w:w="45" w:type="dxa"/>
        </w:trPr>
        <w:tc>
          <w:tcPr>
            <w:tcW w:w="3309" w:type="dxa"/>
          </w:tcPr>
          <w:p w:rsidR="002A728E" w:rsidRDefault="002A728E" w:rsidP="002A728E">
            <w:pPr>
              <w:jc w:val="both"/>
              <w:rPr>
                <w:rStyle w:val="Strong"/>
                <w:b w:val="0"/>
                <w:color w:val="000000"/>
                <w:szCs w:val="2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 xml:space="preserve">4 – </w:t>
            </w:r>
            <w:r>
              <w:rPr>
                <w:color w:val="000000"/>
                <w:shd w:val="clear" w:color="auto" w:fill="FFFFFF"/>
              </w:rPr>
              <w:t>Indústria</w:t>
            </w:r>
          </w:p>
        </w:tc>
        <w:tc>
          <w:tcPr>
            <w:tcW w:w="26" w:type="dxa"/>
          </w:tcPr>
          <w:p w:rsidR="002A728E" w:rsidRPr="0074754C" w:rsidRDefault="002A728E" w:rsidP="000C2725">
            <w:pPr>
              <w:ind w:firstLine="128"/>
            </w:pPr>
          </w:p>
        </w:tc>
        <w:tc>
          <w:tcPr>
            <w:tcW w:w="26" w:type="dxa"/>
          </w:tcPr>
          <w:p w:rsidR="002A728E" w:rsidRPr="0074754C" w:rsidRDefault="002A728E" w:rsidP="000C2725">
            <w:pPr>
              <w:pStyle w:val="ListParagraph"/>
            </w:pPr>
          </w:p>
        </w:tc>
        <w:tc>
          <w:tcPr>
            <w:tcW w:w="5843" w:type="dxa"/>
          </w:tcPr>
          <w:p w:rsidR="002A728E" w:rsidRDefault="002A728E" w:rsidP="00F231F7">
            <w:pPr>
              <w:jc w:val="both"/>
              <w:rPr>
                <w:rStyle w:val="Strong"/>
                <w:b w:val="0"/>
                <w:color w:val="000000"/>
                <w:szCs w:val="2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 xml:space="preserve">D – </w:t>
            </w:r>
            <w:r>
              <w:rPr>
                <w:color w:val="000000"/>
                <w:shd w:val="clear" w:color="auto" w:fill="FFFFFF"/>
              </w:rPr>
              <w:t>Agravamento do défice da balança</w:t>
            </w:r>
            <w:r w:rsidR="00E23488">
              <w:rPr>
                <w:color w:val="000000"/>
                <w:shd w:val="clear" w:color="auto" w:fill="FFFFFF"/>
              </w:rPr>
              <w:t>.</w:t>
            </w:r>
          </w:p>
        </w:tc>
      </w:tr>
    </w:tbl>
    <w:p w:rsidR="002A728E" w:rsidRDefault="002A728E" w:rsidP="00F148F0">
      <w:pPr>
        <w:rPr>
          <w:color w:val="000000"/>
          <w:szCs w:val="20"/>
          <w:u w:val="single"/>
        </w:rPr>
      </w:pPr>
    </w:p>
    <w:p w:rsidR="00012CAC" w:rsidRDefault="00012CAC" w:rsidP="00F148F0">
      <w:pPr>
        <w:rPr>
          <w:color w:val="000000"/>
          <w:szCs w:val="20"/>
          <w:u w:val="single"/>
        </w:rPr>
      </w:pPr>
    </w:p>
    <w:p w:rsidR="002A728E" w:rsidRDefault="002A728E" w:rsidP="00F148F0">
      <w:pPr>
        <w:rPr>
          <w:color w:val="000000"/>
          <w:szCs w:val="20"/>
          <w:u w:val="single"/>
        </w:rPr>
      </w:pPr>
    </w:p>
    <w:p w:rsidR="00D81988" w:rsidRPr="0031737E" w:rsidRDefault="00C82631" w:rsidP="00174709">
      <w:pPr>
        <w:numPr>
          <w:ilvl w:val="0"/>
          <w:numId w:val="5"/>
        </w:numPr>
        <w:rPr>
          <w:color w:val="000000"/>
          <w:szCs w:val="20"/>
          <w:u w:val="single"/>
        </w:rPr>
      </w:pPr>
      <w:r>
        <w:rPr>
          <w:color w:val="000000"/>
          <w:szCs w:val="20"/>
        </w:rPr>
        <w:t xml:space="preserve"> </w:t>
      </w:r>
      <w:r w:rsidR="0031737E" w:rsidRPr="005E3D8C">
        <w:rPr>
          <w:color w:val="000000"/>
          <w:szCs w:val="20"/>
        </w:rPr>
        <w:t>Lê o documento e responde à seguinte questão.</w:t>
      </w:r>
    </w:p>
    <w:p w:rsidR="0031737E" w:rsidRDefault="0031737E" w:rsidP="008440CE">
      <w:pPr>
        <w:ind w:left="720"/>
        <w:rPr>
          <w:color w:val="000000"/>
          <w:szCs w:val="20"/>
          <w:u w:val="single"/>
        </w:rPr>
      </w:pPr>
    </w:p>
    <w:p w:rsidR="008440CE" w:rsidRDefault="00B07779" w:rsidP="008440CE">
      <w:pPr>
        <w:jc w:val="both"/>
        <w:rPr>
          <w:szCs w:val="20"/>
        </w:rPr>
      </w:pPr>
      <w:r w:rsidRPr="00B07779">
        <w:rPr>
          <w:szCs w:val="20"/>
        </w:rPr>
        <w:t>“</w:t>
      </w:r>
      <w:r w:rsidR="00904BAD" w:rsidRPr="00B07779">
        <w:rPr>
          <w:szCs w:val="20"/>
        </w:rPr>
        <w:t>(...) Uma das principais razões que conduziram à instabilidade política era a incapacidade dos Democráticos em obterem maiorias absolutas que lhes permitissem governar por si próprios. Tinham sempre de depender do apoio dos outros partidos, o que justificava as constantes alianças, feitas e desfeit</w:t>
      </w:r>
      <w:r w:rsidR="00616CB4">
        <w:rPr>
          <w:szCs w:val="20"/>
        </w:rPr>
        <w:t>as ao sabor da conjuntura. (…)</w:t>
      </w:r>
      <w:r w:rsidRPr="00B07779">
        <w:rPr>
          <w:szCs w:val="20"/>
        </w:rPr>
        <w:t>”</w:t>
      </w:r>
      <w:r w:rsidR="00904BAD">
        <w:rPr>
          <w:szCs w:val="20"/>
        </w:rPr>
        <w:t xml:space="preserve">                                                         </w:t>
      </w:r>
    </w:p>
    <w:p w:rsidR="00904BAD" w:rsidRPr="00F01127" w:rsidRDefault="00904BAD" w:rsidP="00904BAD">
      <w:pPr>
        <w:spacing w:line="360" w:lineRule="auto"/>
        <w:ind w:left="720"/>
        <w:jc w:val="right"/>
        <w:rPr>
          <w:sz w:val="16"/>
          <w:szCs w:val="16"/>
        </w:rPr>
      </w:pPr>
      <w:r w:rsidRPr="00F01127">
        <w:rPr>
          <w:sz w:val="16"/>
          <w:szCs w:val="16"/>
        </w:rPr>
        <w:t xml:space="preserve">A.H. De Oliveira Marques, </w:t>
      </w:r>
      <w:r w:rsidRPr="00F01127">
        <w:rPr>
          <w:i/>
          <w:sz w:val="16"/>
          <w:szCs w:val="16"/>
        </w:rPr>
        <w:t>História de Portugal</w:t>
      </w:r>
    </w:p>
    <w:p w:rsidR="00435331" w:rsidRDefault="00435331" w:rsidP="00F148F0">
      <w:pPr>
        <w:rPr>
          <w:color w:val="000000"/>
          <w:szCs w:val="20"/>
          <w:u w:val="single"/>
        </w:rPr>
      </w:pPr>
    </w:p>
    <w:p w:rsidR="00904BAD" w:rsidRDefault="00435331" w:rsidP="00B07779">
      <w:pPr>
        <w:rPr>
          <w:color w:val="000000"/>
          <w:szCs w:val="20"/>
        </w:rPr>
      </w:pPr>
      <w:r w:rsidRPr="00435331">
        <w:rPr>
          <w:color w:val="000000"/>
          <w:szCs w:val="20"/>
        </w:rPr>
        <w:t>Justifica a instabilidade política vivida durante a 1.ª República.</w:t>
      </w:r>
    </w:p>
    <w:p w:rsidR="00904BAD" w:rsidRDefault="00904BAD" w:rsidP="00F148F0">
      <w:pPr>
        <w:rPr>
          <w:color w:val="000000"/>
          <w:szCs w:val="20"/>
        </w:rPr>
      </w:pPr>
    </w:p>
    <w:p w:rsidR="00F231F7" w:rsidRDefault="00F231F7" w:rsidP="00F148F0">
      <w:pPr>
        <w:rPr>
          <w:color w:val="000000"/>
          <w:szCs w:val="20"/>
        </w:rPr>
      </w:pPr>
    </w:p>
    <w:p w:rsidR="00012CAC" w:rsidRDefault="00012CAC" w:rsidP="00F148F0">
      <w:pPr>
        <w:rPr>
          <w:color w:val="000000"/>
          <w:szCs w:val="20"/>
        </w:rPr>
      </w:pPr>
    </w:p>
    <w:p w:rsidR="00C74969" w:rsidRPr="004820C8" w:rsidRDefault="0031737E" w:rsidP="00174709">
      <w:pPr>
        <w:numPr>
          <w:ilvl w:val="0"/>
          <w:numId w:val="5"/>
        </w:numPr>
        <w:rPr>
          <w:rFonts w:ascii="Times New Roman" w:hAnsi="Times New Roman"/>
          <w:szCs w:val="20"/>
        </w:rPr>
      </w:pPr>
      <w:r>
        <w:rPr>
          <w:color w:val="000000"/>
          <w:szCs w:val="20"/>
          <w:shd w:val="clear" w:color="auto" w:fill="FFFFFF"/>
        </w:rPr>
        <w:lastRenderedPageBreak/>
        <w:t xml:space="preserve"> </w:t>
      </w:r>
      <w:r w:rsidRPr="003D7048">
        <w:rPr>
          <w:color w:val="000000"/>
          <w:szCs w:val="20"/>
          <w:shd w:val="clear" w:color="auto" w:fill="FFFFFF"/>
        </w:rPr>
        <w:t xml:space="preserve">Seleciona a opção que </w:t>
      </w:r>
      <w:r>
        <w:rPr>
          <w:color w:val="000000"/>
          <w:szCs w:val="20"/>
          <w:shd w:val="clear" w:color="auto" w:fill="FFFFFF"/>
        </w:rPr>
        <w:t>atribui um título correto ao quadro.</w:t>
      </w:r>
    </w:p>
    <w:p w:rsidR="00E23488" w:rsidRDefault="008B07D5" w:rsidP="004820C8">
      <w:pPr>
        <w:jc w:val="center"/>
        <w:rPr>
          <w:noProof/>
        </w:rPr>
      </w:pPr>
      <w:r w:rsidRPr="009579C8">
        <w:rPr>
          <w:noProof/>
        </w:rPr>
        <w:drawing>
          <wp:inline distT="0" distB="0" distL="0" distR="0">
            <wp:extent cx="3800475" cy="2428875"/>
            <wp:effectExtent l="0" t="0" r="9525" b="9525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0475" cy="242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20C8" w:rsidRDefault="004820C8" w:rsidP="004820C8">
      <w:pPr>
        <w:jc w:val="center"/>
        <w:rPr>
          <w:color w:val="000000"/>
          <w:szCs w:val="20"/>
          <w:u w:val="single"/>
        </w:rPr>
      </w:pPr>
    </w:p>
    <w:p w:rsidR="00E23488" w:rsidRDefault="00F231F7" w:rsidP="00174709">
      <w:pPr>
        <w:numPr>
          <w:ilvl w:val="0"/>
          <w:numId w:val="12"/>
        </w:numPr>
        <w:jc w:val="both"/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shd w:val="clear" w:color="auto" w:fill="FFFFFF"/>
        </w:rPr>
        <w:t>O rotativismo partidário.</w:t>
      </w:r>
    </w:p>
    <w:p w:rsidR="00E23488" w:rsidRDefault="00F231F7" w:rsidP="00174709">
      <w:pPr>
        <w:numPr>
          <w:ilvl w:val="0"/>
          <w:numId w:val="12"/>
        </w:numPr>
        <w:jc w:val="both"/>
        <w:rPr>
          <w:color w:val="000000"/>
          <w:szCs w:val="20"/>
          <w:shd w:val="clear" w:color="auto" w:fill="FFFFFF"/>
        </w:rPr>
      </w:pPr>
      <w:r w:rsidRPr="00E23488">
        <w:rPr>
          <w:color w:val="000000"/>
          <w:szCs w:val="20"/>
          <w:shd w:val="clear" w:color="auto" w:fill="FFFFFF"/>
        </w:rPr>
        <w:t>A instabilidade política durante a Ditadura Militar.</w:t>
      </w:r>
    </w:p>
    <w:p w:rsidR="00E23488" w:rsidRDefault="00C74969" w:rsidP="00174709">
      <w:pPr>
        <w:numPr>
          <w:ilvl w:val="0"/>
          <w:numId w:val="12"/>
        </w:numPr>
        <w:jc w:val="both"/>
        <w:rPr>
          <w:color w:val="000000"/>
          <w:szCs w:val="20"/>
          <w:shd w:val="clear" w:color="auto" w:fill="FFFFFF"/>
        </w:rPr>
      </w:pPr>
      <w:r w:rsidRPr="00E23488">
        <w:rPr>
          <w:color w:val="000000"/>
          <w:szCs w:val="20"/>
          <w:shd w:val="clear" w:color="auto" w:fill="FFFFFF"/>
        </w:rPr>
        <w:t xml:space="preserve">A instabilidade </w:t>
      </w:r>
      <w:r w:rsidR="00F231F7" w:rsidRPr="00E23488">
        <w:rPr>
          <w:color w:val="000000"/>
          <w:szCs w:val="20"/>
          <w:shd w:val="clear" w:color="auto" w:fill="FFFFFF"/>
        </w:rPr>
        <w:t>política durante a 1.ª República.</w:t>
      </w:r>
    </w:p>
    <w:p w:rsidR="00F231F7" w:rsidRPr="00E23488" w:rsidRDefault="00F231F7" w:rsidP="00174709">
      <w:pPr>
        <w:numPr>
          <w:ilvl w:val="0"/>
          <w:numId w:val="12"/>
        </w:numPr>
        <w:jc w:val="both"/>
        <w:rPr>
          <w:color w:val="000000"/>
          <w:szCs w:val="20"/>
          <w:shd w:val="clear" w:color="auto" w:fill="FFFFFF"/>
        </w:rPr>
      </w:pPr>
      <w:r w:rsidRPr="00E23488">
        <w:rPr>
          <w:color w:val="000000"/>
          <w:szCs w:val="20"/>
          <w:shd w:val="clear" w:color="auto" w:fill="FFFFFF"/>
        </w:rPr>
        <w:t>A organização política durante a 1.ª República.</w:t>
      </w:r>
    </w:p>
    <w:p w:rsidR="00FD0F69" w:rsidRDefault="00FD0F69" w:rsidP="0031737E">
      <w:pPr>
        <w:jc w:val="both"/>
        <w:rPr>
          <w:color w:val="000000"/>
          <w:szCs w:val="20"/>
          <w:u w:val="single"/>
        </w:rPr>
      </w:pPr>
    </w:p>
    <w:p w:rsidR="00FD0F69" w:rsidRDefault="00FD0F69" w:rsidP="0031737E">
      <w:pPr>
        <w:jc w:val="both"/>
        <w:rPr>
          <w:color w:val="000000"/>
          <w:szCs w:val="20"/>
          <w:u w:val="single"/>
        </w:rPr>
      </w:pPr>
    </w:p>
    <w:p w:rsidR="004820C8" w:rsidRPr="003D7048" w:rsidRDefault="004820C8" w:rsidP="0031737E">
      <w:pPr>
        <w:jc w:val="both"/>
        <w:rPr>
          <w:color w:val="000000"/>
          <w:szCs w:val="20"/>
          <w:u w:val="single"/>
        </w:rPr>
      </w:pPr>
    </w:p>
    <w:p w:rsidR="00AC1090" w:rsidRPr="0094604C" w:rsidRDefault="008440CE" w:rsidP="00174709">
      <w:pPr>
        <w:numPr>
          <w:ilvl w:val="0"/>
          <w:numId w:val="5"/>
        </w:numPr>
        <w:rPr>
          <w:color w:val="000000"/>
          <w:szCs w:val="20"/>
        </w:rPr>
      </w:pPr>
      <w:r>
        <w:rPr>
          <w:color w:val="000000"/>
          <w:szCs w:val="20"/>
        </w:rPr>
        <w:t xml:space="preserve"> </w:t>
      </w:r>
      <w:r w:rsidR="00AC1090" w:rsidRPr="0094604C">
        <w:rPr>
          <w:color w:val="000000"/>
          <w:szCs w:val="20"/>
        </w:rPr>
        <w:t>Seleciona a opç</w:t>
      </w:r>
      <w:r w:rsidR="00E23488">
        <w:rPr>
          <w:color w:val="000000"/>
          <w:szCs w:val="20"/>
        </w:rPr>
        <w:t>ão</w:t>
      </w:r>
      <w:r w:rsidR="00AC1090">
        <w:rPr>
          <w:color w:val="000000"/>
          <w:szCs w:val="20"/>
        </w:rPr>
        <w:t xml:space="preserve"> que vai ao encontro do significado do excerto.</w:t>
      </w:r>
    </w:p>
    <w:p w:rsidR="008A58E4" w:rsidRDefault="008A58E4" w:rsidP="00F148F0">
      <w:pPr>
        <w:rPr>
          <w:color w:val="000000"/>
          <w:szCs w:val="20"/>
          <w:u w:val="single"/>
        </w:rPr>
      </w:pPr>
    </w:p>
    <w:p w:rsidR="008A58E4" w:rsidRDefault="008A58E4" w:rsidP="00AC1090">
      <w:pPr>
        <w:jc w:val="both"/>
        <w:rPr>
          <w:color w:val="000000"/>
          <w:szCs w:val="20"/>
        </w:rPr>
      </w:pPr>
      <w:r w:rsidRPr="00AC1090">
        <w:rPr>
          <w:color w:val="000000"/>
          <w:szCs w:val="20"/>
        </w:rPr>
        <w:t>“E foi assim, nestas condições, sem agricultura, sem indústria, sem navegação</w:t>
      </w:r>
      <w:r w:rsidR="00E23488">
        <w:rPr>
          <w:color w:val="000000"/>
          <w:szCs w:val="20"/>
        </w:rPr>
        <w:t>,</w:t>
      </w:r>
      <w:r w:rsidRPr="00AC1090">
        <w:rPr>
          <w:color w:val="000000"/>
          <w:szCs w:val="20"/>
        </w:rPr>
        <w:t xml:space="preserve"> que a Guerra veio surpreender Portugal. E foi sob um regime de salário baixíssimo e de um custo de vida exorbitante e com uma organização incipiente que nós, operários, nos encontrávamos, quando fomos assaltados na corrente de am</w:t>
      </w:r>
      <w:r w:rsidR="00E23488">
        <w:rPr>
          <w:color w:val="000000"/>
          <w:szCs w:val="20"/>
        </w:rPr>
        <w:t>bições excitadas pelo conflito.”</w:t>
      </w:r>
    </w:p>
    <w:p w:rsidR="00AC1090" w:rsidRPr="00AC1090" w:rsidRDefault="00AC1090" w:rsidP="00F148F0">
      <w:pPr>
        <w:rPr>
          <w:color w:val="000000"/>
          <w:szCs w:val="20"/>
        </w:rPr>
      </w:pPr>
    </w:p>
    <w:p w:rsidR="008A58E4" w:rsidRPr="00AC1090" w:rsidRDefault="00AC1090" w:rsidP="00AC1090">
      <w:pPr>
        <w:jc w:val="right"/>
        <w:rPr>
          <w:color w:val="000000"/>
          <w:sz w:val="16"/>
          <w:szCs w:val="20"/>
        </w:rPr>
      </w:pPr>
      <w:r w:rsidRPr="00AC1090">
        <w:rPr>
          <w:color w:val="000000"/>
          <w:sz w:val="16"/>
          <w:szCs w:val="20"/>
        </w:rPr>
        <w:t>Movimento Operário Perante a Guerra e as Condições de Paz, tese elaborada pel</w:t>
      </w:r>
      <w:r w:rsidR="00036864">
        <w:rPr>
          <w:color w:val="000000"/>
          <w:sz w:val="16"/>
          <w:szCs w:val="20"/>
        </w:rPr>
        <w:t>a União Operária Nacional, 1917</w:t>
      </w:r>
    </w:p>
    <w:p w:rsidR="008A58E4" w:rsidRDefault="008A58E4" w:rsidP="00F148F0">
      <w:pPr>
        <w:rPr>
          <w:color w:val="000000"/>
          <w:szCs w:val="20"/>
          <w:u w:val="single"/>
        </w:rPr>
      </w:pPr>
    </w:p>
    <w:p w:rsidR="00E23488" w:rsidRDefault="00AC1090" w:rsidP="00174709">
      <w:pPr>
        <w:numPr>
          <w:ilvl w:val="0"/>
          <w:numId w:val="13"/>
        </w:numPr>
        <w:rPr>
          <w:color w:val="000000"/>
          <w:szCs w:val="20"/>
        </w:rPr>
      </w:pPr>
      <w:r w:rsidRPr="00AC1090">
        <w:rPr>
          <w:color w:val="000000"/>
          <w:szCs w:val="20"/>
        </w:rPr>
        <w:t>O descontentamento do operariado perante as dificuldades económico-financeira</w:t>
      </w:r>
      <w:r>
        <w:rPr>
          <w:color w:val="000000"/>
          <w:szCs w:val="20"/>
        </w:rPr>
        <w:t>s</w:t>
      </w:r>
      <w:r w:rsidRPr="00AC1090">
        <w:rPr>
          <w:color w:val="000000"/>
          <w:szCs w:val="20"/>
        </w:rPr>
        <w:t xml:space="preserve"> agravadas pela participação de Portugal na 1.ª Guerra Mundial.</w:t>
      </w:r>
    </w:p>
    <w:p w:rsidR="00E23488" w:rsidRDefault="00AC1090" w:rsidP="00174709">
      <w:pPr>
        <w:numPr>
          <w:ilvl w:val="0"/>
          <w:numId w:val="13"/>
        </w:numPr>
        <w:rPr>
          <w:color w:val="000000"/>
          <w:szCs w:val="20"/>
        </w:rPr>
      </w:pPr>
      <w:r w:rsidRPr="00E23488">
        <w:rPr>
          <w:color w:val="000000"/>
          <w:szCs w:val="20"/>
        </w:rPr>
        <w:t>A participação militar dos operários na 1.ª Guerra Mundial foi essencial para Portugal garantir os direitos sobre as colónias africanas.</w:t>
      </w:r>
    </w:p>
    <w:p w:rsidR="00AC1090" w:rsidRPr="00E23488" w:rsidRDefault="00E23488" w:rsidP="00174709">
      <w:pPr>
        <w:numPr>
          <w:ilvl w:val="0"/>
          <w:numId w:val="13"/>
        </w:numPr>
        <w:rPr>
          <w:color w:val="000000"/>
          <w:szCs w:val="20"/>
        </w:rPr>
      </w:pPr>
      <w:r>
        <w:rPr>
          <w:color w:val="000000"/>
          <w:szCs w:val="20"/>
        </w:rPr>
        <w:t>A</w:t>
      </w:r>
      <w:r w:rsidR="00AC1090" w:rsidRPr="00E23488">
        <w:rPr>
          <w:color w:val="000000"/>
          <w:szCs w:val="20"/>
        </w:rPr>
        <w:t xml:space="preserve"> satisfação dos operários portugueses com a legislação social republicana.</w:t>
      </w:r>
    </w:p>
    <w:p w:rsidR="008A58E4" w:rsidRDefault="008A58E4" w:rsidP="00F148F0">
      <w:pPr>
        <w:rPr>
          <w:color w:val="000000"/>
          <w:szCs w:val="20"/>
          <w:u w:val="single"/>
        </w:rPr>
      </w:pPr>
    </w:p>
    <w:p w:rsidR="00F231F7" w:rsidRDefault="00F231F7" w:rsidP="00F148F0">
      <w:pPr>
        <w:rPr>
          <w:color w:val="000000"/>
          <w:szCs w:val="20"/>
          <w:u w:val="single"/>
        </w:rPr>
      </w:pPr>
    </w:p>
    <w:p w:rsidR="00B73D5C" w:rsidRDefault="00B73D5C" w:rsidP="00F148F0">
      <w:pPr>
        <w:rPr>
          <w:color w:val="000000"/>
          <w:szCs w:val="20"/>
          <w:u w:val="single"/>
        </w:rPr>
      </w:pPr>
    </w:p>
    <w:p w:rsidR="004820C8" w:rsidRDefault="004820C8" w:rsidP="00F148F0">
      <w:pPr>
        <w:rPr>
          <w:color w:val="000000"/>
          <w:szCs w:val="20"/>
          <w:u w:val="single"/>
        </w:rPr>
      </w:pPr>
    </w:p>
    <w:p w:rsidR="00C83885" w:rsidRPr="0094604C" w:rsidRDefault="00F231F7" w:rsidP="00174709">
      <w:pPr>
        <w:numPr>
          <w:ilvl w:val="0"/>
          <w:numId w:val="5"/>
        </w:numPr>
        <w:rPr>
          <w:color w:val="000000"/>
          <w:szCs w:val="20"/>
        </w:rPr>
      </w:pPr>
      <w:r>
        <w:rPr>
          <w:color w:val="000000"/>
          <w:szCs w:val="20"/>
        </w:rPr>
        <w:t xml:space="preserve"> </w:t>
      </w:r>
      <w:r w:rsidR="00E23488">
        <w:rPr>
          <w:color w:val="000000"/>
          <w:szCs w:val="20"/>
        </w:rPr>
        <w:t>Seleciona a opção que apresenta</w:t>
      </w:r>
      <w:r w:rsidR="0094604C" w:rsidRPr="0094604C">
        <w:rPr>
          <w:color w:val="000000"/>
          <w:szCs w:val="20"/>
        </w:rPr>
        <w:t xml:space="preserve"> o acontecimento referido no excerto.</w:t>
      </w:r>
    </w:p>
    <w:p w:rsidR="0094604C" w:rsidRDefault="0094604C" w:rsidP="00F148F0">
      <w:pPr>
        <w:rPr>
          <w:color w:val="000000"/>
          <w:szCs w:val="20"/>
          <w:u w:val="single"/>
        </w:rPr>
      </w:pPr>
    </w:p>
    <w:p w:rsidR="00C83885" w:rsidRPr="0094604C" w:rsidRDefault="00C83885" w:rsidP="00F148F0">
      <w:pPr>
        <w:rPr>
          <w:color w:val="000000"/>
          <w:szCs w:val="20"/>
        </w:rPr>
      </w:pPr>
      <w:r w:rsidRPr="0094604C">
        <w:rPr>
          <w:color w:val="000000"/>
          <w:szCs w:val="20"/>
        </w:rPr>
        <w:t xml:space="preserve">“Cidadãos! A Revolução é feita em nome da Liberdade, exige calma nos espíritos, respeito pela vida e prosperidade alheia e confiança na autoridade. </w:t>
      </w:r>
      <w:r w:rsidR="0094604C" w:rsidRPr="0094604C">
        <w:rPr>
          <w:color w:val="000000"/>
          <w:szCs w:val="20"/>
        </w:rPr>
        <w:t>Viva a Pátria! Viva a República!”</w:t>
      </w:r>
    </w:p>
    <w:p w:rsidR="008A58E4" w:rsidRDefault="008A58E4" w:rsidP="0094604C">
      <w:pPr>
        <w:jc w:val="right"/>
        <w:rPr>
          <w:color w:val="000000"/>
          <w:sz w:val="16"/>
          <w:szCs w:val="20"/>
        </w:rPr>
      </w:pPr>
    </w:p>
    <w:p w:rsidR="0094604C" w:rsidRPr="0094604C" w:rsidRDefault="0094604C" w:rsidP="0094604C">
      <w:pPr>
        <w:jc w:val="right"/>
        <w:rPr>
          <w:color w:val="000000"/>
          <w:sz w:val="16"/>
          <w:szCs w:val="20"/>
        </w:rPr>
      </w:pPr>
      <w:r w:rsidRPr="0094604C">
        <w:rPr>
          <w:color w:val="000000"/>
          <w:sz w:val="16"/>
          <w:szCs w:val="20"/>
        </w:rPr>
        <w:t>Proclamação de Sidónio Pais</w:t>
      </w:r>
      <w:r w:rsidR="00036864">
        <w:rPr>
          <w:color w:val="000000"/>
          <w:sz w:val="16"/>
          <w:szCs w:val="20"/>
        </w:rPr>
        <w:t>, Lisboa, 8 de dezembro de 1917</w:t>
      </w:r>
    </w:p>
    <w:p w:rsidR="00B07779" w:rsidRDefault="00B07779" w:rsidP="00F148F0">
      <w:pPr>
        <w:rPr>
          <w:color w:val="000000"/>
          <w:szCs w:val="20"/>
          <w:u w:val="single"/>
        </w:rPr>
      </w:pPr>
    </w:p>
    <w:p w:rsidR="002F3B11" w:rsidRDefault="008A58E4" w:rsidP="00174709">
      <w:pPr>
        <w:numPr>
          <w:ilvl w:val="0"/>
          <w:numId w:val="14"/>
        </w:numPr>
        <w:rPr>
          <w:color w:val="000000"/>
          <w:szCs w:val="20"/>
        </w:rPr>
      </w:pPr>
      <w:r w:rsidRPr="008A58E4">
        <w:rPr>
          <w:color w:val="000000"/>
          <w:szCs w:val="20"/>
        </w:rPr>
        <w:t>Instauração da Ditadura, chefiada por Sidónio Pais.</w:t>
      </w:r>
    </w:p>
    <w:p w:rsidR="002F3B11" w:rsidRDefault="008A58E4" w:rsidP="00174709">
      <w:pPr>
        <w:numPr>
          <w:ilvl w:val="0"/>
          <w:numId w:val="14"/>
        </w:numPr>
        <w:rPr>
          <w:color w:val="000000"/>
          <w:szCs w:val="20"/>
        </w:rPr>
      </w:pPr>
      <w:r w:rsidRPr="002F3B11">
        <w:rPr>
          <w:color w:val="000000"/>
          <w:szCs w:val="20"/>
        </w:rPr>
        <w:t>Instauração da Ditadura, chefiada por Gomes da Costa</w:t>
      </w:r>
    </w:p>
    <w:p w:rsidR="008A58E4" w:rsidRPr="002F3B11" w:rsidRDefault="008A58E4" w:rsidP="00174709">
      <w:pPr>
        <w:numPr>
          <w:ilvl w:val="0"/>
          <w:numId w:val="14"/>
        </w:numPr>
        <w:rPr>
          <w:color w:val="000000"/>
          <w:szCs w:val="20"/>
        </w:rPr>
      </w:pPr>
      <w:r w:rsidRPr="002F3B11">
        <w:rPr>
          <w:color w:val="000000"/>
          <w:szCs w:val="20"/>
        </w:rPr>
        <w:t xml:space="preserve">Implantação da República, chefiada por Sidónio Pais. </w:t>
      </w:r>
    </w:p>
    <w:p w:rsidR="0094604C" w:rsidRDefault="0094604C" w:rsidP="00F148F0">
      <w:pPr>
        <w:rPr>
          <w:color w:val="000000"/>
          <w:szCs w:val="20"/>
          <w:u w:val="single"/>
        </w:rPr>
      </w:pPr>
    </w:p>
    <w:p w:rsidR="00FD0F69" w:rsidRDefault="00FD0F69" w:rsidP="00F148F0">
      <w:pPr>
        <w:rPr>
          <w:color w:val="000000"/>
          <w:szCs w:val="20"/>
          <w:u w:val="single"/>
        </w:rPr>
      </w:pPr>
    </w:p>
    <w:p w:rsidR="004820C8" w:rsidRDefault="004820C8" w:rsidP="00F148F0">
      <w:pPr>
        <w:rPr>
          <w:color w:val="000000"/>
          <w:szCs w:val="20"/>
          <w:u w:val="single"/>
        </w:rPr>
      </w:pPr>
    </w:p>
    <w:p w:rsidR="004820C8" w:rsidRDefault="004820C8" w:rsidP="00F148F0">
      <w:pPr>
        <w:rPr>
          <w:color w:val="000000"/>
          <w:szCs w:val="20"/>
          <w:u w:val="single"/>
        </w:rPr>
      </w:pPr>
    </w:p>
    <w:p w:rsidR="00C82631" w:rsidRPr="00C82631" w:rsidRDefault="00B54353" w:rsidP="00174709">
      <w:pPr>
        <w:numPr>
          <w:ilvl w:val="0"/>
          <w:numId w:val="5"/>
        </w:numPr>
        <w:rPr>
          <w:color w:val="000000"/>
          <w:szCs w:val="20"/>
          <w:u w:val="single"/>
        </w:rPr>
      </w:pPr>
      <w:r>
        <w:rPr>
          <w:color w:val="000000"/>
        </w:rPr>
        <w:t xml:space="preserve"> Completa </w:t>
      </w:r>
      <w:r w:rsidR="00C82631">
        <w:rPr>
          <w:color w:val="000000"/>
        </w:rPr>
        <w:t>com as opções corretas.</w:t>
      </w:r>
    </w:p>
    <w:p w:rsidR="00D81988" w:rsidRDefault="00C82631" w:rsidP="00C82631">
      <w:pPr>
        <w:ind w:left="720"/>
        <w:rPr>
          <w:color w:val="000000"/>
          <w:szCs w:val="20"/>
          <w:u w:val="single"/>
        </w:rPr>
      </w:pPr>
      <w:r>
        <w:rPr>
          <w:color w:val="000000"/>
          <w:szCs w:val="20"/>
          <w:u w:val="single"/>
        </w:rPr>
        <w:t xml:space="preserve"> </w:t>
      </w:r>
    </w:p>
    <w:p w:rsidR="00C82631" w:rsidRPr="00C82631" w:rsidRDefault="00C82631" w:rsidP="00C82631">
      <w:pPr>
        <w:jc w:val="both"/>
        <w:rPr>
          <w:rFonts w:ascii="Times New Roman" w:hAnsi="Times New Roman"/>
        </w:rPr>
      </w:pPr>
      <w:r w:rsidRPr="00C82631">
        <w:rPr>
          <w:color w:val="000000"/>
          <w:shd w:val="clear" w:color="auto" w:fill="FFFFFF"/>
        </w:rPr>
        <w:t>Sociedade secreta antimonárquica:</w:t>
      </w:r>
      <w:r w:rsidRPr="00C82631">
        <w:rPr>
          <w:color w:val="000000"/>
        </w:rPr>
        <w:t> </w:t>
      </w:r>
      <w:r w:rsidRPr="00DC601A">
        <w:rPr>
          <w:szCs w:val="20"/>
        </w:rPr>
        <w:t>___________</w:t>
      </w:r>
      <w:r w:rsidR="002F3B11">
        <w:rPr>
          <w:szCs w:val="20"/>
        </w:rPr>
        <w:softHyphen/>
      </w:r>
      <w:r w:rsidR="002F3B11">
        <w:rPr>
          <w:szCs w:val="20"/>
        </w:rPr>
        <w:softHyphen/>
      </w:r>
      <w:r w:rsidR="002F3B11">
        <w:rPr>
          <w:szCs w:val="20"/>
        </w:rPr>
        <w:softHyphen/>
        <w:t>__</w:t>
      </w:r>
      <w:r w:rsidRPr="00DC601A">
        <w:rPr>
          <w:szCs w:val="20"/>
        </w:rPr>
        <w:t>______</w:t>
      </w:r>
      <w:r w:rsidRPr="00C82631">
        <w:rPr>
          <w:color w:val="000000"/>
          <w:shd w:val="clear" w:color="auto" w:fill="FFFFFF"/>
        </w:rPr>
        <w:t>.</w:t>
      </w:r>
    </w:p>
    <w:p w:rsidR="00C82631" w:rsidRPr="00C82631" w:rsidRDefault="00C82631" w:rsidP="00C82631">
      <w:pPr>
        <w:jc w:val="both"/>
        <w:rPr>
          <w:rFonts w:ascii="Times New Roman" w:hAnsi="Times New Roman"/>
        </w:rPr>
      </w:pPr>
      <w:r w:rsidRPr="00C82631">
        <w:rPr>
          <w:color w:val="000000"/>
          <w:shd w:val="clear" w:color="auto" w:fill="FFFFFF"/>
        </w:rPr>
        <w:t>Sobrenome do primeiro Presidente da República:</w:t>
      </w:r>
      <w:r w:rsidRPr="00C82631">
        <w:rPr>
          <w:color w:val="000000"/>
        </w:rPr>
        <w:t> </w:t>
      </w:r>
      <w:r w:rsidRPr="00DC601A">
        <w:rPr>
          <w:szCs w:val="20"/>
        </w:rPr>
        <w:t>__________</w:t>
      </w:r>
      <w:r w:rsidR="002F3B11">
        <w:rPr>
          <w:szCs w:val="20"/>
        </w:rPr>
        <w:t>__</w:t>
      </w:r>
      <w:r w:rsidRPr="00DC601A">
        <w:rPr>
          <w:szCs w:val="20"/>
        </w:rPr>
        <w:t>_______</w:t>
      </w:r>
      <w:r w:rsidRPr="00C82631">
        <w:rPr>
          <w:color w:val="000000"/>
          <w:shd w:val="clear" w:color="auto" w:fill="FFFFFF"/>
        </w:rPr>
        <w:t>.</w:t>
      </w:r>
    </w:p>
    <w:p w:rsidR="00C82631" w:rsidRPr="00C82631" w:rsidRDefault="00C82631" w:rsidP="00C82631">
      <w:pPr>
        <w:jc w:val="both"/>
        <w:rPr>
          <w:rFonts w:ascii="Times New Roman" w:hAnsi="Times New Roman"/>
        </w:rPr>
      </w:pPr>
      <w:r w:rsidRPr="00C82631">
        <w:rPr>
          <w:color w:val="000000"/>
          <w:shd w:val="clear" w:color="auto" w:fill="FFFFFF"/>
        </w:rPr>
        <w:t>Direito dos trabalhadores</w:t>
      </w:r>
      <w:r w:rsidR="002F3B11">
        <w:rPr>
          <w:color w:val="000000"/>
          <w:shd w:val="clear" w:color="auto" w:fill="FFFFFF"/>
        </w:rPr>
        <w:t>,</w:t>
      </w:r>
      <w:r w:rsidRPr="00C82631">
        <w:rPr>
          <w:color w:val="000000"/>
          <w:shd w:val="clear" w:color="auto" w:fill="FFFFFF"/>
        </w:rPr>
        <w:t xml:space="preserve"> regulamentado pela República:</w:t>
      </w:r>
      <w:r w:rsidRPr="00C82631">
        <w:rPr>
          <w:color w:val="000000"/>
        </w:rPr>
        <w:t> </w:t>
      </w:r>
      <w:r w:rsidRPr="00DC601A">
        <w:rPr>
          <w:szCs w:val="20"/>
        </w:rPr>
        <w:t>______</w:t>
      </w:r>
      <w:r w:rsidR="002F3B11">
        <w:rPr>
          <w:szCs w:val="20"/>
        </w:rPr>
        <w:t>__</w:t>
      </w:r>
      <w:r w:rsidRPr="00DC601A">
        <w:rPr>
          <w:szCs w:val="20"/>
        </w:rPr>
        <w:t>___________</w:t>
      </w:r>
      <w:r w:rsidRPr="00C82631">
        <w:rPr>
          <w:color w:val="000000"/>
          <w:shd w:val="clear" w:color="auto" w:fill="FFFFFF"/>
        </w:rPr>
        <w:t>.</w:t>
      </w:r>
    </w:p>
    <w:p w:rsidR="00C82631" w:rsidRPr="00C82631" w:rsidRDefault="00C82631" w:rsidP="00C82631">
      <w:pPr>
        <w:jc w:val="both"/>
        <w:rPr>
          <w:color w:val="000000"/>
          <w:sz w:val="16"/>
          <w:szCs w:val="20"/>
          <w:u w:val="single"/>
        </w:rPr>
      </w:pPr>
      <w:r w:rsidRPr="00C82631">
        <w:rPr>
          <w:color w:val="000000"/>
          <w:shd w:val="clear" w:color="auto" w:fill="FFFFFF"/>
        </w:rPr>
        <w:t>Sobrenome do comandante militar da marcha a Lisboa, no dia 28 de maio de 1926:</w:t>
      </w:r>
      <w:r w:rsidRPr="00C82631">
        <w:rPr>
          <w:color w:val="000000"/>
        </w:rPr>
        <w:t> </w:t>
      </w:r>
      <w:r w:rsidRPr="00DC601A">
        <w:rPr>
          <w:szCs w:val="20"/>
        </w:rPr>
        <w:t>_________________</w:t>
      </w:r>
      <w:r w:rsidRPr="00C82631">
        <w:rPr>
          <w:color w:val="000000"/>
          <w:shd w:val="clear" w:color="auto" w:fill="FFFFFF"/>
        </w:rPr>
        <w:t>.</w:t>
      </w:r>
    </w:p>
    <w:p w:rsidR="00C82631" w:rsidRDefault="00C82631" w:rsidP="00F148F0">
      <w:pPr>
        <w:rPr>
          <w:color w:val="000000"/>
          <w:szCs w:val="20"/>
          <w:u w:val="single"/>
        </w:rPr>
      </w:pPr>
    </w:p>
    <w:p w:rsidR="00C82631" w:rsidRPr="00C82631" w:rsidRDefault="00C82631" w:rsidP="00F148F0">
      <w:pPr>
        <w:rPr>
          <w:color w:val="000000"/>
          <w:szCs w:val="20"/>
        </w:rPr>
      </w:pPr>
      <w:r w:rsidRPr="00C82631">
        <w:rPr>
          <w:b/>
          <w:color w:val="000000"/>
          <w:szCs w:val="20"/>
        </w:rPr>
        <w:t>Opções:</w:t>
      </w:r>
      <w:r w:rsidRPr="00C82631">
        <w:rPr>
          <w:color w:val="000000"/>
          <w:szCs w:val="20"/>
        </w:rPr>
        <w:t xml:space="preserve"> </w:t>
      </w:r>
      <w:r>
        <w:rPr>
          <w:color w:val="000000"/>
          <w:szCs w:val="20"/>
        </w:rPr>
        <w:t xml:space="preserve">Cortes; </w:t>
      </w:r>
      <w:r w:rsidRPr="00C82631">
        <w:rPr>
          <w:color w:val="000000"/>
          <w:szCs w:val="20"/>
        </w:rPr>
        <w:t xml:space="preserve">Maçonaria; Arriaga; Pais; </w:t>
      </w:r>
      <w:r>
        <w:rPr>
          <w:color w:val="000000"/>
          <w:szCs w:val="20"/>
        </w:rPr>
        <w:t xml:space="preserve">Subsídio; </w:t>
      </w:r>
      <w:r w:rsidRPr="00C82631">
        <w:rPr>
          <w:color w:val="000000"/>
          <w:szCs w:val="20"/>
        </w:rPr>
        <w:t xml:space="preserve">Greve; </w:t>
      </w:r>
      <w:r>
        <w:rPr>
          <w:color w:val="000000"/>
          <w:szCs w:val="20"/>
        </w:rPr>
        <w:t xml:space="preserve">Pereira; </w:t>
      </w:r>
      <w:r w:rsidRPr="00C82631">
        <w:rPr>
          <w:color w:val="000000"/>
          <w:szCs w:val="20"/>
        </w:rPr>
        <w:t>Costa.</w:t>
      </w:r>
    </w:p>
    <w:p w:rsidR="00C82631" w:rsidRDefault="00C82631" w:rsidP="00F148F0">
      <w:pPr>
        <w:rPr>
          <w:color w:val="000000"/>
          <w:szCs w:val="20"/>
          <w:u w:val="single"/>
        </w:rPr>
      </w:pPr>
    </w:p>
    <w:p w:rsidR="00FD0F69" w:rsidRDefault="00FD0F69" w:rsidP="00F148F0">
      <w:pPr>
        <w:rPr>
          <w:color w:val="000000"/>
          <w:szCs w:val="20"/>
          <w:u w:val="single"/>
        </w:rPr>
      </w:pPr>
    </w:p>
    <w:p w:rsidR="00B73D5C" w:rsidRDefault="00B73D5C" w:rsidP="00F148F0">
      <w:pPr>
        <w:rPr>
          <w:color w:val="000000"/>
          <w:szCs w:val="20"/>
          <w:u w:val="single"/>
        </w:rPr>
      </w:pPr>
    </w:p>
    <w:p w:rsidR="004820C8" w:rsidRDefault="004820C8" w:rsidP="00F148F0">
      <w:pPr>
        <w:rPr>
          <w:color w:val="000000"/>
          <w:szCs w:val="20"/>
          <w:u w:val="single"/>
        </w:rPr>
      </w:pPr>
    </w:p>
    <w:p w:rsidR="00D81988" w:rsidRPr="00F231F7" w:rsidRDefault="00F231F7" w:rsidP="00174709">
      <w:pPr>
        <w:numPr>
          <w:ilvl w:val="0"/>
          <w:numId w:val="5"/>
        </w:numPr>
        <w:rPr>
          <w:color w:val="000000"/>
          <w:szCs w:val="20"/>
        </w:rPr>
      </w:pPr>
      <w:r w:rsidRPr="00F231F7">
        <w:rPr>
          <w:color w:val="000000"/>
          <w:szCs w:val="20"/>
        </w:rPr>
        <w:t xml:space="preserve"> Lê o documento e responde às seguintes questões.</w:t>
      </w:r>
    </w:p>
    <w:p w:rsidR="00F231F7" w:rsidRDefault="00F231F7" w:rsidP="00F231F7">
      <w:pPr>
        <w:ind w:left="720"/>
        <w:rPr>
          <w:color w:val="000000"/>
          <w:szCs w:val="20"/>
          <w:u w:val="single"/>
        </w:rPr>
      </w:pPr>
    </w:p>
    <w:p w:rsidR="00D81988" w:rsidRPr="00633E42" w:rsidRDefault="00D81988" w:rsidP="00F231F7">
      <w:pPr>
        <w:autoSpaceDE w:val="0"/>
        <w:autoSpaceDN w:val="0"/>
        <w:adjustRightInd w:val="0"/>
        <w:jc w:val="both"/>
        <w:rPr>
          <w:rFonts w:cs="CTMercurius-LightItalic"/>
          <w:iCs/>
          <w:szCs w:val="20"/>
        </w:rPr>
      </w:pPr>
      <w:r>
        <w:rPr>
          <w:rFonts w:cs="CTMercurius-LightItalic"/>
          <w:iCs/>
          <w:szCs w:val="20"/>
        </w:rPr>
        <w:t>“</w:t>
      </w:r>
      <w:r w:rsidRPr="00633E42">
        <w:rPr>
          <w:rFonts w:cs="CTMercurius-LightItalic"/>
          <w:iCs/>
          <w:szCs w:val="20"/>
        </w:rPr>
        <w:t xml:space="preserve">Portugueses! Para homens de dignidade e de honra, a situação política do país </w:t>
      </w:r>
      <w:r w:rsidR="00616CB4">
        <w:rPr>
          <w:rFonts w:cs="CTMercurius-LightItalic"/>
          <w:iCs/>
          <w:szCs w:val="20"/>
        </w:rPr>
        <w:t>é inadmissível. Vergada sob a a</w:t>
      </w:r>
      <w:r w:rsidRPr="00633E42">
        <w:rPr>
          <w:rFonts w:cs="CTMercurius-LightItalic"/>
          <w:iCs/>
          <w:szCs w:val="20"/>
        </w:rPr>
        <w:t>ção duma minoria devassa e tirânica, a nação envergonhada sente-se morrer. Às armas, Portugal. Viva a Pátria</w:t>
      </w:r>
      <w:r w:rsidR="002F3B11">
        <w:rPr>
          <w:rFonts w:cs="CTMercurius-LightItalic"/>
          <w:iCs/>
          <w:szCs w:val="20"/>
        </w:rPr>
        <w:t>.</w:t>
      </w:r>
      <w:r>
        <w:rPr>
          <w:rFonts w:cs="CTMercurius-LightItalic"/>
          <w:iCs/>
          <w:szCs w:val="20"/>
        </w:rPr>
        <w:t>”</w:t>
      </w:r>
      <w:r w:rsidRPr="00633E42">
        <w:rPr>
          <w:rFonts w:cs="CTMercurius-LightItalic"/>
          <w:iCs/>
          <w:szCs w:val="20"/>
        </w:rPr>
        <w:t xml:space="preserve"> </w:t>
      </w:r>
    </w:p>
    <w:p w:rsidR="00D81988" w:rsidRPr="00D81988" w:rsidRDefault="00D81988" w:rsidP="00D81988">
      <w:pPr>
        <w:autoSpaceDE w:val="0"/>
        <w:autoSpaceDN w:val="0"/>
        <w:adjustRightInd w:val="0"/>
        <w:jc w:val="right"/>
        <w:rPr>
          <w:rFonts w:cs="CTMercurius-Light"/>
          <w:sz w:val="16"/>
          <w:szCs w:val="20"/>
        </w:rPr>
      </w:pPr>
      <w:r w:rsidRPr="00D81988">
        <w:rPr>
          <w:rFonts w:cs="CTMercurius-Light"/>
          <w:sz w:val="16"/>
          <w:szCs w:val="20"/>
        </w:rPr>
        <w:t>Procla</w:t>
      </w:r>
      <w:r w:rsidR="002F3B11">
        <w:rPr>
          <w:rFonts w:cs="CTMercurius-Light"/>
          <w:sz w:val="16"/>
          <w:szCs w:val="20"/>
        </w:rPr>
        <w:t>mação de Gomes da Costa (28 de m</w:t>
      </w:r>
      <w:r w:rsidR="00D914CF">
        <w:rPr>
          <w:rFonts w:cs="CTMercurius-Light"/>
          <w:sz w:val="16"/>
          <w:szCs w:val="20"/>
        </w:rPr>
        <w:t>aio de 1926)</w:t>
      </w:r>
    </w:p>
    <w:p w:rsidR="00D81988" w:rsidRPr="00633E42" w:rsidRDefault="00D81988" w:rsidP="00D81988">
      <w:pPr>
        <w:rPr>
          <w:szCs w:val="20"/>
        </w:rPr>
      </w:pPr>
    </w:p>
    <w:p w:rsidR="002F3B11" w:rsidRDefault="00D81988" w:rsidP="00174709">
      <w:pPr>
        <w:numPr>
          <w:ilvl w:val="0"/>
          <w:numId w:val="15"/>
        </w:numPr>
        <w:jc w:val="both"/>
        <w:rPr>
          <w:szCs w:val="20"/>
        </w:rPr>
      </w:pPr>
      <w:r w:rsidRPr="00957B21">
        <w:rPr>
          <w:szCs w:val="20"/>
        </w:rPr>
        <w:t>Refere o regime político</w:t>
      </w:r>
      <w:r w:rsidR="00957B21">
        <w:rPr>
          <w:szCs w:val="20"/>
        </w:rPr>
        <w:t xml:space="preserve"> </w:t>
      </w:r>
      <w:r w:rsidR="00904BAD" w:rsidRPr="00957B21">
        <w:rPr>
          <w:szCs w:val="20"/>
        </w:rPr>
        <w:t xml:space="preserve">derrubado e o regime </w:t>
      </w:r>
      <w:r w:rsidR="00957B21" w:rsidRPr="00957B21">
        <w:rPr>
          <w:szCs w:val="20"/>
        </w:rPr>
        <w:t xml:space="preserve">político </w:t>
      </w:r>
      <w:r w:rsidR="00904BAD" w:rsidRPr="00957B21">
        <w:rPr>
          <w:szCs w:val="20"/>
        </w:rPr>
        <w:t>imposto</w:t>
      </w:r>
      <w:r w:rsidR="00957B21" w:rsidRPr="00957B21">
        <w:rPr>
          <w:szCs w:val="20"/>
        </w:rPr>
        <w:t>, após a proclamação de Gomes da Costa.</w:t>
      </w:r>
    </w:p>
    <w:p w:rsidR="00957B21" w:rsidRPr="002F3B11" w:rsidRDefault="00957B21" w:rsidP="00174709">
      <w:pPr>
        <w:numPr>
          <w:ilvl w:val="0"/>
          <w:numId w:val="15"/>
        </w:numPr>
        <w:jc w:val="both"/>
        <w:rPr>
          <w:szCs w:val="20"/>
        </w:rPr>
      </w:pPr>
      <w:r w:rsidRPr="002F3B11">
        <w:rPr>
          <w:szCs w:val="20"/>
        </w:rPr>
        <w:t>Relaciona o crescimento dos adeptos da solução política imposta em 1926 em Portugal com a situação interna do país e com o contexto internacional.</w:t>
      </w:r>
    </w:p>
    <w:p w:rsidR="00957B21" w:rsidRDefault="00957B21" w:rsidP="00D81988">
      <w:pPr>
        <w:rPr>
          <w:szCs w:val="20"/>
        </w:rPr>
      </w:pPr>
    </w:p>
    <w:p w:rsidR="00957B21" w:rsidRDefault="00957B21" w:rsidP="00D81988">
      <w:pPr>
        <w:rPr>
          <w:szCs w:val="20"/>
        </w:rPr>
      </w:pPr>
    </w:p>
    <w:p w:rsidR="00957B21" w:rsidRDefault="00957B21" w:rsidP="00D81988">
      <w:pPr>
        <w:rPr>
          <w:szCs w:val="20"/>
        </w:rPr>
      </w:pPr>
    </w:p>
    <w:p w:rsidR="00D81988" w:rsidRPr="00957B21" w:rsidRDefault="00D81988" w:rsidP="00F148F0">
      <w:pPr>
        <w:rPr>
          <w:color w:val="000000"/>
          <w:szCs w:val="20"/>
        </w:rPr>
      </w:pPr>
    </w:p>
    <w:p w:rsidR="00957B21" w:rsidRDefault="00957B21" w:rsidP="00F148F0">
      <w:pPr>
        <w:rPr>
          <w:color w:val="000000"/>
          <w:szCs w:val="20"/>
          <w:u w:val="single"/>
        </w:rPr>
      </w:pPr>
    </w:p>
    <w:p w:rsidR="004820C8" w:rsidRDefault="004820C8" w:rsidP="00F148F0">
      <w:pPr>
        <w:rPr>
          <w:color w:val="000000"/>
          <w:szCs w:val="20"/>
          <w:u w:val="single"/>
        </w:rPr>
      </w:pPr>
    </w:p>
    <w:p w:rsidR="004820C8" w:rsidRDefault="004820C8" w:rsidP="00F148F0">
      <w:pPr>
        <w:rPr>
          <w:color w:val="000000"/>
          <w:szCs w:val="20"/>
          <w:u w:val="single"/>
        </w:rPr>
      </w:pPr>
    </w:p>
    <w:p w:rsidR="004820C8" w:rsidRDefault="004820C8" w:rsidP="00F148F0">
      <w:pPr>
        <w:rPr>
          <w:color w:val="000000"/>
          <w:szCs w:val="20"/>
          <w:u w:val="single"/>
        </w:rPr>
      </w:pPr>
    </w:p>
    <w:p w:rsidR="004820C8" w:rsidRDefault="004820C8" w:rsidP="00F148F0">
      <w:pPr>
        <w:rPr>
          <w:color w:val="000000"/>
          <w:szCs w:val="20"/>
          <w:u w:val="single"/>
        </w:rPr>
      </w:pPr>
    </w:p>
    <w:p w:rsidR="004820C8" w:rsidRDefault="004820C8" w:rsidP="00F148F0">
      <w:pPr>
        <w:rPr>
          <w:color w:val="000000"/>
          <w:szCs w:val="20"/>
          <w:u w:val="single"/>
        </w:rPr>
      </w:pPr>
    </w:p>
    <w:p w:rsidR="004820C8" w:rsidRDefault="004820C8" w:rsidP="00F148F0">
      <w:pPr>
        <w:rPr>
          <w:color w:val="000000"/>
          <w:szCs w:val="20"/>
          <w:u w:val="single"/>
        </w:rPr>
      </w:pPr>
    </w:p>
    <w:p w:rsidR="004820C8" w:rsidRDefault="004820C8" w:rsidP="00F148F0">
      <w:pPr>
        <w:rPr>
          <w:color w:val="000000"/>
          <w:szCs w:val="20"/>
          <w:u w:val="single"/>
        </w:rPr>
      </w:pPr>
    </w:p>
    <w:p w:rsidR="004820C8" w:rsidRDefault="004820C8" w:rsidP="00F148F0">
      <w:pPr>
        <w:rPr>
          <w:color w:val="000000"/>
          <w:szCs w:val="20"/>
          <w:u w:val="single"/>
        </w:rPr>
      </w:pPr>
    </w:p>
    <w:p w:rsidR="004820C8" w:rsidRDefault="004820C8" w:rsidP="00F148F0">
      <w:pPr>
        <w:rPr>
          <w:color w:val="000000"/>
          <w:szCs w:val="20"/>
          <w:u w:val="single"/>
        </w:rPr>
      </w:pPr>
    </w:p>
    <w:p w:rsidR="004820C8" w:rsidRDefault="004820C8" w:rsidP="00F148F0">
      <w:pPr>
        <w:rPr>
          <w:color w:val="000000"/>
          <w:szCs w:val="20"/>
          <w:u w:val="single"/>
        </w:rPr>
      </w:pPr>
    </w:p>
    <w:p w:rsidR="004820C8" w:rsidRDefault="004820C8" w:rsidP="00F148F0">
      <w:pPr>
        <w:rPr>
          <w:color w:val="000000"/>
          <w:szCs w:val="20"/>
          <w:u w:val="single"/>
        </w:rPr>
      </w:pPr>
    </w:p>
    <w:p w:rsidR="004820C8" w:rsidRDefault="004820C8" w:rsidP="00F148F0">
      <w:pPr>
        <w:rPr>
          <w:color w:val="000000"/>
          <w:szCs w:val="20"/>
          <w:u w:val="single"/>
        </w:rPr>
      </w:pPr>
    </w:p>
    <w:p w:rsidR="004820C8" w:rsidRDefault="004820C8" w:rsidP="00F148F0">
      <w:pPr>
        <w:rPr>
          <w:color w:val="000000"/>
          <w:szCs w:val="20"/>
          <w:u w:val="single"/>
        </w:rPr>
      </w:pPr>
    </w:p>
    <w:p w:rsidR="004820C8" w:rsidRDefault="004820C8" w:rsidP="00F148F0">
      <w:pPr>
        <w:rPr>
          <w:color w:val="000000"/>
          <w:szCs w:val="20"/>
          <w:u w:val="single"/>
        </w:rPr>
      </w:pPr>
    </w:p>
    <w:p w:rsidR="004820C8" w:rsidRDefault="004820C8" w:rsidP="00F148F0">
      <w:pPr>
        <w:rPr>
          <w:color w:val="000000"/>
          <w:szCs w:val="20"/>
          <w:u w:val="single"/>
        </w:rPr>
      </w:pPr>
    </w:p>
    <w:p w:rsidR="004820C8" w:rsidRDefault="004820C8" w:rsidP="00F148F0">
      <w:pPr>
        <w:rPr>
          <w:color w:val="000000"/>
          <w:szCs w:val="20"/>
          <w:u w:val="single"/>
        </w:rPr>
      </w:pPr>
    </w:p>
    <w:p w:rsidR="004820C8" w:rsidRDefault="004820C8" w:rsidP="00F148F0">
      <w:pPr>
        <w:rPr>
          <w:color w:val="000000"/>
          <w:szCs w:val="20"/>
          <w:u w:val="single"/>
        </w:rPr>
      </w:pPr>
    </w:p>
    <w:p w:rsidR="004820C8" w:rsidRDefault="004820C8" w:rsidP="00F148F0">
      <w:pPr>
        <w:rPr>
          <w:color w:val="000000"/>
          <w:szCs w:val="20"/>
          <w:u w:val="single"/>
        </w:rPr>
      </w:pPr>
    </w:p>
    <w:p w:rsidR="004820C8" w:rsidRDefault="004820C8" w:rsidP="00F148F0">
      <w:pPr>
        <w:rPr>
          <w:color w:val="000000"/>
          <w:szCs w:val="20"/>
          <w:u w:val="single"/>
        </w:rPr>
      </w:pPr>
    </w:p>
    <w:p w:rsidR="004820C8" w:rsidRDefault="004820C8" w:rsidP="00F148F0">
      <w:pPr>
        <w:rPr>
          <w:color w:val="000000"/>
          <w:szCs w:val="20"/>
          <w:u w:val="single"/>
        </w:rPr>
      </w:pPr>
    </w:p>
    <w:p w:rsidR="004820C8" w:rsidRDefault="004820C8" w:rsidP="00F148F0">
      <w:pPr>
        <w:rPr>
          <w:color w:val="000000"/>
          <w:szCs w:val="20"/>
          <w:u w:val="single"/>
        </w:rPr>
      </w:pPr>
    </w:p>
    <w:p w:rsidR="004820C8" w:rsidRDefault="004820C8" w:rsidP="00F148F0">
      <w:pPr>
        <w:rPr>
          <w:color w:val="000000"/>
          <w:szCs w:val="20"/>
          <w:u w:val="single"/>
        </w:rPr>
      </w:pPr>
    </w:p>
    <w:p w:rsidR="004820C8" w:rsidRDefault="004820C8" w:rsidP="00F148F0">
      <w:pPr>
        <w:rPr>
          <w:color w:val="000000"/>
          <w:szCs w:val="20"/>
          <w:u w:val="single"/>
        </w:rPr>
      </w:pPr>
    </w:p>
    <w:p w:rsidR="004820C8" w:rsidRDefault="004820C8" w:rsidP="00F148F0">
      <w:pPr>
        <w:rPr>
          <w:color w:val="000000"/>
          <w:szCs w:val="20"/>
          <w:u w:val="single"/>
        </w:rPr>
      </w:pPr>
    </w:p>
    <w:p w:rsidR="00C83885" w:rsidRDefault="00C83885" w:rsidP="00F148F0">
      <w:pPr>
        <w:rPr>
          <w:color w:val="000000"/>
          <w:szCs w:val="20"/>
          <w:u w:val="single"/>
        </w:rPr>
      </w:pPr>
    </w:p>
    <w:p w:rsidR="00944AAC" w:rsidRDefault="00944AAC" w:rsidP="00CD352B">
      <w:pPr>
        <w:rPr>
          <w:szCs w:val="20"/>
        </w:rPr>
      </w:pPr>
    </w:p>
    <w:tbl>
      <w:tblPr>
        <w:tblpPr w:leftFromText="142" w:rightFromText="142" w:vertAnchor="page" w:horzAnchor="margin" w:tblpY="1645"/>
        <w:tblW w:w="0" w:type="auto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52"/>
      </w:tblGrid>
      <w:tr w:rsidR="00093AA0" w:rsidRPr="002C5FB9" w:rsidTr="00B66187">
        <w:trPr>
          <w:trHeight w:val="428"/>
        </w:trPr>
        <w:tc>
          <w:tcPr>
            <w:tcW w:w="9808" w:type="dxa"/>
            <w:vAlign w:val="center"/>
          </w:tcPr>
          <w:tbl>
            <w:tblPr>
              <w:tblpPr w:leftFromText="142" w:rightFromText="142" w:vertAnchor="page" w:horzAnchor="margin" w:tblpY="1"/>
              <w:tblOverlap w:val="never"/>
              <w:tblW w:w="0" w:type="auto"/>
              <w:shd w:val="clear" w:color="auto" w:fill="A6A6A6"/>
              <w:tblLook w:val="01E0" w:firstRow="1" w:lastRow="1" w:firstColumn="1" w:lastColumn="1" w:noHBand="0" w:noVBand="0"/>
            </w:tblPr>
            <w:tblGrid>
              <w:gridCol w:w="9536"/>
            </w:tblGrid>
            <w:tr w:rsidR="00093AA0" w:rsidRPr="002C5FB9" w:rsidTr="00093AA0">
              <w:trPr>
                <w:trHeight w:val="428"/>
              </w:trPr>
              <w:tc>
                <w:tcPr>
                  <w:tcW w:w="9592" w:type="dxa"/>
                  <w:shd w:val="clear" w:color="auto" w:fill="A6A6A6"/>
                  <w:vAlign w:val="center"/>
                </w:tcPr>
                <w:p w:rsidR="00093AA0" w:rsidRPr="00AD7A0C" w:rsidRDefault="0092269A" w:rsidP="00093AA0">
                  <w:pPr>
                    <w:pStyle w:val="TEMA"/>
                    <w:ind w:left="709" w:hanging="709"/>
                    <w:jc w:val="left"/>
                  </w:pPr>
                  <w:r>
                    <w:t>Portugal: da 1.ª República à Ditadura Militar</w:t>
                  </w:r>
                  <w:r w:rsidRPr="00093AA0">
                    <w:rPr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 xml:space="preserve">                                  </w:t>
                  </w:r>
                  <w:r w:rsidR="00093AA0" w:rsidRPr="00093AA0">
                    <w:rPr>
                      <w:sz w:val="20"/>
                    </w:rPr>
                    <w:t>Soluções</w:t>
                  </w:r>
                </w:p>
              </w:tc>
            </w:tr>
          </w:tbl>
          <w:p w:rsidR="00093AA0" w:rsidRPr="00AD7A0C" w:rsidRDefault="00093AA0" w:rsidP="00093AA0">
            <w:pPr>
              <w:pStyle w:val="TEMA"/>
              <w:jc w:val="left"/>
            </w:pPr>
          </w:p>
        </w:tc>
      </w:tr>
    </w:tbl>
    <w:p w:rsidR="00B97904" w:rsidRDefault="00B97904" w:rsidP="00C669C2">
      <w:pPr>
        <w:jc w:val="both"/>
        <w:rPr>
          <w:szCs w:val="20"/>
        </w:rPr>
      </w:pPr>
    </w:p>
    <w:p w:rsidR="005E3D8C" w:rsidRDefault="005E3D8C" w:rsidP="005E3D8C">
      <w:pPr>
        <w:numPr>
          <w:ilvl w:val="0"/>
          <w:numId w:val="4"/>
        </w:numPr>
        <w:jc w:val="both"/>
        <w:rPr>
          <w:color w:val="000000"/>
          <w:szCs w:val="20"/>
        </w:rPr>
      </w:pPr>
      <w:r>
        <w:rPr>
          <w:color w:val="000000"/>
          <w:szCs w:val="20"/>
        </w:rPr>
        <w:t>No documento 1, a monarquia é acusada de má go</w:t>
      </w:r>
      <w:r w:rsidR="00657EDC">
        <w:rPr>
          <w:color w:val="000000"/>
          <w:szCs w:val="20"/>
        </w:rPr>
        <w:t xml:space="preserve">vernação, pois tem gastos muito </w:t>
      </w:r>
      <w:r w:rsidR="002F3B11">
        <w:rPr>
          <w:color w:val="000000"/>
          <w:szCs w:val="20"/>
        </w:rPr>
        <w:t>elevados que contribuíram</w:t>
      </w:r>
      <w:r>
        <w:rPr>
          <w:color w:val="000000"/>
          <w:szCs w:val="20"/>
        </w:rPr>
        <w:t xml:space="preserve"> para o aumento da dívida pública portuguesa.</w:t>
      </w:r>
      <w:r w:rsidRPr="00B80C2C">
        <w:rPr>
          <w:color w:val="000000"/>
          <w:szCs w:val="20"/>
        </w:rPr>
        <w:t xml:space="preserve"> </w:t>
      </w:r>
      <w:r>
        <w:rPr>
          <w:color w:val="000000"/>
          <w:szCs w:val="20"/>
        </w:rPr>
        <w:t>O crescimento da dívida também se explica pela b</w:t>
      </w:r>
      <w:r w:rsidRPr="00477785">
        <w:rPr>
          <w:color w:val="000000"/>
          <w:szCs w:val="20"/>
        </w:rPr>
        <w:t>alança comercial deficitária,</w:t>
      </w:r>
      <w:r>
        <w:rPr>
          <w:color w:val="000000"/>
          <w:szCs w:val="20"/>
        </w:rPr>
        <w:t xml:space="preserve"> como nos mostra o gráfico. N</w:t>
      </w:r>
      <w:r w:rsidRPr="00477785">
        <w:rPr>
          <w:color w:val="000000"/>
          <w:szCs w:val="20"/>
        </w:rPr>
        <w:t>o período de 1890 a 1910,</w:t>
      </w:r>
      <w:r w:rsidRPr="00B80C2C">
        <w:rPr>
          <w:color w:val="000000"/>
          <w:szCs w:val="20"/>
        </w:rPr>
        <w:t xml:space="preserve"> </w:t>
      </w:r>
      <w:r w:rsidRPr="00477785">
        <w:rPr>
          <w:color w:val="000000"/>
          <w:szCs w:val="20"/>
        </w:rPr>
        <w:t>importa</w:t>
      </w:r>
      <w:r>
        <w:rPr>
          <w:color w:val="000000"/>
          <w:szCs w:val="20"/>
        </w:rPr>
        <w:t>va-se mais do que se exportava, daí a crescente</w:t>
      </w:r>
      <w:r w:rsidRPr="00477785">
        <w:rPr>
          <w:color w:val="000000"/>
          <w:szCs w:val="20"/>
        </w:rPr>
        <w:t xml:space="preserve"> dependência face ao estrangeiro.</w:t>
      </w:r>
    </w:p>
    <w:p w:rsidR="005E3D8C" w:rsidRDefault="005E3D8C" w:rsidP="002F3B11">
      <w:pPr>
        <w:ind w:left="360"/>
        <w:jc w:val="both"/>
        <w:rPr>
          <w:color w:val="000000"/>
          <w:szCs w:val="20"/>
        </w:rPr>
      </w:pPr>
      <w:r>
        <w:rPr>
          <w:color w:val="000000"/>
          <w:szCs w:val="20"/>
        </w:rPr>
        <w:t>Para fazer face a todas estas despesas era comum recorrer-se a empréstimos no estrangeiro cujos juros eram pagos através da subida de impostos.</w:t>
      </w:r>
    </w:p>
    <w:p w:rsidR="005E3D8C" w:rsidRDefault="005E3D8C" w:rsidP="002F3B11">
      <w:pPr>
        <w:ind w:left="360"/>
        <w:jc w:val="both"/>
        <w:rPr>
          <w:color w:val="000000"/>
          <w:szCs w:val="20"/>
        </w:rPr>
      </w:pPr>
      <w:r>
        <w:rPr>
          <w:color w:val="000000"/>
          <w:szCs w:val="20"/>
        </w:rPr>
        <w:t>Estes fatores contribuíram para o agravamento da situação económica e financeira portuguesa nos finais do século XIX. A burguesia e os operários eram os grupos sociais mais descontentes, pois viam as sua</w:t>
      </w:r>
      <w:r w:rsidR="002F3B11">
        <w:rPr>
          <w:color w:val="000000"/>
          <w:szCs w:val="20"/>
        </w:rPr>
        <w:t>s condições de vida a degradar</w:t>
      </w:r>
      <w:r>
        <w:rPr>
          <w:color w:val="000000"/>
          <w:szCs w:val="20"/>
        </w:rPr>
        <w:t>-se e não acreditavam que a Monarquia as pudesse melhorar.</w:t>
      </w:r>
    </w:p>
    <w:p w:rsidR="005E3D8C" w:rsidRDefault="005E3D8C" w:rsidP="005E3D8C">
      <w:pPr>
        <w:ind w:left="786"/>
        <w:jc w:val="both"/>
        <w:rPr>
          <w:color w:val="000000"/>
          <w:szCs w:val="20"/>
        </w:rPr>
      </w:pPr>
    </w:p>
    <w:p w:rsidR="005E3D8C" w:rsidRPr="005E3D8C" w:rsidRDefault="0033284D" w:rsidP="005E3D8C">
      <w:pPr>
        <w:numPr>
          <w:ilvl w:val="0"/>
          <w:numId w:val="4"/>
        </w:numPr>
        <w:jc w:val="both"/>
        <w:rPr>
          <w:color w:val="000000"/>
          <w:szCs w:val="20"/>
        </w:rPr>
      </w:pPr>
      <w:r>
        <w:t xml:space="preserve">a) V; b) </w:t>
      </w:r>
      <w:r w:rsidR="005E3D8C">
        <w:t>F</w:t>
      </w:r>
      <w:r>
        <w:t xml:space="preserve">; c) V; d) </w:t>
      </w:r>
      <w:r w:rsidR="005E3D8C">
        <w:t>V</w:t>
      </w:r>
      <w:r>
        <w:t xml:space="preserve">; e) </w:t>
      </w:r>
      <w:r w:rsidR="005E3D8C">
        <w:t>V</w:t>
      </w:r>
    </w:p>
    <w:p w:rsidR="005E3D8C" w:rsidRPr="00477785" w:rsidRDefault="005E3D8C" w:rsidP="005E3D8C">
      <w:pPr>
        <w:ind w:left="786"/>
        <w:jc w:val="both"/>
        <w:rPr>
          <w:color w:val="000000"/>
          <w:szCs w:val="20"/>
        </w:rPr>
      </w:pPr>
    </w:p>
    <w:p w:rsidR="005E3D8C" w:rsidRDefault="005E3D8C" w:rsidP="005E3D8C">
      <w:pPr>
        <w:numPr>
          <w:ilvl w:val="0"/>
          <w:numId w:val="4"/>
        </w:numPr>
        <w:rPr>
          <w:color w:val="000000"/>
          <w:shd w:val="clear" w:color="auto" w:fill="FFFFFF"/>
          <w:lang w:val="en-US"/>
        </w:rPr>
      </w:pPr>
      <w:r w:rsidRPr="005E3D8C">
        <w:rPr>
          <w:lang w:val="en-US"/>
        </w:rPr>
        <w:t>a) V; b) V; c) F; d) V</w:t>
      </w:r>
      <w:r w:rsidRPr="005E3D8C">
        <w:rPr>
          <w:color w:val="000000"/>
          <w:shd w:val="clear" w:color="auto" w:fill="FFFFFF"/>
          <w:lang w:val="en-US"/>
        </w:rPr>
        <w:t xml:space="preserve"> </w:t>
      </w:r>
    </w:p>
    <w:p w:rsidR="005E3D8C" w:rsidRPr="005E3D8C" w:rsidRDefault="005E3D8C" w:rsidP="005E3D8C">
      <w:pPr>
        <w:rPr>
          <w:color w:val="000000"/>
          <w:shd w:val="clear" w:color="auto" w:fill="FFFFFF"/>
          <w:lang w:val="en-US"/>
        </w:rPr>
      </w:pPr>
    </w:p>
    <w:p w:rsidR="0033284D" w:rsidRPr="005E3D8C" w:rsidRDefault="005E3D8C" w:rsidP="0033284D">
      <w:pPr>
        <w:pStyle w:val="ListParagraph"/>
        <w:numPr>
          <w:ilvl w:val="0"/>
          <w:numId w:val="4"/>
        </w:numPr>
        <w:spacing w:line="480" w:lineRule="auto"/>
        <w:outlineLvl w:val="0"/>
      </w:pPr>
      <w:r w:rsidRPr="00AB264E">
        <w:rPr>
          <w:color w:val="000000"/>
          <w:szCs w:val="20"/>
        </w:rPr>
        <w:t>português; Angola; África; Ultimato Ingl</w:t>
      </w:r>
      <w:r>
        <w:rPr>
          <w:color w:val="000000"/>
          <w:szCs w:val="20"/>
        </w:rPr>
        <w:t xml:space="preserve">ês; </w:t>
      </w:r>
      <w:r w:rsidRPr="00AB264E">
        <w:rPr>
          <w:color w:val="000000"/>
          <w:szCs w:val="20"/>
        </w:rPr>
        <w:t>repúdio</w:t>
      </w:r>
    </w:p>
    <w:p w:rsidR="005E3D8C" w:rsidRPr="005E3D8C" w:rsidRDefault="005E3D8C" w:rsidP="005E3D8C">
      <w:pPr>
        <w:numPr>
          <w:ilvl w:val="0"/>
          <w:numId w:val="4"/>
        </w:numPr>
        <w:jc w:val="both"/>
        <w:rPr>
          <w:szCs w:val="20"/>
        </w:rPr>
      </w:pPr>
      <w:r>
        <w:t>c</w:t>
      </w:r>
      <w:r w:rsidR="0033284D">
        <w:t>)</w:t>
      </w:r>
    </w:p>
    <w:p w:rsidR="005E3D8C" w:rsidRDefault="005E3D8C" w:rsidP="005E3D8C">
      <w:pPr>
        <w:ind w:left="786"/>
        <w:jc w:val="both"/>
        <w:rPr>
          <w:szCs w:val="20"/>
        </w:rPr>
      </w:pPr>
    </w:p>
    <w:p w:rsidR="005E3D8C" w:rsidRPr="005E3D8C" w:rsidRDefault="005E3D8C" w:rsidP="005E3D8C">
      <w:pPr>
        <w:numPr>
          <w:ilvl w:val="0"/>
          <w:numId w:val="4"/>
        </w:numPr>
        <w:jc w:val="both"/>
        <w:rPr>
          <w:szCs w:val="20"/>
        </w:rPr>
      </w:pPr>
      <w:r w:rsidRPr="005E3D8C">
        <w:rPr>
          <w:color w:val="000000"/>
          <w:shd w:val="clear" w:color="auto" w:fill="FFFFFF"/>
        </w:rPr>
        <w:t>a) 1908</w:t>
      </w:r>
    </w:p>
    <w:p w:rsidR="005E3D8C" w:rsidRDefault="002F3B11" w:rsidP="002F3B11">
      <w:pPr>
        <w:rPr>
          <w:color w:val="000000"/>
          <w:szCs w:val="20"/>
        </w:rPr>
      </w:pPr>
      <w:r>
        <w:rPr>
          <w:color w:val="000000"/>
          <w:szCs w:val="20"/>
        </w:rPr>
        <w:t xml:space="preserve">     </w:t>
      </w:r>
      <w:r w:rsidR="005E3D8C" w:rsidRPr="003D7048">
        <w:rPr>
          <w:color w:val="000000"/>
          <w:szCs w:val="20"/>
        </w:rPr>
        <w:t>b) D. Manuel II</w:t>
      </w:r>
    </w:p>
    <w:p w:rsidR="00966CCA" w:rsidRPr="003D7048" w:rsidRDefault="00966CCA" w:rsidP="005E3D8C">
      <w:pPr>
        <w:ind w:firstLine="426"/>
        <w:rPr>
          <w:color w:val="000000"/>
          <w:szCs w:val="20"/>
        </w:rPr>
      </w:pPr>
    </w:p>
    <w:p w:rsidR="00966CCA" w:rsidRDefault="00966CCA" w:rsidP="00966CCA">
      <w:pPr>
        <w:numPr>
          <w:ilvl w:val="0"/>
          <w:numId w:val="4"/>
        </w:numPr>
        <w:rPr>
          <w:color w:val="000000"/>
          <w:szCs w:val="20"/>
        </w:rPr>
      </w:pPr>
      <w:r>
        <w:rPr>
          <w:color w:val="000000"/>
          <w:szCs w:val="20"/>
        </w:rPr>
        <w:t xml:space="preserve">C; A; D; G; B; E; </w:t>
      </w:r>
      <w:r w:rsidRPr="00AB5E05">
        <w:rPr>
          <w:color w:val="000000"/>
          <w:szCs w:val="20"/>
        </w:rPr>
        <w:t>F</w:t>
      </w:r>
    </w:p>
    <w:p w:rsidR="00966CCA" w:rsidRDefault="00966CCA" w:rsidP="00966CCA">
      <w:pPr>
        <w:ind w:left="786"/>
        <w:rPr>
          <w:color w:val="000000"/>
          <w:szCs w:val="20"/>
        </w:rPr>
      </w:pPr>
    </w:p>
    <w:p w:rsidR="000933A3" w:rsidRDefault="00966CCA" w:rsidP="000933A3">
      <w:pPr>
        <w:numPr>
          <w:ilvl w:val="0"/>
          <w:numId w:val="4"/>
        </w:numPr>
        <w:rPr>
          <w:color w:val="000000"/>
          <w:szCs w:val="20"/>
        </w:rPr>
      </w:pPr>
      <w:r>
        <w:rPr>
          <w:color w:val="000000"/>
          <w:szCs w:val="20"/>
        </w:rPr>
        <w:t>1910; 1926</w:t>
      </w:r>
    </w:p>
    <w:p w:rsidR="00C82631" w:rsidRDefault="00C82631" w:rsidP="00C82631">
      <w:pPr>
        <w:pStyle w:val="ListParagraph"/>
        <w:rPr>
          <w:color w:val="000000"/>
          <w:szCs w:val="20"/>
        </w:rPr>
      </w:pPr>
    </w:p>
    <w:p w:rsidR="00C82631" w:rsidRDefault="00C82631" w:rsidP="000933A3">
      <w:pPr>
        <w:numPr>
          <w:ilvl w:val="0"/>
          <w:numId w:val="4"/>
        </w:numPr>
        <w:rPr>
          <w:color w:val="000000"/>
          <w:szCs w:val="20"/>
        </w:rPr>
      </w:pPr>
      <w:r>
        <w:rPr>
          <w:color w:val="000000"/>
          <w:szCs w:val="20"/>
        </w:rPr>
        <w:t>a)</w:t>
      </w:r>
    </w:p>
    <w:p w:rsidR="000933A3" w:rsidRDefault="000933A3" w:rsidP="000933A3">
      <w:pPr>
        <w:pStyle w:val="ListParagraph"/>
        <w:rPr>
          <w:color w:val="000000"/>
          <w:szCs w:val="20"/>
        </w:rPr>
      </w:pPr>
    </w:p>
    <w:p w:rsidR="000933A3" w:rsidRPr="005E3D8C" w:rsidRDefault="002F3B11" w:rsidP="000933A3">
      <w:pPr>
        <w:numPr>
          <w:ilvl w:val="0"/>
          <w:numId w:val="4"/>
        </w:numPr>
        <w:jc w:val="both"/>
        <w:rPr>
          <w:color w:val="000000"/>
          <w:szCs w:val="20"/>
        </w:rPr>
      </w:pPr>
      <w:r>
        <w:t xml:space="preserve"> </w:t>
      </w:r>
      <w:r w:rsidR="000933A3">
        <w:t>a) V; b) V; c) F; d) V; e) V; f) F</w:t>
      </w:r>
    </w:p>
    <w:p w:rsidR="000933A3" w:rsidRPr="000933A3" w:rsidRDefault="000933A3" w:rsidP="000933A3">
      <w:pPr>
        <w:rPr>
          <w:color w:val="000000"/>
          <w:szCs w:val="20"/>
        </w:rPr>
      </w:pPr>
    </w:p>
    <w:p w:rsidR="00657EDC" w:rsidRPr="000933A3" w:rsidRDefault="00657EDC" w:rsidP="000933A3">
      <w:pPr>
        <w:numPr>
          <w:ilvl w:val="0"/>
          <w:numId w:val="4"/>
        </w:numPr>
        <w:jc w:val="both"/>
        <w:rPr>
          <w:szCs w:val="20"/>
        </w:rPr>
      </w:pPr>
      <w:r w:rsidRPr="000933A3">
        <w:rPr>
          <w:szCs w:val="20"/>
        </w:rPr>
        <w:t xml:space="preserve"> Os aspetos que constituem uma rutura podem ser os seguintes:</w:t>
      </w:r>
    </w:p>
    <w:p w:rsidR="00657EDC" w:rsidRPr="000933A3" w:rsidRDefault="00657EDC" w:rsidP="000933A3">
      <w:pPr>
        <w:ind w:left="426"/>
        <w:jc w:val="both"/>
        <w:rPr>
          <w:bCs/>
          <w:szCs w:val="20"/>
        </w:rPr>
      </w:pPr>
      <w:r w:rsidRPr="000933A3">
        <w:rPr>
          <w:szCs w:val="20"/>
        </w:rPr>
        <w:t xml:space="preserve">- A Carta Constitucional de 1826 institucionalizou uma Monarquia Constitucional e </w:t>
      </w:r>
      <w:r w:rsidRPr="000933A3">
        <w:rPr>
          <w:bCs/>
          <w:szCs w:val="20"/>
        </w:rPr>
        <w:t>ampliou o poder executiv</w:t>
      </w:r>
      <w:r w:rsidR="002F3B11">
        <w:rPr>
          <w:bCs/>
          <w:szCs w:val="20"/>
        </w:rPr>
        <w:t>o atribuído ao rei, enquanto</w:t>
      </w:r>
      <w:r w:rsidRPr="000933A3">
        <w:rPr>
          <w:bCs/>
          <w:szCs w:val="20"/>
        </w:rPr>
        <w:t xml:space="preserve"> a Constituição de 1911 institucionalizou o sistema de democracia parlamentar, adotando “</w:t>
      </w:r>
      <w:r w:rsidRPr="000933A3">
        <w:rPr>
          <w:rFonts w:cs="Tahoma"/>
          <w:color w:val="000000"/>
          <w:szCs w:val="20"/>
        </w:rPr>
        <w:t>como forma de governo a República”</w:t>
      </w:r>
      <w:r w:rsidRPr="000933A3">
        <w:rPr>
          <w:bCs/>
          <w:szCs w:val="20"/>
        </w:rPr>
        <w:t>, onde há uma preponderância do poder legislativo, atribuído à Câmara dos Deputados e Senado, sobre o poder executivo. O Governo e o Presidente da República tornam-se responsáveis politicamente perante o Congresso/Parlamento.</w:t>
      </w:r>
    </w:p>
    <w:p w:rsidR="00657EDC" w:rsidRPr="000933A3" w:rsidRDefault="00657EDC" w:rsidP="000933A3">
      <w:pPr>
        <w:ind w:left="426"/>
        <w:jc w:val="both"/>
        <w:rPr>
          <w:rFonts w:ascii="Calibri" w:eastAsia="+mn-ea" w:hAnsi="Calibri" w:cs="+mn-cs"/>
          <w:bCs/>
          <w:color w:val="000000"/>
          <w:kern w:val="24"/>
          <w:sz w:val="28"/>
          <w:szCs w:val="28"/>
        </w:rPr>
      </w:pPr>
      <w:r w:rsidRPr="000933A3">
        <w:rPr>
          <w:szCs w:val="20"/>
        </w:rPr>
        <w:t xml:space="preserve">- A Carta Constitucional de 1826 </w:t>
      </w:r>
      <w:r w:rsidRPr="000933A3">
        <w:rPr>
          <w:bCs/>
          <w:szCs w:val="20"/>
        </w:rPr>
        <w:t xml:space="preserve">recuperou os privilégios da nobreza, já a Constituição de 1911 “ </w:t>
      </w:r>
      <w:r w:rsidRPr="000933A3">
        <w:rPr>
          <w:color w:val="000000"/>
          <w:szCs w:val="20"/>
        </w:rPr>
        <w:t>não admite privilégio de nasciment</w:t>
      </w:r>
      <w:r w:rsidR="002F3B11">
        <w:rPr>
          <w:color w:val="000000"/>
          <w:szCs w:val="20"/>
        </w:rPr>
        <w:t>o, nem foros de nobreza” (art.º</w:t>
      </w:r>
      <w:r w:rsidRPr="000933A3">
        <w:rPr>
          <w:color w:val="000000"/>
          <w:szCs w:val="20"/>
        </w:rPr>
        <w:t>3, n.º3), com vista a alcançar a igualdade social.</w:t>
      </w:r>
    </w:p>
    <w:p w:rsidR="00657EDC" w:rsidRPr="000933A3" w:rsidRDefault="00657EDC" w:rsidP="000933A3">
      <w:pPr>
        <w:ind w:left="426" w:firstLine="283"/>
        <w:jc w:val="both"/>
        <w:rPr>
          <w:bCs/>
          <w:szCs w:val="20"/>
        </w:rPr>
      </w:pPr>
      <w:r w:rsidRPr="000933A3">
        <w:rPr>
          <w:bCs/>
          <w:szCs w:val="20"/>
        </w:rPr>
        <w:t>- De acordo com a C</w:t>
      </w:r>
      <w:r w:rsidRPr="000933A3">
        <w:rPr>
          <w:szCs w:val="20"/>
        </w:rPr>
        <w:t>arta Constitucional de 1826, a</w:t>
      </w:r>
      <w:r w:rsidRPr="000933A3">
        <w:rPr>
          <w:bCs/>
          <w:szCs w:val="20"/>
        </w:rPr>
        <w:t xml:space="preserve">s Cortes Legislativas passaram a ser constituídas por duas câmaras: a Câmara dos Deputados, eleita por sufrágio indireto e censitário, e a Câmara dos Pares, reservada a elementos das ordens superiores nomeados a título vitalício e hereditário. Com a Constituição de 1911, o direito ao voto alarga-se, a Câmara dos Deputados e o Senado, que compunham o Congresso/Parlamento, eram eleitas por sufrágio direto e universal, embora com restrições. </w:t>
      </w:r>
    </w:p>
    <w:p w:rsidR="00657EDC" w:rsidRDefault="00657EDC" w:rsidP="000933A3">
      <w:pPr>
        <w:ind w:left="426"/>
        <w:jc w:val="both"/>
        <w:rPr>
          <w:color w:val="000000"/>
          <w:szCs w:val="20"/>
        </w:rPr>
      </w:pPr>
      <w:r w:rsidRPr="000933A3">
        <w:rPr>
          <w:bCs/>
          <w:szCs w:val="20"/>
        </w:rPr>
        <w:t>- A C</w:t>
      </w:r>
      <w:r w:rsidRPr="000933A3">
        <w:rPr>
          <w:szCs w:val="20"/>
        </w:rPr>
        <w:t>arta Constitucional de 1826 não admitia a liberdade religiosa e reconhecia o catolicismo como a religião oficial do Estado Português. A Constituição de 1911 afirma que é “</w:t>
      </w:r>
      <w:r w:rsidRPr="000933A3">
        <w:rPr>
          <w:color w:val="000000"/>
          <w:szCs w:val="20"/>
        </w:rPr>
        <w:t>livre o culto público de qualquer religião” e caminha-se no sentido da laicização do Estado.</w:t>
      </w:r>
    </w:p>
    <w:p w:rsidR="000933A3" w:rsidRPr="000933A3" w:rsidRDefault="000933A3" w:rsidP="000933A3">
      <w:pPr>
        <w:ind w:left="426"/>
        <w:jc w:val="both"/>
        <w:rPr>
          <w:bCs/>
          <w:szCs w:val="20"/>
        </w:rPr>
      </w:pPr>
    </w:p>
    <w:p w:rsidR="00657EDC" w:rsidRPr="000933A3" w:rsidRDefault="00657EDC" w:rsidP="000933A3">
      <w:pPr>
        <w:ind w:firstLine="426"/>
        <w:jc w:val="both"/>
        <w:rPr>
          <w:szCs w:val="20"/>
        </w:rPr>
      </w:pPr>
      <w:r w:rsidRPr="000933A3">
        <w:rPr>
          <w:szCs w:val="20"/>
        </w:rPr>
        <w:lastRenderedPageBreak/>
        <w:t>Os aspetos que constituem uma continuidade podem ser os seguintes:</w:t>
      </w:r>
    </w:p>
    <w:p w:rsidR="00657EDC" w:rsidRPr="000933A3" w:rsidRDefault="00657EDC" w:rsidP="000933A3">
      <w:pPr>
        <w:ind w:left="426"/>
        <w:jc w:val="both"/>
        <w:rPr>
          <w:bCs/>
          <w:szCs w:val="20"/>
        </w:rPr>
      </w:pPr>
      <w:r w:rsidRPr="000933A3">
        <w:rPr>
          <w:bCs/>
          <w:szCs w:val="20"/>
        </w:rPr>
        <w:t>- A C</w:t>
      </w:r>
      <w:r w:rsidRPr="000933A3">
        <w:rPr>
          <w:szCs w:val="20"/>
        </w:rPr>
        <w:t xml:space="preserve">arta Constitucional de 1826 e a Constituição de 1911 asseguram </w:t>
      </w:r>
      <w:r w:rsidRPr="000933A3">
        <w:rPr>
          <w:bCs/>
          <w:szCs w:val="20"/>
        </w:rPr>
        <w:t>os direitos fundamentais dos cidadãos.</w:t>
      </w:r>
    </w:p>
    <w:p w:rsidR="00657EDC" w:rsidRDefault="00657EDC" w:rsidP="000933A3">
      <w:pPr>
        <w:ind w:left="426"/>
        <w:jc w:val="both"/>
        <w:rPr>
          <w:szCs w:val="20"/>
        </w:rPr>
      </w:pPr>
      <w:r w:rsidRPr="000933A3">
        <w:rPr>
          <w:bCs/>
          <w:szCs w:val="20"/>
        </w:rPr>
        <w:t>- A C</w:t>
      </w:r>
      <w:r w:rsidRPr="000933A3">
        <w:rPr>
          <w:szCs w:val="20"/>
        </w:rPr>
        <w:t>arta Constitucional de 1826</w:t>
      </w:r>
      <w:r w:rsidR="002F3B11">
        <w:rPr>
          <w:szCs w:val="20"/>
        </w:rPr>
        <w:t xml:space="preserve"> e a Constituição de 1911 (art.</w:t>
      </w:r>
      <w:r w:rsidRPr="000933A3">
        <w:rPr>
          <w:szCs w:val="20"/>
        </w:rPr>
        <w:t xml:space="preserve">6.º) </w:t>
      </w:r>
      <w:r w:rsidRPr="000933A3">
        <w:rPr>
          <w:bCs/>
          <w:szCs w:val="20"/>
        </w:rPr>
        <w:t xml:space="preserve">consagram o princípio da divisão dos poderes. Durante a República, o </w:t>
      </w:r>
      <w:r w:rsidRPr="000933A3">
        <w:rPr>
          <w:szCs w:val="20"/>
        </w:rPr>
        <w:t>poder legislativo ficou atribuído ao Congresso da República/Parlamento, o poder executivo ao Presidente da República e ao Governo e o poder judicial aos Tribunais.</w:t>
      </w:r>
    </w:p>
    <w:p w:rsidR="000933A3" w:rsidRPr="000933A3" w:rsidRDefault="000933A3" w:rsidP="000933A3">
      <w:pPr>
        <w:ind w:left="426"/>
        <w:jc w:val="both"/>
        <w:rPr>
          <w:szCs w:val="20"/>
        </w:rPr>
      </w:pPr>
    </w:p>
    <w:p w:rsidR="00311379" w:rsidRDefault="00311379" w:rsidP="00311379">
      <w:pPr>
        <w:numPr>
          <w:ilvl w:val="0"/>
          <w:numId w:val="4"/>
        </w:numPr>
        <w:rPr>
          <w:color w:val="000000"/>
          <w:szCs w:val="20"/>
        </w:rPr>
      </w:pPr>
      <w:r>
        <w:rPr>
          <w:color w:val="000000"/>
          <w:szCs w:val="20"/>
        </w:rPr>
        <w:t xml:space="preserve"> </w:t>
      </w:r>
      <w:r w:rsidRPr="005D4BA7">
        <w:rPr>
          <w:color w:val="000000"/>
          <w:szCs w:val="20"/>
        </w:rPr>
        <w:t>1, 4 e 5 – A; 2,</w:t>
      </w:r>
      <w:r>
        <w:rPr>
          <w:color w:val="000000"/>
          <w:szCs w:val="20"/>
        </w:rPr>
        <w:t xml:space="preserve"> </w:t>
      </w:r>
      <w:r w:rsidRPr="005D4BA7">
        <w:rPr>
          <w:color w:val="000000"/>
          <w:szCs w:val="20"/>
        </w:rPr>
        <w:t>3 e 6</w:t>
      </w:r>
      <w:r w:rsidR="002F3B11">
        <w:rPr>
          <w:color w:val="000000"/>
          <w:szCs w:val="20"/>
        </w:rPr>
        <w:t xml:space="preserve"> –</w:t>
      </w:r>
      <w:r w:rsidRPr="005D4BA7">
        <w:rPr>
          <w:color w:val="000000"/>
          <w:szCs w:val="20"/>
        </w:rPr>
        <w:t xml:space="preserve"> B</w:t>
      </w:r>
    </w:p>
    <w:p w:rsidR="00311379" w:rsidRDefault="00311379" w:rsidP="00311379">
      <w:pPr>
        <w:ind w:left="786"/>
        <w:rPr>
          <w:color w:val="000000"/>
          <w:szCs w:val="20"/>
        </w:rPr>
      </w:pPr>
    </w:p>
    <w:p w:rsidR="00311379" w:rsidRPr="002F3B11" w:rsidRDefault="002F3B11" w:rsidP="002F3B11">
      <w:pPr>
        <w:numPr>
          <w:ilvl w:val="0"/>
          <w:numId w:val="4"/>
        </w:numPr>
        <w:jc w:val="both"/>
        <w:rPr>
          <w:szCs w:val="20"/>
        </w:rPr>
      </w:pPr>
      <w:r>
        <w:rPr>
          <w:szCs w:val="20"/>
        </w:rPr>
        <w:t xml:space="preserve"> </w:t>
      </w:r>
      <w:r w:rsidR="00311379" w:rsidRPr="002F3B11">
        <w:rPr>
          <w:szCs w:val="20"/>
        </w:rPr>
        <w:t>O regime republicano levou a cabo várias ações para tornar o Estado laico: promulgou a Lei da Separação da Igreja do Estado, que equiparava o catolicismo a todos os outros cultos; expulsou as ordens religiosas e procedeu à nacionalização dos seus bens; tornou o ensino laico; estabeleceu o registo civil obrigatório e legalizou o divórcio. Esta legislação, da responsabilidade do ministro da Justiça, Afonso Costa, teve pouca popularidade junto da maioria da população e gerou um forte descontentamento no seio da Igreja Católica que se opõe ao regime. Desta forma, perc</w:t>
      </w:r>
      <w:r>
        <w:rPr>
          <w:szCs w:val="20"/>
        </w:rPr>
        <w:t>ebemos porque Afonso Costa aparece na caricatura</w:t>
      </w:r>
      <w:r w:rsidR="00311379" w:rsidRPr="002F3B11">
        <w:rPr>
          <w:szCs w:val="20"/>
        </w:rPr>
        <w:t xml:space="preserve"> a ser ameaçado pelo Papa e a ser coroado pelo Diabo</w:t>
      </w:r>
      <w:r>
        <w:rPr>
          <w:szCs w:val="20"/>
        </w:rPr>
        <w:t>,</w:t>
      </w:r>
      <w:r w:rsidR="00311379" w:rsidRPr="002F3B11">
        <w:rPr>
          <w:szCs w:val="20"/>
        </w:rPr>
        <w:t xml:space="preserve"> enquanto “estrangula” membros do clero. </w:t>
      </w:r>
    </w:p>
    <w:p w:rsidR="00311379" w:rsidRDefault="00311379" w:rsidP="00311379">
      <w:pPr>
        <w:ind w:left="782"/>
        <w:jc w:val="both"/>
        <w:rPr>
          <w:szCs w:val="20"/>
        </w:rPr>
      </w:pPr>
    </w:p>
    <w:p w:rsidR="0031737E" w:rsidRDefault="002D493C" w:rsidP="0031737E">
      <w:pPr>
        <w:numPr>
          <w:ilvl w:val="0"/>
          <w:numId w:val="4"/>
        </w:numPr>
        <w:rPr>
          <w:color w:val="000000"/>
          <w:szCs w:val="20"/>
        </w:rPr>
      </w:pPr>
      <w:r>
        <w:rPr>
          <w:color w:val="000000"/>
          <w:szCs w:val="20"/>
        </w:rPr>
        <w:t xml:space="preserve"> </w:t>
      </w:r>
      <w:r w:rsidRPr="002A728E">
        <w:rPr>
          <w:color w:val="000000"/>
          <w:szCs w:val="20"/>
        </w:rPr>
        <w:t xml:space="preserve">1 - A; 2 - B; 3 – D; 4 </w:t>
      </w:r>
      <w:r w:rsidR="0031737E">
        <w:rPr>
          <w:color w:val="000000"/>
          <w:szCs w:val="20"/>
        </w:rPr>
        <w:t>–</w:t>
      </w:r>
      <w:r w:rsidRPr="002A728E">
        <w:rPr>
          <w:color w:val="000000"/>
          <w:szCs w:val="20"/>
        </w:rPr>
        <w:t xml:space="preserve"> C</w:t>
      </w:r>
    </w:p>
    <w:p w:rsidR="0031737E" w:rsidRDefault="0031737E" w:rsidP="0031737E">
      <w:pPr>
        <w:ind w:left="786"/>
        <w:rPr>
          <w:color w:val="000000"/>
          <w:szCs w:val="20"/>
        </w:rPr>
      </w:pPr>
    </w:p>
    <w:p w:rsidR="0031737E" w:rsidRPr="000313E2" w:rsidRDefault="000313E2" w:rsidP="000313E2">
      <w:pPr>
        <w:numPr>
          <w:ilvl w:val="0"/>
          <w:numId w:val="4"/>
        </w:numPr>
        <w:rPr>
          <w:color w:val="000000"/>
          <w:szCs w:val="20"/>
        </w:rPr>
      </w:pPr>
      <w:r>
        <w:rPr>
          <w:color w:val="000000"/>
          <w:szCs w:val="20"/>
        </w:rPr>
        <w:t xml:space="preserve"> </w:t>
      </w:r>
      <w:r w:rsidR="0031737E" w:rsidRPr="000313E2">
        <w:rPr>
          <w:szCs w:val="20"/>
        </w:rPr>
        <w:t>A instabilidade política vivida durante a 1.ª República justifica-se pela predominância do poder legislativo (parlamentarismo), atribuído ao Congresso/Parlamento, sobre o poder executivo, atribuído ao Governo e Presidente da República. O Congresso/Parlamento, eleito por sufrágio universal direto, tinha como uma das funções escolher e destituir o Presidente da República. Por sua vez, o Governo, embora nomeado pelo Presidente da República, tinha de ter o apoio da maioria dos deputados para se manter em funções.</w:t>
      </w:r>
    </w:p>
    <w:p w:rsidR="0031737E" w:rsidRPr="0031737E" w:rsidRDefault="0031737E" w:rsidP="0031737E">
      <w:pPr>
        <w:ind w:left="426"/>
        <w:rPr>
          <w:color w:val="000000"/>
          <w:szCs w:val="20"/>
        </w:rPr>
      </w:pPr>
    </w:p>
    <w:p w:rsidR="00F37A2E" w:rsidRDefault="00F231F7" w:rsidP="0092269A">
      <w:pPr>
        <w:numPr>
          <w:ilvl w:val="0"/>
          <w:numId w:val="4"/>
        </w:numPr>
        <w:jc w:val="both"/>
        <w:rPr>
          <w:szCs w:val="20"/>
        </w:rPr>
      </w:pPr>
      <w:r>
        <w:rPr>
          <w:szCs w:val="20"/>
        </w:rPr>
        <w:t xml:space="preserve"> c) </w:t>
      </w:r>
    </w:p>
    <w:p w:rsidR="0092269A" w:rsidRDefault="0092269A" w:rsidP="0092269A">
      <w:pPr>
        <w:pStyle w:val="ListParagraph"/>
        <w:rPr>
          <w:szCs w:val="20"/>
        </w:rPr>
      </w:pPr>
    </w:p>
    <w:p w:rsidR="0092269A" w:rsidRDefault="00F231F7" w:rsidP="0092269A">
      <w:pPr>
        <w:numPr>
          <w:ilvl w:val="0"/>
          <w:numId w:val="4"/>
        </w:numPr>
        <w:jc w:val="both"/>
        <w:rPr>
          <w:szCs w:val="20"/>
        </w:rPr>
      </w:pPr>
      <w:r>
        <w:rPr>
          <w:szCs w:val="20"/>
        </w:rPr>
        <w:t xml:space="preserve"> a)</w:t>
      </w:r>
    </w:p>
    <w:p w:rsidR="00F231F7" w:rsidRDefault="00F231F7" w:rsidP="00F231F7">
      <w:pPr>
        <w:jc w:val="both"/>
        <w:rPr>
          <w:szCs w:val="20"/>
        </w:rPr>
      </w:pPr>
    </w:p>
    <w:p w:rsidR="00C82631" w:rsidRDefault="00F37A2E" w:rsidP="00C82631">
      <w:pPr>
        <w:pStyle w:val="ListParagraph"/>
        <w:numPr>
          <w:ilvl w:val="0"/>
          <w:numId w:val="4"/>
        </w:numPr>
        <w:spacing w:line="480" w:lineRule="auto"/>
        <w:outlineLvl w:val="0"/>
      </w:pPr>
      <w:r>
        <w:t xml:space="preserve"> a) </w:t>
      </w:r>
    </w:p>
    <w:p w:rsidR="00C82631" w:rsidRDefault="00C82631" w:rsidP="00C82631">
      <w:pPr>
        <w:pStyle w:val="ListParagraph"/>
        <w:numPr>
          <w:ilvl w:val="0"/>
          <w:numId w:val="4"/>
        </w:numPr>
        <w:spacing w:line="480" w:lineRule="auto"/>
        <w:outlineLvl w:val="0"/>
      </w:pPr>
      <w:r>
        <w:rPr>
          <w:color w:val="000000"/>
          <w:szCs w:val="20"/>
        </w:rPr>
        <w:t xml:space="preserve"> </w:t>
      </w:r>
      <w:r w:rsidRPr="00C82631">
        <w:rPr>
          <w:color w:val="000000"/>
          <w:szCs w:val="20"/>
        </w:rPr>
        <w:t>Maçonaria; Arriaga; Greve; Costa.</w:t>
      </w:r>
    </w:p>
    <w:p w:rsidR="00F231F7" w:rsidRPr="00633E42" w:rsidRDefault="00F37A2E" w:rsidP="00F231F7">
      <w:pPr>
        <w:numPr>
          <w:ilvl w:val="0"/>
          <w:numId w:val="4"/>
        </w:numPr>
        <w:rPr>
          <w:szCs w:val="20"/>
        </w:rPr>
      </w:pPr>
      <w:r>
        <w:rPr>
          <w:color w:val="000000"/>
          <w:szCs w:val="20"/>
          <w:shd w:val="clear" w:color="auto" w:fill="FFFFFF"/>
        </w:rPr>
        <w:t xml:space="preserve"> </w:t>
      </w:r>
      <w:r w:rsidR="00F231F7">
        <w:rPr>
          <w:szCs w:val="20"/>
        </w:rPr>
        <w:t xml:space="preserve">a) </w:t>
      </w:r>
      <w:r w:rsidR="00F231F7" w:rsidRPr="00633E42">
        <w:rPr>
          <w:szCs w:val="20"/>
        </w:rPr>
        <w:t xml:space="preserve">A </w:t>
      </w:r>
      <w:r w:rsidR="00F231F7">
        <w:rPr>
          <w:szCs w:val="20"/>
        </w:rPr>
        <w:t>República foi substituída pela D</w:t>
      </w:r>
      <w:r w:rsidR="00F231F7" w:rsidRPr="00633E42">
        <w:rPr>
          <w:szCs w:val="20"/>
        </w:rPr>
        <w:t xml:space="preserve">itadura </w:t>
      </w:r>
      <w:r w:rsidR="00F231F7">
        <w:rPr>
          <w:szCs w:val="20"/>
        </w:rPr>
        <w:t>M</w:t>
      </w:r>
      <w:r w:rsidR="00F231F7" w:rsidRPr="00633E42">
        <w:rPr>
          <w:szCs w:val="20"/>
        </w:rPr>
        <w:t>ilitar.</w:t>
      </w:r>
    </w:p>
    <w:p w:rsidR="00F231F7" w:rsidRDefault="00F231F7" w:rsidP="00F231F7">
      <w:pPr>
        <w:rPr>
          <w:color w:val="000000"/>
          <w:szCs w:val="20"/>
          <w:u w:val="single"/>
        </w:rPr>
      </w:pPr>
    </w:p>
    <w:p w:rsidR="00F231F7" w:rsidRDefault="00F231F7" w:rsidP="00F231F7">
      <w:pPr>
        <w:ind w:left="426"/>
        <w:jc w:val="both"/>
        <w:rPr>
          <w:szCs w:val="20"/>
        </w:rPr>
      </w:pPr>
      <w:r w:rsidRPr="00957B21">
        <w:rPr>
          <w:color w:val="000000"/>
          <w:szCs w:val="20"/>
        </w:rPr>
        <w:t>b)</w:t>
      </w:r>
      <w:r w:rsidRPr="00C62EE6">
        <w:rPr>
          <w:szCs w:val="20"/>
        </w:rPr>
        <w:t xml:space="preserve"> </w:t>
      </w:r>
      <w:r>
        <w:rPr>
          <w:szCs w:val="20"/>
        </w:rPr>
        <w:t>A situação interna do país caracterizava-se pela existência de problemas económico-financeiros (a inflação não acompanhada pela subida dos salários, a diminuição do nível de vida da população em geral, o agravamento do défice financeiro), por uma crise da república liberal, causada sobret</w:t>
      </w:r>
      <w:r w:rsidR="00FD0F69">
        <w:rPr>
          <w:szCs w:val="20"/>
        </w:rPr>
        <w:t>udo pela instabilidade política</w:t>
      </w:r>
      <w:r>
        <w:rPr>
          <w:szCs w:val="20"/>
        </w:rPr>
        <w:t xml:space="preserve"> e por um clima de agitação social (manifestações e greves). Em conjunto, todos estes aspetos contribuíram para o descrédito do regime republicano e o crescimento dos que defendiam uma solução autoritária e forte, que se aproximava da extrema-direita. Também o contexto internacional ajudou ao fortalecimento das ideias de direita devido ao receio do avanço do comunismo, como tinha acont</w:t>
      </w:r>
      <w:r w:rsidR="00FD0F69">
        <w:rPr>
          <w:szCs w:val="20"/>
        </w:rPr>
        <w:t>ecido com a Revolução Soviética na URSS.</w:t>
      </w:r>
    </w:p>
    <w:p w:rsidR="00160347" w:rsidRPr="004F55C0" w:rsidRDefault="00160347" w:rsidP="00160347">
      <w:pPr>
        <w:pStyle w:val="ListParagraph"/>
        <w:spacing w:line="480" w:lineRule="auto"/>
        <w:ind w:left="0"/>
        <w:outlineLvl w:val="0"/>
      </w:pPr>
    </w:p>
    <w:sectPr w:rsidR="00160347" w:rsidRPr="004F55C0" w:rsidSect="00093AA0">
      <w:headerReference w:type="even" r:id="rId11"/>
      <w:headerReference w:type="default" r:id="rId12"/>
      <w:footerReference w:type="even" r:id="rId13"/>
      <w:footerReference w:type="default" r:id="rId14"/>
      <w:pgSz w:w="11906" w:h="16838"/>
      <w:pgMar w:top="924" w:right="1077" w:bottom="1438" w:left="1077" w:header="709" w:footer="392" w:gutter="0"/>
      <w:pgNumType w:start="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3A84" w:rsidRDefault="00243A84">
      <w:r>
        <w:separator/>
      </w:r>
    </w:p>
    <w:p w:rsidR="00243A84" w:rsidRDefault="00243A84"/>
    <w:p w:rsidR="00243A84" w:rsidRDefault="00243A84"/>
  </w:endnote>
  <w:endnote w:type="continuationSeparator" w:id="0">
    <w:p w:rsidR="00243A84" w:rsidRDefault="00243A84">
      <w:r>
        <w:continuationSeparator/>
      </w:r>
    </w:p>
    <w:p w:rsidR="00243A84" w:rsidRDefault="00243A84"/>
    <w:p w:rsidR="00243A84" w:rsidRDefault="00243A8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">
    <w:altName w:val="Times New Roman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TMercurius-Light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TMercurius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+mn-ea">
    <w:panose1 w:val="00000000000000000000"/>
    <w:charset w:val="00"/>
    <w:family w:val="roman"/>
    <w:notTrueType/>
    <w:pitch w:val="default"/>
  </w:font>
  <w:font w:name="+mn-cs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1AF3" w:rsidRDefault="00E41AF3" w:rsidP="00587488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E41AF3" w:rsidRDefault="00E41AF3"/>
  <w:p w:rsidR="00E41AF3" w:rsidRDefault="00E41AF3"/>
  <w:p w:rsidR="00E41AF3" w:rsidRDefault="00E41AF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003" w:type="dxa"/>
      <w:tblBorders>
        <w:top w:val="single" w:sz="4" w:space="0" w:color="auto"/>
        <w:insideH w:val="single" w:sz="4" w:space="0" w:color="auto"/>
      </w:tblBorders>
      <w:tblLook w:val="01E0" w:firstRow="1" w:lastRow="1" w:firstColumn="1" w:lastColumn="1" w:noHBand="0" w:noVBand="0"/>
    </w:tblPr>
    <w:tblGrid>
      <w:gridCol w:w="9039"/>
      <w:gridCol w:w="964"/>
    </w:tblGrid>
    <w:tr w:rsidR="00E41AF3" w:rsidRPr="0068759B" w:rsidTr="006F5E1E">
      <w:trPr>
        <w:trHeight w:val="454"/>
      </w:trPr>
      <w:tc>
        <w:tcPr>
          <w:tcW w:w="9039" w:type="dxa"/>
          <w:vAlign w:val="center"/>
        </w:tcPr>
        <w:p w:rsidR="00E41AF3" w:rsidRPr="0068759B" w:rsidRDefault="00BE50F9" w:rsidP="006F5E1E">
          <w:pPr>
            <w:pStyle w:val="FOOTER"/>
            <w:rPr>
              <w:sz w:val="16"/>
              <w:szCs w:val="16"/>
            </w:rPr>
          </w:pPr>
          <w:r>
            <w:rPr>
              <w:sz w:val="16"/>
              <w:szCs w:val="16"/>
            </w:rPr>
            <w:t>Casa da Aula – Centro de Explicações</w:t>
          </w:r>
        </w:p>
      </w:tc>
      <w:tc>
        <w:tcPr>
          <w:tcW w:w="964" w:type="dxa"/>
          <w:vAlign w:val="center"/>
        </w:tcPr>
        <w:p w:rsidR="00E41AF3" w:rsidRPr="0068759B" w:rsidRDefault="00E41AF3" w:rsidP="000313E2">
          <w:pPr>
            <w:pStyle w:val="FOOTER"/>
            <w:jc w:val="right"/>
            <w:rPr>
              <w:b w:val="0"/>
              <w:sz w:val="16"/>
              <w:szCs w:val="16"/>
            </w:rPr>
          </w:pPr>
          <w:r w:rsidRPr="0068759B">
            <w:rPr>
              <w:b w:val="0"/>
              <w:sz w:val="16"/>
              <w:szCs w:val="16"/>
            </w:rPr>
            <w:fldChar w:fldCharType="begin"/>
          </w:r>
          <w:r w:rsidRPr="0068759B">
            <w:rPr>
              <w:b w:val="0"/>
              <w:sz w:val="16"/>
              <w:szCs w:val="16"/>
            </w:rPr>
            <w:instrText xml:space="preserve"> PAGE </w:instrText>
          </w:r>
          <w:r w:rsidRPr="0068759B">
            <w:rPr>
              <w:b w:val="0"/>
              <w:sz w:val="16"/>
              <w:szCs w:val="16"/>
            </w:rPr>
            <w:fldChar w:fldCharType="separate"/>
          </w:r>
          <w:r w:rsidR="00BE50F9">
            <w:rPr>
              <w:b w:val="0"/>
              <w:noProof/>
              <w:sz w:val="16"/>
              <w:szCs w:val="16"/>
            </w:rPr>
            <w:t>1</w:t>
          </w:r>
          <w:r w:rsidRPr="0068759B">
            <w:rPr>
              <w:b w:val="0"/>
              <w:sz w:val="16"/>
              <w:szCs w:val="16"/>
            </w:rPr>
            <w:fldChar w:fldCharType="end"/>
          </w:r>
          <w:r w:rsidRPr="0068759B">
            <w:rPr>
              <w:b w:val="0"/>
              <w:sz w:val="16"/>
              <w:szCs w:val="16"/>
            </w:rPr>
            <w:t xml:space="preserve"> /</w:t>
          </w:r>
          <w:r w:rsidRPr="002D3E26">
            <w:rPr>
              <w:b w:val="0"/>
              <w:sz w:val="16"/>
              <w:szCs w:val="16"/>
            </w:rPr>
            <w:t xml:space="preserve"> </w:t>
          </w:r>
          <w:r w:rsidR="000313E2">
            <w:rPr>
              <w:b w:val="0"/>
              <w:sz w:val="16"/>
              <w:szCs w:val="16"/>
            </w:rPr>
            <w:fldChar w:fldCharType="begin"/>
          </w:r>
          <w:r w:rsidR="000313E2">
            <w:rPr>
              <w:b w:val="0"/>
              <w:sz w:val="16"/>
              <w:szCs w:val="16"/>
            </w:rPr>
            <w:instrText xml:space="preserve"> NUMPAGES  \* Arabic  \* MERGEFORMAT </w:instrText>
          </w:r>
          <w:r w:rsidR="000313E2">
            <w:rPr>
              <w:b w:val="0"/>
              <w:sz w:val="16"/>
              <w:szCs w:val="16"/>
            </w:rPr>
            <w:fldChar w:fldCharType="separate"/>
          </w:r>
          <w:r w:rsidR="00BE50F9">
            <w:rPr>
              <w:b w:val="0"/>
              <w:noProof/>
              <w:sz w:val="16"/>
              <w:szCs w:val="16"/>
            </w:rPr>
            <w:t>8</w:t>
          </w:r>
          <w:r w:rsidR="000313E2">
            <w:rPr>
              <w:b w:val="0"/>
              <w:sz w:val="16"/>
              <w:szCs w:val="16"/>
            </w:rPr>
            <w:fldChar w:fldCharType="end"/>
          </w:r>
        </w:p>
      </w:tc>
    </w:tr>
  </w:tbl>
  <w:p w:rsidR="00E41AF3" w:rsidRDefault="00E41AF3"/>
  <w:p w:rsidR="00E41AF3" w:rsidRDefault="00E41AF3"/>
  <w:p w:rsidR="00E41AF3" w:rsidRDefault="00E41AF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3A84" w:rsidRDefault="00243A84">
      <w:r>
        <w:separator/>
      </w:r>
    </w:p>
    <w:p w:rsidR="00243A84" w:rsidRDefault="00243A84"/>
    <w:p w:rsidR="00243A84" w:rsidRDefault="00243A84"/>
  </w:footnote>
  <w:footnote w:type="continuationSeparator" w:id="0">
    <w:p w:rsidR="00243A84" w:rsidRDefault="00243A84">
      <w:r>
        <w:continuationSeparator/>
      </w:r>
    </w:p>
    <w:p w:rsidR="00243A84" w:rsidRDefault="00243A84"/>
    <w:p w:rsidR="00243A84" w:rsidRDefault="00243A8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1AF3" w:rsidRDefault="00E41AF3"/>
  <w:p w:rsidR="00E41AF3" w:rsidRDefault="00E41AF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828" w:type="dxa"/>
      <w:tblBorders>
        <w:bottom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943"/>
      <w:gridCol w:w="6885"/>
    </w:tblGrid>
    <w:tr w:rsidR="00E41AF3" w:rsidRPr="00776DA4" w:rsidTr="003F04E6">
      <w:trPr>
        <w:trHeight w:val="822"/>
      </w:trPr>
      <w:tc>
        <w:tcPr>
          <w:tcW w:w="2943" w:type="dxa"/>
          <w:vAlign w:val="center"/>
        </w:tcPr>
        <w:p w:rsidR="00E41AF3" w:rsidRPr="00776DA4" w:rsidRDefault="00E41AF3" w:rsidP="00832551">
          <w:pPr>
            <w:ind w:left="-180"/>
            <w:rPr>
              <w:sz w:val="10"/>
              <w:szCs w:val="10"/>
            </w:rPr>
          </w:pPr>
        </w:p>
        <w:p w:rsidR="00E41AF3" w:rsidRPr="00776DA4" w:rsidRDefault="00E41AF3" w:rsidP="00C1166A">
          <w:pPr>
            <w:spacing w:line="320" w:lineRule="atLeast"/>
            <w:ind w:left="-142"/>
            <w:rPr>
              <w:sz w:val="60"/>
              <w:szCs w:val="60"/>
            </w:rPr>
          </w:pPr>
        </w:p>
      </w:tc>
      <w:tc>
        <w:tcPr>
          <w:tcW w:w="6885" w:type="dxa"/>
          <w:vAlign w:val="center"/>
        </w:tcPr>
        <w:p w:rsidR="00E41AF3" w:rsidRPr="00776DA4" w:rsidRDefault="00E41AF3" w:rsidP="003D3E0E">
          <w:pPr>
            <w:pStyle w:val="AREA"/>
            <w:spacing w:before="240"/>
            <w:rPr>
              <w:rFonts w:ascii="Verdana" w:hAnsi="Verdana"/>
            </w:rPr>
          </w:pPr>
          <w:r>
            <w:rPr>
              <w:rFonts w:ascii="Verdana" w:hAnsi="Verdana"/>
              <w:sz w:val="28"/>
              <w:szCs w:val="28"/>
            </w:rPr>
            <w:t>História</w:t>
          </w:r>
          <w:r w:rsidRPr="00776DA4">
            <w:rPr>
              <w:rFonts w:ascii="Verdana" w:hAnsi="Verdana"/>
              <w:sz w:val="40"/>
              <w:szCs w:val="40"/>
            </w:rPr>
            <w:t xml:space="preserve">  </w:t>
          </w:r>
          <w:r>
            <w:rPr>
              <w:rFonts w:ascii="Verdana" w:hAnsi="Verdana"/>
              <w:sz w:val="20"/>
              <w:szCs w:val="20"/>
            </w:rPr>
            <w:t>9.</w:t>
          </w:r>
          <w:r w:rsidRPr="00776DA4">
            <w:rPr>
              <w:rFonts w:ascii="Verdana" w:hAnsi="Verdana"/>
              <w:sz w:val="20"/>
              <w:szCs w:val="20"/>
            </w:rPr>
            <w:t>º</w:t>
          </w:r>
          <w:r>
            <w:rPr>
              <w:rFonts w:ascii="Verdana" w:hAnsi="Verdana"/>
              <w:sz w:val="20"/>
              <w:szCs w:val="20"/>
            </w:rPr>
            <w:t xml:space="preserve"> </w:t>
          </w:r>
          <w:r w:rsidRPr="00776DA4">
            <w:rPr>
              <w:rFonts w:ascii="Verdana" w:hAnsi="Verdana"/>
              <w:sz w:val="20"/>
              <w:szCs w:val="20"/>
            </w:rPr>
            <w:t>ano</w:t>
          </w:r>
        </w:p>
      </w:tc>
    </w:tr>
  </w:tbl>
  <w:p w:rsidR="00E41AF3" w:rsidRPr="00776DA4" w:rsidRDefault="00E41AF3" w:rsidP="006D6C0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83.75pt;height:199.5pt" o:bullet="t">
        <v:imagedata r:id="rId1" o:title="Bullet_10"/>
      </v:shape>
    </w:pict>
  </w:numPicBullet>
  <w:abstractNum w:abstractNumId="0" w15:restartNumberingAfterBreak="0">
    <w:nsid w:val="12143727"/>
    <w:multiLevelType w:val="hybridMultilevel"/>
    <w:tmpl w:val="248437CC"/>
    <w:lvl w:ilvl="0" w:tplc="08160017">
      <w:start w:val="1"/>
      <w:numFmt w:val="lowerLetter"/>
      <w:lvlText w:val="%1)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44E222E"/>
    <w:multiLevelType w:val="hybridMultilevel"/>
    <w:tmpl w:val="CB6A4F6E"/>
    <w:lvl w:ilvl="0" w:tplc="08160017">
      <w:start w:val="1"/>
      <w:numFmt w:val="lowerLetter"/>
      <w:lvlText w:val="%1)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A6C45A5"/>
    <w:multiLevelType w:val="hybridMultilevel"/>
    <w:tmpl w:val="05CA78CC"/>
    <w:lvl w:ilvl="0" w:tplc="08160017">
      <w:start w:val="1"/>
      <w:numFmt w:val="lowerLetter"/>
      <w:lvlText w:val="%1)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DA7391C"/>
    <w:multiLevelType w:val="hybridMultilevel"/>
    <w:tmpl w:val="499C37CA"/>
    <w:lvl w:ilvl="0" w:tplc="08160017">
      <w:start w:val="1"/>
      <w:numFmt w:val="lowerLetter"/>
      <w:lvlText w:val="%1)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63502A9"/>
    <w:multiLevelType w:val="multilevel"/>
    <w:tmpl w:val="0816001D"/>
    <w:styleLink w:val="Alneas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Verdana" w:hAnsi="Verdana"/>
        <w:sz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 w15:restartNumberingAfterBreak="0">
    <w:nsid w:val="2A9719A9"/>
    <w:multiLevelType w:val="multilevel"/>
    <w:tmpl w:val="61F67180"/>
    <w:styleLink w:val="NUMERACAO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1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88"/>
        </w:tabs>
        <w:ind w:left="1588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8"/>
        </w:tabs>
        <w:ind w:left="243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49"/>
        </w:tabs>
        <w:ind w:left="3445" w:hanging="936"/>
      </w:pPr>
      <w:rPr>
        <w:rFonts w:ascii="verd" w:hAnsi="verd"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4309"/>
        </w:tabs>
        <w:ind w:left="3949" w:hanging="1080"/>
      </w:pPr>
      <w:rPr>
        <w:rFonts w:ascii="verd" w:hAnsi="verd"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5029"/>
        </w:tabs>
        <w:ind w:left="4453" w:hanging="1224"/>
      </w:pPr>
      <w:rPr>
        <w:rFonts w:ascii="Verdana" w:hAnsi="Verdana"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5749"/>
        </w:tabs>
        <w:ind w:left="5029" w:hanging="1440"/>
      </w:pPr>
      <w:rPr>
        <w:rFonts w:ascii="Verdana" w:hAnsi="Verdana" w:hint="default"/>
        <w:sz w:val="20"/>
      </w:rPr>
    </w:lvl>
  </w:abstractNum>
  <w:abstractNum w:abstractNumId="6" w15:restartNumberingAfterBreak="0">
    <w:nsid w:val="30A1586B"/>
    <w:multiLevelType w:val="hybridMultilevel"/>
    <w:tmpl w:val="40022082"/>
    <w:lvl w:ilvl="0" w:tplc="7A8CE846">
      <w:start w:val="1"/>
      <w:numFmt w:val="upperLetter"/>
      <w:lvlText w:val="%1."/>
      <w:lvlJc w:val="left"/>
      <w:pPr>
        <w:ind w:left="360" w:hanging="360"/>
      </w:pPr>
      <w:rPr>
        <w:rFonts w:ascii="Verdana" w:hAnsi="Verdana"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AAB6552"/>
    <w:multiLevelType w:val="hybridMultilevel"/>
    <w:tmpl w:val="892AB246"/>
    <w:lvl w:ilvl="0" w:tplc="08160017">
      <w:start w:val="1"/>
      <w:numFmt w:val="lowerLetter"/>
      <w:lvlText w:val="%1)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B2B32BB"/>
    <w:multiLevelType w:val="multilevel"/>
    <w:tmpl w:val="1896A296"/>
    <w:lvl w:ilvl="0">
      <w:start w:val="1"/>
      <w:numFmt w:val="bullet"/>
      <w:pStyle w:val="BULLET"/>
      <w:lvlText w:val=""/>
      <w:lvlPicBulletId w:val="0"/>
      <w:lvlJc w:val="left"/>
      <w:pPr>
        <w:tabs>
          <w:tab w:val="num" w:pos="720"/>
        </w:tabs>
        <w:ind w:left="1428" w:hanging="360"/>
      </w:pPr>
      <w:rPr>
        <w:rFonts w:ascii="Symbol" w:hAnsi="Symbol" w:hint="default"/>
        <w:color w:val="auto"/>
        <w:sz w:val="16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2136" w:hanging="360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2844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3552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43526F47"/>
    <w:multiLevelType w:val="hybridMultilevel"/>
    <w:tmpl w:val="544AF63E"/>
    <w:lvl w:ilvl="0" w:tplc="08160017">
      <w:start w:val="1"/>
      <w:numFmt w:val="lowerLetter"/>
      <w:lvlText w:val="%1)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09629AD"/>
    <w:multiLevelType w:val="hybridMultilevel"/>
    <w:tmpl w:val="0040E94C"/>
    <w:lvl w:ilvl="0" w:tplc="08160017">
      <w:start w:val="1"/>
      <w:numFmt w:val="lowerLetter"/>
      <w:lvlText w:val="%1)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4EF7036"/>
    <w:multiLevelType w:val="hybridMultilevel"/>
    <w:tmpl w:val="48CAFEBE"/>
    <w:lvl w:ilvl="0" w:tplc="08160017">
      <w:start w:val="1"/>
      <w:numFmt w:val="lowerLetter"/>
      <w:lvlText w:val="%1)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8210C58"/>
    <w:multiLevelType w:val="hybridMultilevel"/>
    <w:tmpl w:val="419C4C42"/>
    <w:lvl w:ilvl="0" w:tplc="116E2524">
      <w:start w:val="1"/>
      <w:numFmt w:val="decimal"/>
      <w:lvlText w:val="%1."/>
      <w:lvlJc w:val="left"/>
      <w:pPr>
        <w:ind w:left="360" w:hanging="360"/>
      </w:pPr>
      <w:rPr>
        <w:rFonts w:ascii="Verdana" w:hAnsi="Verdana" w:hint="default"/>
        <w:b/>
        <w:sz w:val="20"/>
        <w:szCs w:val="20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FD75EF2"/>
    <w:multiLevelType w:val="hybridMultilevel"/>
    <w:tmpl w:val="5CEC2DF0"/>
    <w:lvl w:ilvl="0" w:tplc="08160017">
      <w:start w:val="1"/>
      <w:numFmt w:val="lowerLetter"/>
      <w:lvlText w:val="%1)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BA81E7B"/>
    <w:multiLevelType w:val="hybridMultilevel"/>
    <w:tmpl w:val="4B3817FA"/>
    <w:lvl w:ilvl="0" w:tplc="609843E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014" w:hanging="360"/>
      </w:pPr>
    </w:lvl>
    <w:lvl w:ilvl="2" w:tplc="0816001B" w:tentative="1">
      <w:start w:val="1"/>
      <w:numFmt w:val="lowerRoman"/>
      <w:lvlText w:val="%3."/>
      <w:lvlJc w:val="right"/>
      <w:pPr>
        <w:ind w:left="1734" w:hanging="180"/>
      </w:pPr>
    </w:lvl>
    <w:lvl w:ilvl="3" w:tplc="0816000F" w:tentative="1">
      <w:start w:val="1"/>
      <w:numFmt w:val="decimal"/>
      <w:lvlText w:val="%4."/>
      <w:lvlJc w:val="left"/>
      <w:pPr>
        <w:ind w:left="2454" w:hanging="360"/>
      </w:pPr>
    </w:lvl>
    <w:lvl w:ilvl="4" w:tplc="08160019" w:tentative="1">
      <w:start w:val="1"/>
      <w:numFmt w:val="lowerLetter"/>
      <w:lvlText w:val="%5."/>
      <w:lvlJc w:val="left"/>
      <w:pPr>
        <w:ind w:left="3174" w:hanging="360"/>
      </w:pPr>
    </w:lvl>
    <w:lvl w:ilvl="5" w:tplc="0816001B" w:tentative="1">
      <w:start w:val="1"/>
      <w:numFmt w:val="lowerRoman"/>
      <w:lvlText w:val="%6."/>
      <w:lvlJc w:val="right"/>
      <w:pPr>
        <w:ind w:left="3894" w:hanging="180"/>
      </w:pPr>
    </w:lvl>
    <w:lvl w:ilvl="6" w:tplc="0816000F" w:tentative="1">
      <w:start w:val="1"/>
      <w:numFmt w:val="decimal"/>
      <w:lvlText w:val="%7."/>
      <w:lvlJc w:val="left"/>
      <w:pPr>
        <w:ind w:left="4614" w:hanging="360"/>
      </w:pPr>
    </w:lvl>
    <w:lvl w:ilvl="7" w:tplc="08160019" w:tentative="1">
      <w:start w:val="1"/>
      <w:numFmt w:val="lowerLetter"/>
      <w:lvlText w:val="%8."/>
      <w:lvlJc w:val="left"/>
      <w:pPr>
        <w:ind w:left="5334" w:hanging="360"/>
      </w:pPr>
    </w:lvl>
    <w:lvl w:ilvl="8" w:tplc="0816001B" w:tentative="1">
      <w:start w:val="1"/>
      <w:numFmt w:val="lowerRoman"/>
      <w:lvlText w:val="%9."/>
      <w:lvlJc w:val="right"/>
      <w:pPr>
        <w:ind w:left="6054" w:hanging="180"/>
      </w:pPr>
    </w:lvl>
  </w:abstractNum>
  <w:num w:numId="1">
    <w:abstractNumId w:val="8"/>
  </w:num>
  <w:num w:numId="2">
    <w:abstractNumId w:val="5"/>
  </w:num>
  <w:num w:numId="3">
    <w:abstractNumId w:val="4"/>
  </w:num>
  <w:num w:numId="4">
    <w:abstractNumId w:val="14"/>
  </w:num>
  <w:num w:numId="5">
    <w:abstractNumId w:val="12"/>
  </w:num>
  <w:num w:numId="6">
    <w:abstractNumId w:val="13"/>
  </w:num>
  <w:num w:numId="7">
    <w:abstractNumId w:val="11"/>
  </w:num>
  <w:num w:numId="8">
    <w:abstractNumId w:val="2"/>
  </w:num>
  <w:num w:numId="9">
    <w:abstractNumId w:val="6"/>
  </w:num>
  <w:num w:numId="10">
    <w:abstractNumId w:val="3"/>
  </w:num>
  <w:num w:numId="11">
    <w:abstractNumId w:val="10"/>
  </w:num>
  <w:num w:numId="12">
    <w:abstractNumId w:val="9"/>
  </w:num>
  <w:num w:numId="13">
    <w:abstractNumId w:val="1"/>
  </w:num>
  <w:num w:numId="14">
    <w:abstractNumId w:val="7"/>
  </w:num>
  <w:num w:numId="15">
    <w:abstractNumId w:val="0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DA4"/>
    <w:rsid w:val="000053FE"/>
    <w:rsid w:val="0000724B"/>
    <w:rsid w:val="00010778"/>
    <w:rsid w:val="000123BC"/>
    <w:rsid w:val="00012CAC"/>
    <w:rsid w:val="000142CB"/>
    <w:rsid w:val="000151AB"/>
    <w:rsid w:val="00017EEC"/>
    <w:rsid w:val="000313E2"/>
    <w:rsid w:val="0003157C"/>
    <w:rsid w:val="00034EF8"/>
    <w:rsid w:val="00036864"/>
    <w:rsid w:val="00041A49"/>
    <w:rsid w:val="00041F82"/>
    <w:rsid w:val="000616E4"/>
    <w:rsid w:val="000616FB"/>
    <w:rsid w:val="0006256E"/>
    <w:rsid w:val="00064E6F"/>
    <w:rsid w:val="000774F1"/>
    <w:rsid w:val="00081955"/>
    <w:rsid w:val="000933A3"/>
    <w:rsid w:val="00093AA0"/>
    <w:rsid w:val="00096AE3"/>
    <w:rsid w:val="000A13BA"/>
    <w:rsid w:val="000B17C0"/>
    <w:rsid w:val="000B4C2E"/>
    <w:rsid w:val="000B51CF"/>
    <w:rsid w:val="000C1358"/>
    <w:rsid w:val="000C2725"/>
    <w:rsid w:val="000D1F1E"/>
    <w:rsid w:val="000D52E8"/>
    <w:rsid w:val="000D68A1"/>
    <w:rsid w:val="000F43B1"/>
    <w:rsid w:val="000F514A"/>
    <w:rsid w:val="0010740A"/>
    <w:rsid w:val="0011039D"/>
    <w:rsid w:val="00111ECC"/>
    <w:rsid w:val="00117551"/>
    <w:rsid w:val="00122C1A"/>
    <w:rsid w:val="00127AC1"/>
    <w:rsid w:val="00127B3E"/>
    <w:rsid w:val="00131A8A"/>
    <w:rsid w:val="00132AC2"/>
    <w:rsid w:val="00132C6E"/>
    <w:rsid w:val="00136167"/>
    <w:rsid w:val="00140543"/>
    <w:rsid w:val="001428FA"/>
    <w:rsid w:val="00143E30"/>
    <w:rsid w:val="0014665A"/>
    <w:rsid w:val="001567C9"/>
    <w:rsid w:val="00160347"/>
    <w:rsid w:val="00171B19"/>
    <w:rsid w:val="00174709"/>
    <w:rsid w:val="001754D8"/>
    <w:rsid w:val="001800E1"/>
    <w:rsid w:val="00181361"/>
    <w:rsid w:val="00182497"/>
    <w:rsid w:val="00183DB8"/>
    <w:rsid w:val="00186A88"/>
    <w:rsid w:val="00192D0E"/>
    <w:rsid w:val="00193725"/>
    <w:rsid w:val="00197F2E"/>
    <w:rsid w:val="001A280C"/>
    <w:rsid w:val="001B288E"/>
    <w:rsid w:val="001D286E"/>
    <w:rsid w:val="001E025C"/>
    <w:rsid w:val="001E034A"/>
    <w:rsid w:val="001E37FD"/>
    <w:rsid w:val="001E3B83"/>
    <w:rsid w:val="001F287C"/>
    <w:rsid w:val="001F3C08"/>
    <w:rsid w:val="002055FB"/>
    <w:rsid w:val="00213757"/>
    <w:rsid w:val="00215FE9"/>
    <w:rsid w:val="00221820"/>
    <w:rsid w:val="002224BF"/>
    <w:rsid w:val="00223870"/>
    <w:rsid w:val="0022526D"/>
    <w:rsid w:val="00225D3F"/>
    <w:rsid w:val="00230D94"/>
    <w:rsid w:val="002412BE"/>
    <w:rsid w:val="00243A84"/>
    <w:rsid w:val="0025418F"/>
    <w:rsid w:val="00255B3C"/>
    <w:rsid w:val="00262B25"/>
    <w:rsid w:val="00263437"/>
    <w:rsid w:val="002641E2"/>
    <w:rsid w:val="00265121"/>
    <w:rsid w:val="00266F86"/>
    <w:rsid w:val="00267318"/>
    <w:rsid w:val="002724F7"/>
    <w:rsid w:val="00272F6D"/>
    <w:rsid w:val="00273126"/>
    <w:rsid w:val="00293B6E"/>
    <w:rsid w:val="00294344"/>
    <w:rsid w:val="00296F3F"/>
    <w:rsid w:val="002A279C"/>
    <w:rsid w:val="002A5281"/>
    <w:rsid w:val="002A728E"/>
    <w:rsid w:val="002B3590"/>
    <w:rsid w:val="002B4089"/>
    <w:rsid w:val="002B5A78"/>
    <w:rsid w:val="002B6090"/>
    <w:rsid w:val="002C30F7"/>
    <w:rsid w:val="002C5FB9"/>
    <w:rsid w:val="002C717D"/>
    <w:rsid w:val="002D1D52"/>
    <w:rsid w:val="002D3E26"/>
    <w:rsid w:val="002D493C"/>
    <w:rsid w:val="002D5662"/>
    <w:rsid w:val="002E31E7"/>
    <w:rsid w:val="002E6D0A"/>
    <w:rsid w:val="002F165A"/>
    <w:rsid w:val="002F26F1"/>
    <w:rsid w:val="002F344E"/>
    <w:rsid w:val="002F3B11"/>
    <w:rsid w:val="002F6C33"/>
    <w:rsid w:val="002F7A32"/>
    <w:rsid w:val="003012DB"/>
    <w:rsid w:val="00301A14"/>
    <w:rsid w:val="0030399B"/>
    <w:rsid w:val="0030442A"/>
    <w:rsid w:val="003072DA"/>
    <w:rsid w:val="00307FD2"/>
    <w:rsid w:val="00311379"/>
    <w:rsid w:val="00314DDA"/>
    <w:rsid w:val="003155AB"/>
    <w:rsid w:val="0031737E"/>
    <w:rsid w:val="0031753B"/>
    <w:rsid w:val="00321C14"/>
    <w:rsid w:val="00325262"/>
    <w:rsid w:val="00327F99"/>
    <w:rsid w:val="00330302"/>
    <w:rsid w:val="0033284D"/>
    <w:rsid w:val="003343F3"/>
    <w:rsid w:val="003462F2"/>
    <w:rsid w:val="00347038"/>
    <w:rsid w:val="00347514"/>
    <w:rsid w:val="0035458F"/>
    <w:rsid w:val="00357236"/>
    <w:rsid w:val="00370B92"/>
    <w:rsid w:val="00370BF0"/>
    <w:rsid w:val="00375958"/>
    <w:rsid w:val="00376BBB"/>
    <w:rsid w:val="003854F7"/>
    <w:rsid w:val="003859B3"/>
    <w:rsid w:val="0038686C"/>
    <w:rsid w:val="003874DA"/>
    <w:rsid w:val="00393A3D"/>
    <w:rsid w:val="003955DE"/>
    <w:rsid w:val="003A058B"/>
    <w:rsid w:val="003A1F96"/>
    <w:rsid w:val="003A2491"/>
    <w:rsid w:val="003A7B5D"/>
    <w:rsid w:val="003B0631"/>
    <w:rsid w:val="003B51BC"/>
    <w:rsid w:val="003C33AD"/>
    <w:rsid w:val="003C75A9"/>
    <w:rsid w:val="003D0020"/>
    <w:rsid w:val="003D01F8"/>
    <w:rsid w:val="003D3E0E"/>
    <w:rsid w:val="003D7048"/>
    <w:rsid w:val="003E1C9A"/>
    <w:rsid w:val="003E24C1"/>
    <w:rsid w:val="003E28D6"/>
    <w:rsid w:val="003E7E6F"/>
    <w:rsid w:val="003F04E6"/>
    <w:rsid w:val="004065BD"/>
    <w:rsid w:val="004074AE"/>
    <w:rsid w:val="0041219A"/>
    <w:rsid w:val="00421E61"/>
    <w:rsid w:val="00423BC0"/>
    <w:rsid w:val="00424F32"/>
    <w:rsid w:val="0042795D"/>
    <w:rsid w:val="00430C4E"/>
    <w:rsid w:val="00435331"/>
    <w:rsid w:val="004354A7"/>
    <w:rsid w:val="00445CA9"/>
    <w:rsid w:val="00445E8E"/>
    <w:rsid w:val="004537FA"/>
    <w:rsid w:val="00455541"/>
    <w:rsid w:val="00460ADF"/>
    <w:rsid w:val="00475A6E"/>
    <w:rsid w:val="00477785"/>
    <w:rsid w:val="004820C8"/>
    <w:rsid w:val="00482E57"/>
    <w:rsid w:val="0049162D"/>
    <w:rsid w:val="00491CBF"/>
    <w:rsid w:val="00493F9B"/>
    <w:rsid w:val="0049435C"/>
    <w:rsid w:val="00497316"/>
    <w:rsid w:val="004A04DD"/>
    <w:rsid w:val="004B2EC4"/>
    <w:rsid w:val="004B5C84"/>
    <w:rsid w:val="004C68B5"/>
    <w:rsid w:val="004D4194"/>
    <w:rsid w:val="004D5D88"/>
    <w:rsid w:val="004D7139"/>
    <w:rsid w:val="004E33CC"/>
    <w:rsid w:val="004E79E6"/>
    <w:rsid w:val="004F1830"/>
    <w:rsid w:val="004F234B"/>
    <w:rsid w:val="004F2A3C"/>
    <w:rsid w:val="004F55C0"/>
    <w:rsid w:val="005100F3"/>
    <w:rsid w:val="00523C36"/>
    <w:rsid w:val="005443E2"/>
    <w:rsid w:val="005456FD"/>
    <w:rsid w:val="00545E1D"/>
    <w:rsid w:val="00546763"/>
    <w:rsid w:val="00550BF2"/>
    <w:rsid w:val="00550CAD"/>
    <w:rsid w:val="005567FC"/>
    <w:rsid w:val="005570BB"/>
    <w:rsid w:val="00557252"/>
    <w:rsid w:val="005618E5"/>
    <w:rsid w:val="0057161B"/>
    <w:rsid w:val="00574A7C"/>
    <w:rsid w:val="0057591C"/>
    <w:rsid w:val="00577284"/>
    <w:rsid w:val="00581552"/>
    <w:rsid w:val="00582248"/>
    <w:rsid w:val="00587488"/>
    <w:rsid w:val="00594CB6"/>
    <w:rsid w:val="005959D2"/>
    <w:rsid w:val="00597EC1"/>
    <w:rsid w:val="005A19E8"/>
    <w:rsid w:val="005A2341"/>
    <w:rsid w:val="005A2A20"/>
    <w:rsid w:val="005A4677"/>
    <w:rsid w:val="005C0076"/>
    <w:rsid w:val="005C10E0"/>
    <w:rsid w:val="005C5180"/>
    <w:rsid w:val="005D2A49"/>
    <w:rsid w:val="005D3A36"/>
    <w:rsid w:val="005D4BA7"/>
    <w:rsid w:val="005E219E"/>
    <w:rsid w:val="005E3D8C"/>
    <w:rsid w:val="005E5224"/>
    <w:rsid w:val="005F0197"/>
    <w:rsid w:val="0060099D"/>
    <w:rsid w:val="00601AAF"/>
    <w:rsid w:val="00602A53"/>
    <w:rsid w:val="0060667A"/>
    <w:rsid w:val="00616CB4"/>
    <w:rsid w:val="00623E2F"/>
    <w:rsid w:val="00625C57"/>
    <w:rsid w:val="00650CC7"/>
    <w:rsid w:val="00657EDC"/>
    <w:rsid w:val="0066169D"/>
    <w:rsid w:val="00662A6E"/>
    <w:rsid w:val="00683F88"/>
    <w:rsid w:val="006874AA"/>
    <w:rsid w:val="0068759B"/>
    <w:rsid w:val="00692F0A"/>
    <w:rsid w:val="006936BB"/>
    <w:rsid w:val="00697948"/>
    <w:rsid w:val="006A2582"/>
    <w:rsid w:val="006A4F88"/>
    <w:rsid w:val="006A77F5"/>
    <w:rsid w:val="006A7998"/>
    <w:rsid w:val="006B55B7"/>
    <w:rsid w:val="006C6A05"/>
    <w:rsid w:val="006D3400"/>
    <w:rsid w:val="006D4706"/>
    <w:rsid w:val="006D56EC"/>
    <w:rsid w:val="006D6C0A"/>
    <w:rsid w:val="006F1249"/>
    <w:rsid w:val="006F5E1E"/>
    <w:rsid w:val="0070145C"/>
    <w:rsid w:val="00701819"/>
    <w:rsid w:val="00703697"/>
    <w:rsid w:val="00717BA6"/>
    <w:rsid w:val="00720F5C"/>
    <w:rsid w:val="0073456B"/>
    <w:rsid w:val="00736D55"/>
    <w:rsid w:val="00742B2D"/>
    <w:rsid w:val="00745A62"/>
    <w:rsid w:val="00746A75"/>
    <w:rsid w:val="00752691"/>
    <w:rsid w:val="00756F31"/>
    <w:rsid w:val="00761FB3"/>
    <w:rsid w:val="007678AF"/>
    <w:rsid w:val="007700F7"/>
    <w:rsid w:val="00771FFB"/>
    <w:rsid w:val="00776DA4"/>
    <w:rsid w:val="00780AD1"/>
    <w:rsid w:val="00783B5E"/>
    <w:rsid w:val="00794650"/>
    <w:rsid w:val="007A3310"/>
    <w:rsid w:val="007B2153"/>
    <w:rsid w:val="007C3C76"/>
    <w:rsid w:val="007C40D5"/>
    <w:rsid w:val="007C5763"/>
    <w:rsid w:val="007D4113"/>
    <w:rsid w:val="007D5C0A"/>
    <w:rsid w:val="007F067A"/>
    <w:rsid w:val="007F66B2"/>
    <w:rsid w:val="007F7099"/>
    <w:rsid w:val="007F70B1"/>
    <w:rsid w:val="00801306"/>
    <w:rsid w:val="00801F3A"/>
    <w:rsid w:val="008229A9"/>
    <w:rsid w:val="00823B90"/>
    <w:rsid w:val="008252B0"/>
    <w:rsid w:val="008257BD"/>
    <w:rsid w:val="00831F36"/>
    <w:rsid w:val="00832551"/>
    <w:rsid w:val="00836732"/>
    <w:rsid w:val="00840C32"/>
    <w:rsid w:val="0084372A"/>
    <w:rsid w:val="008440CE"/>
    <w:rsid w:val="0084460F"/>
    <w:rsid w:val="00844C5D"/>
    <w:rsid w:val="00846880"/>
    <w:rsid w:val="008547FC"/>
    <w:rsid w:val="00854929"/>
    <w:rsid w:val="00855380"/>
    <w:rsid w:val="008561CF"/>
    <w:rsid w:val="00860C7A"/>
    <w:rsid w:val="00871A4A"/>
    <w:rsid w:val="00874395"/>
    <w:rsid w:val="00875E55"/>
    <w:rsid w:val="008847F3"/>
    <w:rsid w:val="0089009C"/>
    <w:rsid w:val="00897DCC"/>
    <w:rsid w:val="008A4FB6"/>
    <w:rsid w:val="008A58E4"/>
    <w:rsid w:val="008B07D5"/>
    <w:rsid w:val="008B48DC"/>
    <w:rsid w:val="008B6592"/>
    <w:rsid w:val="008B7FA2"/>
    <w:rsid w:val="008C386D"/>
    <w:rsid w:val="008E32B3"/>
    <w:rsid w:val="008E7069"/>
    <w:rsid w:val="008F454E"/>
    <w:rsid w:val="00901FC9"/>
    <w:rsid w:val="00902F7F"/>
    <w:rsid w:val="00904BAD"/>
    <w:rsid w:val="00910DB8"/>
    <w:rsid w:val="0091657E"/>
    <w:rsid w:val="00917464"/>
    <w:rsid w:val="0092269A"/>
    <w:rsid w:val="00932D4B"/>
    <w:rsid w:val="009351DA"/>
    <w:rsid w:val="00940570"/>
    <w:rsid w:val="009439B1"/>
    <w:rsid w:val="00944AAC"/>
    <w:rsid w:val="0094604C"/>
    <w:rsid w:val="00947A3F"/>
    <w:rsid w:val="00955BE0"/>
    <w:rsid w:val="00957B21"/>
    <w:rsid w:val="00961DAA"/>
    <w:rsid w:val="009622C3"/>
    <w:rsid w:val="00963581"/>
    <w:rsid w:val="00966CCA"/>
    <w:rsid w:val="00974916"/>
    <w:rsid w:val="00977C70"/>
    <w:rsid w:val="00982373"/>
    <w:rsid w:val="009859B1"/>
    <w:rsid w:val="00986C2F"/>
    <w:rsid w:val="00990740"/>
    <w:rsid w:val="00992269"/>
    <w:rsid w:val="009929E4"/>
    <w:rsid w:val="009973F5"/>
    <w:rsid w:val="009A54A1"/>
    <w:rsid w:val="009A6078"/>
    <w:rsid w:val="009B39CC"/>
    <w:rsid w:val="009B7C3A"/>
    <w:rsid w:val="009C32D7"/>
    <w:rsid w:val="009C37CE"/>
    <w:rsid w:val="009C5702"/>
    <w:rsid w:val="009C5812"/>
    <w:rsid w:val="009C5AC4"/>
    <w:rsid w:val="009C6E44"/>
    <w:rsid w:val="009C77D9"/>
    <w:rsid w:val="009D23BC"/>
    <w:rsid w:val="009D4CBC"/>
    <w:rsid w:val="009E4B4A"/>
    <w:rsid w:val="009E7ED3"/>
    <w:rsid w:val="009F2E7D"/>
    <w:rsid w:val="009F6FEC"/>
    <w:rsid w:val="00A0439E"/>
    <w:rsid w:val="00A04648"/>
    <w:rsid w:val="00A12877"/>
    <w:rsid w:val="00A1748D"/>
    <w:rsid w:val="00A2047A"/>
    <w:rsid w:val="00A22FF3"/>
    <w:rsid w:val="00A27D86"/>
    <w:rsid w:val="00A371B6"/>
    <w:rsid w:val="00A40213"/>
    <w:rsid w:val="00A4131E"/>
    <w:rsid w:val="00A43F04"/>
    <w:rsid w:val="00A45723"/>
    <w:rsid w:val="00A46294"/>
    <w:rsid w:val="00A5273F"/>
    <w:rsid w:val="00A5289A"/>
    <w:rsid w:val="00A613DF"/>
    <w:rsid w:val="00A67575"/>
    <w:rsid w:val="00A81C78"/>
    <w:rsid w:val="00A8310E"/>
    <w:rsid w:val="00A841A9"/>
    <w:rsid w:val="00A85F98"/>
    <w:rsid w:val="00A91059"/>
    <w:rsid w:val="00AA491E"/>
    <w:rsid w:val="00AA6827"/>
    <w:rsid w:val="00AB264E"/>
    <w:rsid w:val="00AB5E05"/>
    <w:rsid w:val="00AC1090"/>
    <w:rsid w:val="00AC43E5"/>
    <w:rsid w:val="00AC4D72"/>
    <w:rsid w:val="00AC6F50"/>
    <w:rsid w:val="00AD08EF"/>
    <w:rsid w:val="00AD70A3"/>
    <w:rsid w:val="00AD7A0C"/>
    <w:rsid w:val="00AE55EA"/>
    <w:rsid w:val="00AF1F46"/>
    <w:rsid w:val="00AF7767"/>
    <w:rsid w:val="00B00CD4"/>
    <w:rsid w:val="00B01EE0"/>
    <w:rsid w:val="00B0219D"/>
    <w:rsid w:val="00B03ACB"/>
    <w:rsid w:val="00B061C1"/>
    <w:rsid w:val="00B07779"/>
    <w:rsid w:val="00B157ED"/>
    <w:rsid w:val="00B20872"/>
    <w:rsid w:val="00B271CA"/>
    <w:rsid w:val="00B44E2C"/>
    <w:rsid w:val="00B476E0"/>
    <w:rsid w:val="00B50B0C"/>
    <w:rsid w:val="00B52606"/>
    <w:rsid w:val="00B54353"/>
    <w:rsid w:val="00B54BDD"/>
    <w:rsid w:val="00B55EB1"/>
    <w:rsid w:val="00B66187"/>
    <w:rsid w:val="00B72AAB"/>
    <w:rsid w:val="00B73D5C"/>
    <w:rsid w:val="00B80C2C"/>
    <w:rsid w:val="00B8634E"/>
    <w:rsid w:val="00B97904"/>
    <w:rsid w:val="00BA4CCE"/>
    <w:rsid w:val="00BB4B89"/>
    <w:rsid w:val="00BB5806"/>
    <w:rsid w:val="00BE50F9"/>
    <w:rsid w:val="00BE5FC5"/>
    <w:rsid w:val="00BF10AA"/>
    <w:rsid w:val="00BF1AC7"/>
    <w:rsid w:val="00BF1C5D"/>
    <w:rsid w:val="00C02180"/>
    <w:rsid w:val="00C040C9"/>
    <w:rsid w:val="00C05CE9"/>
    <w:rsid w:val="00C05DE2"/>
    <w:rsid w:val="00C1166A"/>
    <w:rsid w:val="00C1557C"/>
    <w:rsid w:val="00C17778"/>
    <w:rsid w:val="00C200A2"/>
    <w:rsid w:val="00C21590"/>
    <w:rsid w:val="00C23A10"/>
    <w:rsid w:val="00C322B4"/>
    <w:rsid w:val="00C340EF"/>
    <w:rsid w:val="00C44A6E"/>
    <w:rsid w:val="00C46644"/>
    <w:rsid w:val="00C500BB"/>
    <w:rsid w:val="00C60D87"/>
    <w:rsid w:val="00C62EE6"/>
    <w:rsid w:val="00C669C2"/>
    <w:rsid w:val="00C679B8"/>
    <w:rsid w:val="00C70FE1"/>
    <w:rsid w:val="00C74969"/>
    <w:rsid w:val="00C761F4"/>
    <w:rsid w:val="00C776B8"/>
    <w:rsid w:val="00C77798"/>
    <w:rsid w:val="00C82631"/>
    <w:rsid w:val="00C83885"/>
    <w:rsid w:val="00C84441"/>
    <w:rsid w:val="00C873CC"/>
    <w:rsid w:val="00C92FDF"/>
    <w:rsid w:val="00C935E4"/>
    <w:rsid w:val="00C959F3"/>
    <w:rsid w:val="00CA1598"/>
    <w:rsid w:val="00CB0136"/>
    <w:rsid w:val="00CB01B4"/>
    <w:rsid w:val="00CB2822"/>
    <w:rsid w:val="00CB74D0"/>
    <w:rsid w:val="00CC32A7"/>
    <w:rsid w:val="00CC7216"/>
    <w:rsid w:val="00CD352B"/>
    <w:rsid w:val="00CD581D"/>
    <w:rsid w:val="00CE07AF"/>
    <w:rsid w:val="00CE3A06"/>
    <w:rsid w:val="00CE4490"/>
    <w:rsid w:val="00CE63A8"/>
    <w:rsid w:val="00CF1072"/>
    <w:rsid w:val="00CF460F"/>
    <w:rsid w:val="00CF5397"/>
    <w:rsid w:val="00D16398"/>
    <w:rsid w:val="00D17E51"/>
    <w:rsid w:val="00D21C65"/>
    <w:rsid w:val="00D26748"/>
    <w:rsid w:val="00D31A0C"/>
    <w:rsid w:val="00D36BBC"/>
    <w:rsid w:val="00D406AA"/>
    <w:rsid w:val="00D42344"/>
    <w:rsid w:val="00D4452B"/>
    <w:rsid w:val="00D519F8"/>
    <w:rsid w:val="00D57EAE"/>
    <w:rsid w:val="00D619D8"/>
    <w:rsid w:val="00D718F6"/>
    <w:rsid w:val="00D814D0"/>
    <w:rsid w:val="00D81988"/>
    <w:rsid w:val="00D83ECE"/>
    <w:rsid w:val="00D858AC"/>
    <w:rsid w:val="00D914CF"/>
    <w:rsid w:val="00DA4585"/>
    <w:rsid w:val="00DB3A69"/>
    <w:rsid w:val="00DB3EBA"/>
    <w:rsid w:val="00DB4E98"/>
    <w:rsid w:val="00DC5FF5"/>
    <w:rsid w:val="00DD4038"/>
    <w:rsid w:val="00DF357E"/>
    <w:rsid w:val="00DF3B37"/>
    <w:rsid w:val="00DF6C1B"/>
    <w:rsid w:val="00E07015"/>
    <w:rsid w:val="00E112D3"/>
    <w:rsid w:val="00E11F48"/>
    <w:rsid w:val="00E1317D"/>
    <w:rsid w:val="00E16DBB"/>
    <w:rsid w:val="00E21425"/>
    <w:rsid w:val="00E23488"/>
    <w:rsid w:val="00E36B4A"/>
    <w:rsid w:val="00E37854"/>
    <w:rsid w:val="00E41AF3"/>
    <w:rsid w:val="00E426AE"/>
    <w:rsid w:val="00E52F82"/>
    <w:rsid w:val="00E53426"/>
    <w:rsid w:val="00E571D6"/>
    <w:rsid w:val="00E70362"/>
    <w:rsid w:val="00E7363F"/>
    <w:rsid w:val="00E7539F"/>
    <w:rsid w:val="00E75A37"/>
    <w:rsid w:val="00E832F7"/>
    <w:rsid w:val="00E8385E"/>
    <w:rsid w:val="00E841B4"/>
    <w:rsid w:val="00E90070"/>
    <w:rsid w:val="00EA20D2"/>
    <w:rsid w:val="00EA2B11"/>
    <w:rsid w:val="00EB01DD"/>
    <w:rsid w:val="00EB3D21"/>
    <w:rsid w:val="00EB5064"/>
    <w:rsid w:val="00EB6078"/>
    <w:rsid w:val="00EB69C0"/>
    <w:rsid w:val="00EB718C"/>
    <w:rsid w:val="00ED1546"/>
    <w:rsid w:val="00ED38ED"/>
    <w:rsid w:val="00ED623C"/>
    <w:rsid w:val="00ED6FBC"/>
    <w:rsid w:val="00ED7F57"/>
    <w:rsid w:val="00EE2037"/>
    <w:rsid w:val="00EF1671"/>
    <w:rsid w:val="00EF391E"/>
    <w:rsid w:val="00F1480C"/>
    <w:rsid w:val="00F148F0"/>
    <w:rsid w:val="00F162E8"/>
    <w:rsid w:val="00F1765D"/>
    <w:rsid w:val="00F22B19"/>
    <w:rsid w:val="00F231F7"/>
    <w:rsid w:val="00F37A2E"/>
    <w:rsid w:val="00F42503"/>
    <w:rsid w:val="00F4363B"/>
    <w:rsid w:val="00F47AC5"/>
    <w:rsid w:val="00F47D93"/>
    <w:rsid w:val="00F71C33"/>
    <w:rsid w:val="00F72D87"/>
    <w:rsid w:val="00F75452"/>
    <w:rsid w:val="00F870B2"/>
    <w:rsid w:val="00FA16AD"/>
    <w:rsid w:val="00FB545D"/>
    <w:rsid w:val="00FB70B1"/>
    <w:rsid w:val="00FC2538"/>
    <w:rsid w:val="00FC3EA0"/>
    <w:rsid w:val="00FC6124"/>
    <w:rsid w:val="00FC64E5"/>
    <w:rsid w:val="00FD0F69"/>
    <w:rsid w:val="00FD21BD"/>
    <w:rsid w:val="00FD23C1"/>
    <w:rsid w:val="00FD61C3"/>
    <w:rsid w:val="00FE3038"/>
    <w:rsid w:val="00FF1632"/>
    <w:rsid w:val="00FF4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A88B83E-CA8C-44C7-AF23-8A28EE0D7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2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HTML Vari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</w:latentStyles>
  <w:style w:type="paragraph" w:default="1" w:styleId="Normal">
    <w:name w:val="Normal"/>
    <w:qFormat/>
    <w:rsid w:val="00CE4490"/>
    <w:rPr>
      <w:rFonts w:ascii="Verdana" w:hAnsi="Verdana"/>
      <w:szCs w:val="24"/>
    </w:rPr>
  </w:style>
  <w:style w:type="paragraph" w:styleId="Heading1">
    <w:name w:val="heading 1"/>
    <w:aliases w:val="____Area"/>
    <w:basedOn w:val="Normal"/>
    <w:qFormat/>
    <w:rsid w:val="0060667A"/>
    <w:pPr>
      <w:keepNext/>
      <w:spacing w:before="240" w:after="60"/>
      <w:jc w:val="right"/>
      <w:outlineLvl w:val="0"/>
    </w:pPr>
    <w:rPr>
      <w:rFonts w:cs="Arial"/>
      <w:b/>
      <w:bCs/>
      <w:kern w:val="32"/>
      <w:sz w:val="68"/>
      <w:szCs w:val="32"/>
    </w:rPr>
  </w:style>
  <w:style w:type="paragraph" w:styleId="Heading2">
    <w:name w:val="heading 2"/>
    <w:basedOn w:val="Normal"/>
    <w:next w:val="Normal"/>
    <w:qFormat/>
    <w:rsid w:val="0060667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6066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E07015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REA">
    <w:name w:val="___AREA"/>
    <w:basedOn w:val="Normal"/>
    <w:link w:val="AREACharChar"/>
    <w:semiHidden/>
    <w:rsid w:val="009D23BC"/>
    <w:pPr>
      <w:jc w:val="right"/>
    </w:pPr>
    <w:rPr>
      <w:rFonts w:ascii="Century Gothic" w:hAnsi="Century Gothic"/>
      <w:b/>
      <w:sz w:val="68"/>
    </w:rPr>
  </w:style>
  <w:style w:type="paragraph" w:customStyle="1" w:styleId="FOOTER">
    <w:name w:val="__FOOTER"/>
    <w:basedOn w:val="Normal"/>
    <w:semiHidden/>
    <w:rsid w:val="003A058B"/>
    <w:rPr>
      <w:b/>
    </w:rPr>
  </w:style>
  <w:style w:type="paragraph" w:customStyle="1" w:styleId="TEMA">
    <w:name w:val="__TEMA"/>
    <w:basedOn w:val="Normal"/>
    <w:semiHidden/>
    <w:rsid w:val="000A13BA"/>
    <w:pPr>
      <w:jc w:val="both"/>
    </w:pPr>
    <w:rPr>
      <w:b/>
      <w:color w:val="FFFFFF"/>
      <w:sz w:val="24"/>
    </w:rPr>
  </w:style>
  <w:style w:type="paragraph" w:styleId="Header">
    <w:name w:val="header"/>
    <w:basedOn w:val="Normal"/>
    <w:semiHidden/>
    <w:rsid w:val="000A13BA"/>
    <w:pPr>
      <w:tabs>
        <w:tab w:val="center" w:pos="4252"/>
        <w:tab w:val="right" w:pos="8504"/>
      </w:tabs>
    </w:pPr>
  </w:style>
  <w:style w:type="paragraph" w:styleId="Footer0">
    <w:name w:val="footer"/>
    <w:basedOn w:val="Normal"/>
    <w:semiHidden/>
    <w:rsid w:val="000A13BA"/>
    <w:pPr>
      <w:tabs>
        <w:tab w:val="center" w:pos="4252"/>
        <w:tab w:val="right" w:pos="8504"/>
      </w:tabs>
    </w:pPr>
  </w:style>
  <w:style w:type="character" w:customStyle="1" w:styleId="AREACharChar">
    <w:name w:val="___AREA Char Char"/>
    <w:link w:val="AREA"/>
    <w:rsid w:val="009D23BC"/>
    <w:rPr>
      <w:rFonts w:ascii="Century Gothic" w:hAnsi="Century Gothic"/>
      <w:b/>
      <w:sz w:val="68"/>
      <w:szCs w:val="24"/>
      <w:lang w:val="pt-PT" w:eastAsia="pt-PT" w:bidi="ar-SA"/>
    </w:rPr>
  </w:style>
  <w:style w:type="paragraph" w:customStyle="1" w:styleId="TITULODAAULA">
    <w:name w:val="__TITULO DA AULA"/>
    <w:basedOn w:val="Normal"/>
    <w:semiHidden/>
    <w:rsid w:val="003955DE"/>
    <w:pPr>
      <w:framePr w:hSpace="141" w:wrap="around" w:vAnchor="text" w:hAnchor="margin" w:y="-899"/>
      <w:tabs>
        <w:tab w:val="left" w:pos="7770"/>
      </w:tabs>
    </w:pPr>
    <w:rPr>
      <w:b/>
      <w:sz w:val="26"/>
    </w:rPr>
  </w:style>
  <w:style w:type="paragraph" w:customStyle="1" w:styleId="TITULO">
    <w:name w:val="__TITULO"/>
    <w:basedOn w:val="Normal"/>
    <w:rsid w:val="00AC4D72"/>
    <w:pPr>
      <w:outlineLvl w:val="0"/>
    </w:pPr>
    <w:rPr>
      <w:b/>
      <w:sz w:val="24"/>
    </w:rPr>
  </w:style>
  <w:style w:type="paragraph" w:customStyle="1" w:styleId="Notas">
    <w:name w:val="__Notas:"/>
    <w:basedOn w:val="Normal"/>
    <w:semiHidden/>
    <w:rsid w:val="009C37CE"/>
    <w:pPr>
      <w:shd w:val="clear" w:color="auto" w:fill="B3B3B3"/>
    </w:pPr>
  </w:style>
  <w:style w:type="table" w:customStyle="1" w:styleId="TABELA3">
    <w:name w:val="_TABELA_3"/>
    <w:basedOn w:val="TableNormal"/>
    <w:rsid w:val="0000724B"/>
    <w:rPr>
      <w:rFonts w:ascii="Verdana" w:hAnsi="Verdana"/>
    </w:rPr>
    <w:tblPr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  <w:vAlign w:val="center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</w:style>
  <w:style w:type="table" w:customStyle="1" w:styleId="TABELA2">
    <w:name w:val="_TABELA_2"/>
    <w:basedOn w:val="TableNormal"/>
    <w:rsid w:val="0000724B"/>
    <w:rPr>
      <w:rFonts w:ascii="Verdana" w:hAnsi="Verdana"/>
    </w:rPr>
    <w:tblPr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rPr>
      <w:cantSplit/>
    </w:trPr>
    <w:tcPr>
      <w:shd w:val="clear" w:color="auto" w:fill="E0E0E0"/>
      <w:vAlign w:val="center"/>
    </w:tcPr>
    <w:tblStylePr w:type="firstCol">
      <w:rPr>
        <w:rFonts w:ascii="Calibri" w:hAnsi="Calibri"/>
        <w:b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99999"/>
      </w:tcPr>
    </w:tblStylePr>
  </w:style>
  <w:style w:type="table" w:customStyle="1" w:styleId="TABELA4">
    <w:name w:val="_TABELA_4"/>
    <w:basedOn w:val="TableNormal"/>
    <w:rsid w:val="00597EC1"/>
    <w:rPr>
      <w:rFonts w:ascii="Verdana" w:hAnsi="Verdana"/>
    </w:rPr>
    <w:tblPr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auto"/>
    </w:tcPr>
    <w:tblStylePr w:type="firstRow">
      <w:rPr>
        <w:rFonts w:ascii="Calibri" w:hAnsi="Calibri"/>
        <w:b/>
        <w:color w:val="auto"/>
        <w:sz w:val="20"/>
      </w:rPr>
    </w:tblStylePr>
  </w:style>
  <w:style w:type="numbering" w:customStyle="1" w:styleId="NUMERACAO">
    <w:name w:val="NUMERACAO"/>
    <w:rsid w:val="000142CB"/>
    <w:pPr>
      <w:numPr>
        <w:numId w:val="2"/>
      </w:numPr>
    </w:pPr>
  </w:style>
  <w:style w:type="numbering" w:customStyle="1" w:styleId="Alneas">
    <w:name w:val="Alíneas"/>
    <w:basedOn w:val="NoList"/>
    <w:rsid w:val="000F514A"/>
    <w:pPr>
      <w:numPr>
        <w:numId w:val="3"/>
      </w:numPr>
    </w:pPr>
  </w:style>
  <w:style w:type="paragraph" w:styleId="DocumentMap">
    <w:name w:val="Document Map"/>
    <w:basedOn w:val="Normal"/>
    <w:semiHidden/>
    <w:rsid w:val="00E53426"/>
    <w:pPr>
      <w:shd w:val="clear" w:color="auto" w:fill="000080"/>
    </w:pPr>
    <w:rPr>
      <w:rFonts w:ascii="Tahoma" w:hAnsi="Tahoma" w:cs="Tahoma"/>
      <w:szCs w:val="20"/>
    </w:rPr>
  </w:style>
  <w:style w:type="table" w:styleId="TableGrid">
    <w:name w:val="Table Grid"/>
    <w:basedOn w:val="TableNormal"/>
    <w:rsid w:val="0014054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1">
    <w:name w:val="_TABELA_1"/>
    <w:basedOn w:val="TableNormal"/>
    <w:rsid w:val="00E52F82"/>
    <w:rPr>
      <w:rFonts w:ascii="Verdana" w:hAnsi="Verdana"/>
    </w:rPr>
    <w:tblPr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firstCol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nwCell">
      <w:rPr>
        <w:rFonts w:ascii="Calibri" w:hAnsi="Calibri"/>
        <w:color w:val="FFFFFF"/>
        <w:sz w:val="20"/>
      </w:rPr>
      <w:tblPr/>
      <w:tcPr>
        <w:shd w:val="clear" w:color="auto" w:fill="FFFFFF"/>
      </w:tcPr>
    </w:tblStylePr>
  </w:style>
  <w:style w:type="paragraph" w:customStyle="1" w:styleId="TITULODADISCIPLINA">
    <w:name w:val="__TITULO DA DISCIPLINA"/>
    <w:basedOn w:val="Normal"/>
    <w:semiHidden/>
    <w:rsid w:val="009D23BC"/>
    <w:pPr>
      <w:jc w:val="right"/>
    </w:pPr>
    <w:rPr>
      <w:rFonts w:ascii="Trebuchet MS" w:hAnsi="Trebuchet MS"/>
      <w:b/>
      <w:sz w:val="28"/>
      <w:szCs w:val="28"/>
    </w:rPr>
  </w:style>
  <w:style w:type="paragraph" w:styleId="BalloonText">
    <w:name w:val="Balloon Text"/>
    <w:basedOn w:val="Normal"/>
    <w:semiHidden/>
    <w:rsid w:val="003E1C9A"/>
    <w:rPr>
      <w:rFonts w:ascii="Tahoma" w:hAnsi="Tahoma" w:cs="Tahoma"/>
      <w:sz w:val="16"/>
      <w:szCs w:val="16"/>
    </w:rPr>
  </w:style>
  <w:style w:type="paragraph" w:customStyle="1" w:styleId="SUBTITULO">
    <w:name w:val="__SUBTITULO"/>
    <w:basedOn w:val="Normal"/>
    <w:rsid w:val="00AC4D72"/>
    <w:pPr>
      <w:outlineLvl w:val="1"/>
    </w:pPr>
    <w:rPr>
      <w:b/>
    </w:rPr>
  </w:style>
  <w:style w:type="paragraph" w:customStyle="1" w:styleId="BULLET">
    <w:name w:val="_BULLET_"/>
    <w:basedOn w:val="Normal"/>
    <w:link w:val="BULLETChar"/>
    <w:rsid w:val="009D23BC"/>
    <w:pPr>
      <w:numPr>
        <w:numId w:val="1"/>
      </w:numPr>
      <w:tabs>
        <w:tab w:val="clear" w:pos="720"/>
        <w:tab w:val="num" w:pos="-3240"/>
        <w:tab w:val="left" w:pos="-3060"/>
      </w:tabs>
      <w:ind w:left="360"/>
    </w:pPr>
    <w:rPr>
      <w:szCs w:val="20"/>
      <w:lang w:val="x-none" w:eastAsia="x-none"/>
    </w:rPr>
  </w:style>
  <w:style w:type="character" w:customStyle="1" w:styleId="BULLETChar">
    <w:name w:val="_BULLET_ Char"/>
    <w:link w:val="BULLET"/>
    <w:rsid w:val="00F1765D"/>
    <w:rPr>
      <w:rFonts w:ascii="Verdana" w:hAnsi="Verdana"/>
      <w:lang w:val="x-none" w:eastAsia="x-none"/>
    </w:rPr>
  </w:style>
  <w:style w:type="paragraph" w:styleId="ListParagraph">
    <w:name w:val="List Paragraph"/>
    <w:basedOn w:val="Normal"/>
    <w:uiPriority w:val="34"/>
    <w:qFormat/>
    <w:rsid w:val="00746A75"/>
    <w:pPr>
      <w:ind w:left="720"/>
      <w:contextualSpacing/>
    </w:pPr>
  </w:style>
  <w:style w:type="character" w:styleId="Strong">
    <w:name w:val="Strong"/>
    <w:uiPriority w:val="22"/>
    <w:qFormat/>
    <w:rsid w:val="003E28D6"/>
    <w:rPr>
      <w:b/>
      <w:bCs/>
    </w:rPr>
  </w:style>
  <w:style w:type="character" w:styleId="Hyperlink">
    <w:name w:val="Hyperlink"/>
    <w:uiPriority w:val="99"/>
    <w:unhideWhenUsed/>
    <w:rsid w:val="007678AF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7678AF"/>
  </w:style>
  <w:style w:type="paragraph" w:styleId="NormalWeb">
    <w:name w:val="Normal (Web)"/>
    <w:basedOn w:val="Normal"/>
    <w:uiPriority w:val="99"/>
    <w:unhideWhenUsed/>
    <w:rsid w:val="00FA16AD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Heading4Char">
    <w:name w:val="Heading 4 Char"/>
    <w:link w:val="Heading4"/>
    <w:semiHidden/>
    <w:rsid w:val="00E07015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featuredpostmeta">
    <w:name w:val="featuredpostmeta"/>
    <w:basedOn w:val="DefaultParagraphFont"/>
    <w:rsid w:val="00E070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59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0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723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861917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3432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930977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340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477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03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016782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0481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970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023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691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8555837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01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97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36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52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8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93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48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6207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432715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565068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30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887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912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88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714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2119490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265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302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1265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1507192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75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08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022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208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18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95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0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9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13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78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68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97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1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4466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70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91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37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22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460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028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03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817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333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50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150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08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198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593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667299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3612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394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798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721921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9159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765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40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4129791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421367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218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706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73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4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89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397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87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574668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08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998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707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896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93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552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04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770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973725">
          <w:marLeft w:val="216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105797">
          <w:marLeft w:val="216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44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56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96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92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29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8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24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67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9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0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97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94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0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9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72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95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753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21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95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273670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50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82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32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00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61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272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84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550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50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046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359871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9505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064496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84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198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95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479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9060012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629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95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2903278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4094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278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522498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671950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35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0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1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84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746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850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40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956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792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836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395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412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53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44168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445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388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4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7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06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88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61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95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26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2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48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22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67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87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90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54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71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0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4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42098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2648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53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424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2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47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8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33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60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89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8808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349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658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174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9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4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79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0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482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87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84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579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093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545815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95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892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989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868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94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792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299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0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267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65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684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392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645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11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488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43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80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8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9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1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60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85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8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87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75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44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968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418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843198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627104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93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707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443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250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645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9149806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910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704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893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680037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66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92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254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65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437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826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51369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106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656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6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46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72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219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118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962652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951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315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11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935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477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474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91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846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04922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83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857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38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363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525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36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6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10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9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0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87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72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572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93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962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91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515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5736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303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348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83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242078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44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60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5432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86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047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89908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10572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463000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345354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294367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02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25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1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74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2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5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21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45692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8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72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35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81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13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6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24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44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17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60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2559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511479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122288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988812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85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901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7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29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80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95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15873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46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17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67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187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6194464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313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618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116677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9136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334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61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464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947804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190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684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550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778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44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560609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8340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379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71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325008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7460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244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570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891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5936916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382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08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200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4255918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487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621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127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4608456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090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8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62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6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51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32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26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942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96384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291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259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977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90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63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85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575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89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848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892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6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6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595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465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94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13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11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908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33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354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29704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67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50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6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44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31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4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5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1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5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12018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208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96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719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09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941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890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551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528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898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532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2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078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23841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62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204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252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6462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9659668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502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44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6893341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0100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708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41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724238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4442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624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47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918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04172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591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903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11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77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589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753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271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923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226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748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7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811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095981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8331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134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164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518234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6954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852584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421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35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087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637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2589272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688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68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3855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3328653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153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647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3214209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672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61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58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717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163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689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734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740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32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816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29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631827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139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footer" Target="foot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CC077A-8A88-41F5-9A41-DC39A86DF2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2278</Words>
  <Characters>12307</Characters>
  <Application>Microsoft Office Word</Application>
  <DocSecurity>0</DocSecurity>
  <Lines>102</Lines>
  <Paragraphs>29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  <vt:variant>
        <vt:lpstr>Títulos</vt:lpstr>
      </vt:variant>
      <vt:variant>
        <vt:i4>8</vt:i4>
      </vt:variant>
    </vt:vector>
  </HeadingPairs>
  <TitlesOfParts>
    <vt:vector size="10" baseType="lpstr">
      <vt:lpstr>Tema</vt:lpstr>
      <vt:lpstr>Tema</vt:lpstr>
      <vt:lpstr>Associa o número do item da coluna I à letra identificativa do elemento da colu</vt:lpstr>
      <vt:lpstr/>
      <vt:lpstr>Associa o número do item da coluna I à letra identificativa do elemento da colu</vt:lpstr>
      <vt:lpstr/>
      <vt:lpstr>português; Angola; África; Ultimato Inglês; repúdio</vt:lpstr>
      <vt:lpstr>a) </vt:lpstr>
      <vt:lpstr>Maçonaria; Arriaga; Greve; Costa.</vt:lpstr>
      <vt:lpstr/>
    </vt:vector>
  </TitlesOfParts>
  <Company>TOSHIBA</Company>
  <LinksUpToDate>false</LinksUpToDate>
  <CharactersWithSpaces>14556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Tema</dc:title>
  <dc:subject/>
  <dc:creator>Ana Sofia Peixoto</dc:creator>
  <cp:keywords/>
  <cp:lastModifiedBy>Carlos Gil</cp:lastModifiedBy>
  <cp:revision>2</cp:revision>
  <cp:lastPrinted>2014-02-20T15:01:00Z</cp:lastPrinted>
  <dcterms:created xsi:type="dcterms:W3CDTF">2016-02-07T20:14:00Z</dcterms:created>
  <dcterms:modified xsi:type="dcterms:W3CDTF">2016-02-07T20:14:00Z</dcterms:modified>
</cp:coreProperties>
</file>