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body>
    <w:p w14:paraId="18D01B95" w14:textId="77777777" w:rsidR="00B219EA" w:rsidRPr="00B219EA" w:rsidRDefault="00C9515B" w:rsidP="00B219EA">
      <w:pPr>
        <w:autoSpaceDE w:val="0"/>
        <w:autoSpaceDN w:val="0"/>
        <w:adjustRightInd w:val="0"/>
        <w:spacing w:after="0" w:line="240" w:lineRule="auto"/>
        <w:rPr>
          <w:rFonts w:ascii="VAGRoundedStd-Light" w:hAnsi="VAGRoundedStd-Light" w:cs="VAGRoundedStd-Light"/>
          <w:color w:val="E6E6C3"/>
          <w:sz w:val="72"/>
          <w:szCs w:val="72"/>
        </w:rPr>
      </w:pPr>
      <w:r>
        <w:rPr>
          <w:rFonts w:ascii="VAGRoundedStd-Light" w:hAnsi="VAGRoundedStd-Light" w:cs="VAGRoundedStd-Light"/>
          <w:noProof/>
          <w:color w:val="E6E6C3"/>
          <w:sz w:val="72"/>
          <w:szCs w:val="72"/>
          <w:lang w:eastAsia="pt-PT"/>
        </w:rPr>
        <w:pict w14:anchorId="6FAE37F6">
          <v:roundrect id="_x0000_s1026" style="position:absolute;margin-left:425.85pt;margin-top:18.15pt;width:77.95pt;height:24.2pt;z-index:251658240" arcsize="10923f" fillcolor="#4f81bd [3204]" stroked="f">
            <v:textbox>
              <w:txbxContent>
                <w:p w14:paraId="16EF5B94" w14:textId="77777777" w:rsidR="00B219EA" w:rsidRPr="00B219EA" w:rsidRDefault="00B219EA" w:rsidP="00B219EA">
                  <w:pPr>
                    <w:spacing w:after="0" w:line="240" w:lineRule="auto"/>
                    <w:rPr>
                      <w:rFonts w:cs="Arial"/>
                      <w:sz w:val="28"/>
                      <w:szCs w:val="28"/>
                    </w:rPr>
                  </w:pPr>
                  <w:r w:rsidRPr="00B219EA">
                    <w:rPr>
                      <w:rFonts w:cs="Arial"/>
                      <w:b/>
                      <w:bCs/>
                      <w:color w:val="FFFFFF"/>
                      <w:sz w:val="28"/>
                      <w:szCs w:val="28"/>
                    </w:rPr>
                    <w:t xml:space="preserve">Ficha </w:t>
                  </w:r>
                  <w:r w:rsidR="007B369B">
                    <w:rPr>
                      <w:rFonts w:cs="Arial"/>
                      <w:b/>
                      <w:bCs/>
                      <w:color w:val="FFFFFF"/>
                      <w:sz w:val="28"/>
                      <w:szCs w:val="28"/>
                    </w:rPr>
                    <w:t>2A</w:t>
                  </w:r>
                </w:p>
              </w:txbxContent>
            </v:textbox>
          </v:roundrect>
        </w:pict>
      </w:r>
      <w:r w:rsidR="00B219EA" w:rsidRPr="00B219EA">
        <w:rPr>
          <w:rFonts w:ascii="VAGRoundedStd-Light" w:hAnsi="VAGRoundedStd-Light" w:cs="VAGRoundedStd-Light"/>
          <w:color w:val="E6E6C3"/>
          <w:sz w:val="72"/>
          <w:szCs w:val="72"/>
        </w:rPr>
        <w:t>Ficha de avaliação</w:t>
      </w:r>
    </w:p>
    <w:p w14:paraId="02BEDC27" w14:textId="77777777" w:rsidR="00D777F3" w:rsidRDefault="002C24B6" w:rsidP="00D777F3">
      <w:pPr>
        <w:autoSpaceDE w:val="0"/>
        <w:autoSpaceDN w:val="0"/>
        <w:adjustRightInd w:val="0"/>
        <w:spacing w:after="0" w:line="240" w:lineRule="auto"/>
        <w:rPr>
          <w:rFonts w:cs="Arial"/>
          <w:color w:val="004366"/>
          <w:sz w:val="32"/>
          <w:szCs w:val="32"/>
        </w:rPr>
      </w:pPr>
      <w:r w:rsidRPr="00B219EA">
        <w:rPr>
          <w:rFonts w:cs="Arial"/>
          <w:bCs/>
          <w:color w:val="004366"/>
          <w:sz w:val="32"/>
          <w:szCs w:val="32"/>
        </w:rPr>
        <w:t xml:space="preserve">Ficha de Avaliação </w:t>
      </w:r>
      <w:r w:rsidR="00D777F3">
        <w:rPr>
          <w:rFonts w:cs="Arial"/>
          <w:color w:val="004366"/>
          <w:sz w:val="32"/>
          <w:szCs w:val="32"/>
        </w:rPr>
        <w:t xml:space="preserve">| </w:t>
      </w:r>
      <w:r w:rsidR="00D777F3" w:rsidRPr="00D777F3">
        <w:rPr>
          <w:rFonts w:cs="Arial"/>
          <w:color w:val="004366"/>
          <w:sz w:val="32"/>
          <w:szCs w:val="32"/>
        </w:rPr>
        <w:t>9.3. Portugal: da 1.ª República à Ditadura Militar</w:t>
      </w:r>
    </w:p>
    <w:p w14:paraId="6F108068" w14:textId="77777777" w:rsidR="00E03B49" w:rsidRDefault="00E03B49" w:rsidP="00D777F3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18"/>
          <w:szCs w:val="18"/>
        </w:rPr>
      </w:pPr>
    </w:p>
    <w:p w14:paraId="671B177B" w14:textId="77777777" w:rsidR="000171A8" w:rsidRPr="00B564E1" w:rsidRDefault="000171A8" w:rsidP="00D777F3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18"/>
          <w:szCs w:val="18"/>
        </w:rPr>
      </w:pPr>
      <w:r w:rsidRPr="00B219EA">
        <w:rPr>
          <w:rFonts w:cs="Arial"/>
          <w:b/>
          <w:bCs/>
          <w:sz w:val="18"/>
          <w:szCs w:val="18"/>
        </w:rPr>
        <w:t xml:space="preserve">Escola: </w:t>
      </w:r>
      <w:r w:rsidRPr="00B219EA">
        <w:rPr>
          <w:rFonts w:cs="Arial"/>
          <w:bCs/>
          <w:sz w:val="18"/>
          <w:szCs w:val="18"/>
        </w:rPr>
        <w:t>_________________________________________________</w:t>
      </w:r>
      <w:r>
        <w:rPr>
          <w:rFonts w:cs="Arial"/>
          <w:bCs/>
          <w:sz w:val="18"/>
          <w:szCs w:val="18"/>
        </w:rPr>
        <w:t>______________</w:t>
      </w:r>
      <w:r w:rsidRPr="00B219EA">
        <w:rPr>
          <w:rFonts w:cs="Arial"/>
          <w:bCs/>
          <w:sz w:val="18"/>
          <w:szCs w:val="18"/>
        </w:rPr>
        <w:t>____</w:t>
      </w:r>
      <w:r w:rsidRPr="00B219EA">
        <w:rPr>
          <w:rFonts w:cs="Arial"/>
          <w:b/>
          <w:bCs/>
          <w:sz w:val="18"/>
          <w:szCs w:val="18"/>
        </w:rPr>
        <w:t xml:space="preserve"> </w:t>
      </w:r>
      <w:r w:rsidRPr="00B564E1">
        <w:rPr>
          <w:rFonts w:cs="Arial"/>
          <w:b/>
          <w:bCs/>
          <w:sz w:val="18"/>
          <w:szCs w:val="18"/>
        </w:rPr>
        <w:t xml:space="preserve">N.º: </w:t>
      </w:r>
      <w:r w:rsidRPr="00B564E1">
        <w:rPr>
          <w:rFonts w:cs="Arial"/>
          <w:bCs/>
          <w:sz w:val="18"/>
          <w:szCs w:val="18"/>
        </w:rPr>
        <w:t>________</w:t>
      </w:r>
      <w:r>
        <w:rPr>
          <w:rFonts w:cs="Arial"/>
          <w:b/>
          <w:bCs/>
          <w:sz w:val="18"/>
          <w:szCs w:val="18"/>
        </w:rPr>
        <w:t xml:space="preserve"> </w:t>
      </w:r>
      <w:r w:rsidRPr="00B564E1">
        <w:rPr>
          <w:rFonts w:cs="Arial"/>
          <w:b/>
          <w:bCs/>
          <w:sz w:val="18"/>
          <w:szCs w:val="18"/>
        </w:rPr>
        <w:t>Turma:</w:t>
      </w:r>
      <w:r>
        <w:rPr>
          <w:rFonts w:cs="Arial"/>
          <w:b/>
          <w:bCs/>
          <w:sz w:val="18"/>
          <w:szCs w:val="18"/>
        </w:rPr>
        <w:t xml:space="preserve"> </w:t>
      </w:r>
      <w:r w:rsidRPr="00B564E1">
        <w:rPr>
          <w:rFonts w:cs="Arial"/>
          <w:bCs/>
          <w:sz w:val="18"/>
          <w:szCs w:val="18"/>
        </w:rPr>
        <w:t>_________</w:t>
      </w:r>
    </w:p>
    <w:p w14:paraId="1560CAA3" w14:textId="77777777" w:rsidR="000171A8" w:rsidRDefault="000171A8" w:rsidP="000171A8">
      <w:pPr>
        <w:autoSpaceDE w:val="0"/>
        <w:autoSpaceDN w:val="0"/>
        <w:adjustRightInd w:val="0"/>
        <w:spacing w:before="120" w:after="0"/>
        <w:rPr>
          <w:rFonts w:cs="Arial"/>
          <w:b/>
          <w:bCs/>
          <w:sz w:val="18"/>
          <w:szCs w:val="18"/>
        </w:rPr>
      </w:pPr>
      <w:r w:rsidRPr="00B564E1">
        <w:rPr>
          <w:rFonts w:cs="Arial"/>
          <w:b/>
          <w:bCs/>
          <w:sz w:val="18"/>
          <w:szCs w:val="18"/>
        </w:rPr>
        <w:t>Classificação:</w:t>
      </w:r>
      <w:r>
        <w:rPr>
          <w:rFonts w:cs="Arial"/>
          <w:b/>
          <w:bCs/>
          <w:sz w:val="18"/>
          <w:szCs w:val="18"/>
        </w:rPr>
        <w:t xml:space="preserve"> </w:t>
      </w:r>
      <w:r w:rsidRPr="00B564E1">
        <w:rPr>
          <w:rFonts w:cs="Arial"/>
          <w:bCs/>
          <w:sz w:val="18"/>
          <w:szCs w:val="18"/>
        </w:rPr>
        <w:t>_________________________________</w:t>
      </w:r>
      <w:r>
        <w:rPr>
          <w:rFonts w:cs="Arial"/>
          <w:bCs/>
          <w:sz w:val="18"/>
          <w:szCs w:val="18"/>
        </w:rPr>
        <w:t>_</w:t>
      </w:r>
      <w:r w:rsidRPr="00B564E1">
        <w:rPr>
          <w:rFonts w:cs="Arial"/>
          <w:bCs/>
          <w:sz w:val="18"/>
          <w:szCs w:val="18"/>
        </w:rPr>
        <w:t>___</w:t>
      </w:r>
      <w:r w:rsidRPr="00B564E1">
        <w:rPr>
          <w:rFonts w:cs="Arial"/>
          <w:b/>
          <w:bCs/>
          <w:sz w:val="18"/>
          <w:szCs w:val="18"/>
        </w:rPr>
        <w:t xml:space="preserve"> Prof.: </w:t>
      </w:r>
      <w:r w:rsidRPr="00B564E1">
        <w:rPr>
          <w:rFonts w:cs="Arial"/>
          <w:bCs/>
          <w:sz w:val="18"/>
          <w:szCs w:val="18"/>
        </w:rPr>
        <w:t>__________________</w:t>
      </w:r>
      <w:r>
        <w:rPr>
          <w:rFonts w:cs="Arial"/>
          <w:bCs/>
          <w:sz w:val="18"/>
          <w:szCs w:val="18"/>
        </w:rPr>
        <w:t xml:space="preserve"> </w:t>
      </w:r>
      <w:r w:rsidRPr="00B564E1">
        <w:rPr>
          <w:rFonts w:cs="Arial"/>
          <w:b/>
          <w:bCs/>
          <w:sz w:val="18"/>
          <w:szCs w:val="18"/>
        </w:rPr>
        <w:t>Enc. de Ed.:</w:t>
      </w:r>
      <w:r>
        <w:rPr>
          <w:rFonts w:cs="Arial"/>
          <w:b/>
          <w:bCs/>
          <w:sz w:val="18"/>
          <w:szCs w:val="18"/>
        </w:rPr>
        <w:t xml:space="preserve"> </w:t>
      </w:r>
      <w:r w:rsidRPr="00B564E1">
        <w:rPr>
          <w:rFonts w:cs="Arial"/>
          <w:bCs/>
          <w:sz w:val="18"/>
          <w:szCs w:val="18"/>
        </w:rPr>
        <w:t>__________________</w:t>
      </w:r>
    </w:p>
    <w:p w14:paraId="3D4A99D8" w14:textId="77777777" w:rsidR="00B219EA" w:rsidRPr="00B219EA" w:rsidRDefault="00B219EA" w:rsidP="00B219EA">
      <w:pPr>
        <w:rPr>
          <w:rFonts w:cs="Arial"/>
        </w:rPr>
      </w:pPr>
    </w:p>
    <w:p w14:paraId="71FCCA02" w14:textId="77777777" w:rsidR="00B219EA" w:rsidRPr="008D00A7" w:rsidRDefault="00B219EA" w:rsidP="00B219EA">
      <w:pPr>
        <w:autoSpaceDE w:val="0"/>
        <w:autoSpaceDN w:val="0"/>
        <w:adjustRightInd w:val="0"/>
        <w:spacing w:after="0"/>
        <w:rPr>
          <w:rFonts w:cs="Arial"/>
          <w:color w:val="CD9A00"/>
          <w:sz w:val="34"/>
          <w:szCs w:val="34"/>
        </w:rPr>
      </w:pPr>
      <w:r w:rsidRPr="008D00A7">
        <w:rPr>
          <w:rFonts w:cs="Arial"/>
          <w:b/>
          <w:bCs/>
          <w:color w:val="CD9A00"/>
          <w:sz w:val="34"/>
          <w:szCs w:val="34"/>
        </w:rPr>
        <w:t xml:space="preserve">GRUPO I </w:t>
      </w:r>
      <w:r w:rsidRPr="008D00A7">
        <w:rPr>
          <w:rFonts w:cs="Arial"/>
          <w:color w:val="CD9A00"/>
          <w:sz w:val="34"/>
          <w:szCs w:val="34"/>
        </w:rPr>
        <w:t xml:space="preserve">– </w:t>
      </w:r>
      <w:r w:rsidR="008D00A7" w:rsidRPr="008D00A7">
        <w:rPr>
          <w:rFonts w:cs="Arial"/>
          <w:color w:val="CD9A00"/>
          <w:sz w:val="34"/>
          <w:szCs w:val="34"/>
        </w:rPr>
        <w:t>9.</w:t>
      </w:r>
      <w:r w:rsidR="00D777F3" w:rsidRPr="00D777F3">
        <w:rPr>
          <w:rFonts w:ascii="VAGRoundedStd-Light" w:hAnsi="VAGRoundedStd-Light" w:cs="VAGRoundedStd-Light"/>
          <w:color w:val="CD9A00"/>
          <w:sz w:val="34"/>
          <w:szCs w:val="34"/>
        </w:rPr>
        <w:t xml:space="preserve"> </w:t>
      </w:r>
      <w:r w:rsidR="00D777F3" w:rsidRPr="00D777F3">
        <w:rPr>
          <w:rFonts w:cs="Arial"/>
          <w:color w:val="CD9A00"/>
          <w:sz w:val="34"/>
          <w:szCs w:val="34"/>
        </w:rPr>
        <w:t>3. Portugal: da 1.ª República à Ditadura Militar</w:t>
      </w:r>
    </w:p>
    <w:p w14:paraId="09DEA711" w14:textId="77777777" w:rsidR="00D777F3" w:rsidRDefault="00D777F3" w:rsidP="008D00A7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4366"/>
          <w:sz w:val="22"/>
          <w:szCs w:val="22"/>
        </w:rPr>
      </w:pPr>
    </w:p>
    <w:p w14:paraId="3DBBDFDD" w14:textId="77777777" w:rsidR="008D00A7" w:rsidRPr="008D00A7" w:rsidRDefault="008D00A7" w:rsidP="008D00A7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1"/>
          <w:szCs w:val="21"/>
        </w:rPr>
      </w:pPr>
      <w:r w:rsidRPr="008D00A7">
        <w:rPr>
          <w:rFonts w:cs="Arial"/>
          <w:b/>
          <w:bCs/>
          <w:color w:val="004366"/>
          <w:sz w:val="22"/>
          <w:szCs w:val="22"/>
        </w:rPr>
        <w:t xml:space="preserve">1. </w:t>
      </w:r>
      <w:r w:rsidR="00D777F3" w:rsidRPr="00D777F3">
        <w:rPr>
          <w:rFonts w:cs="Arial"/>
          <w:color w:val="000000"/>
          <w:sz w:val="21"/>
          <w:szCs w:val="21"/>
        </w:rPr>
        <w:t>Lê as fontes.</w:t>
      </w:r>
    </w:p>
    <w:p w14:paraId="6B87ECF6" w14:textId="77777777" w:rsidR="008D00A7" w:rsidRPr="008D00A7" w:rsidRDefault="008D00A7" w:rsidP="008D00A7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17"/>
          <w:szCs w:val="17"/>
        </w:rPr>
      </w:pPr>
    </w:p>
    <w:p w14:paraId="589A84BD" w14:textId="77777777" w:rsidR="00D42697" w:rsidRDefault="008D00A7" w:rsidP="00D42697">
      <w:pPr>
        <w:tabs>
          <w:tab w:val="left" w:pos="4962"/>
        </w:tabs>
        <w:spacing w:after="0"/>
        <w:rPr>
          <w:rFonts w:cs="Arial"/>
          <w:b/>
          <w:color w:val="000000"/>
          <w:sz w:val="17"/>
          <w:szCs w:val="17"/>
        </w:rPr>
      </w:pPr>
      <w:r w:rsidRPr="008D00A7">
        <w:rPr>
          <w:rFonts w:cs="Arial"/>
          <w:b/>
          <w:color w:val="000000"/>
          <w:sz w:val="17"/>
          <w:szCs w:val="17"/>
        </w:rPr>
        <w:t>Fonte A</w:t>
      </w:r>
      <w:r w:rsidR="00C9515B">
        <w:rPr>
          <w:rFonts w:cs="Arial"/>
          <w:b/>
          <w:color w:val="000000"/>
          <w:sz w:val="17"/>
          <w:szCs w:val="17"/>
        </w:rPr>
        <w:tab/>
        <w:t xml:space="preserve">       </w:t>
      </w:r>
      <w:r w:rsidR="00D42697">
        <w:rPr>
          <w:rFonts w:cs="Arial"/>
          <w:b/>
          <w:color w:val="000000"/>
          <w:sz w:val="17"/>
          <w:szCs w:val="17"/>
        </w:rPr>
        <w:t>Fonte B</w:t>
      </w:r>
    </w:p>
    <w:p w14:paraId="3AE32BBD" w14:textId="77777777" w:rsidR="008D00A7" w:rsidRPr="008D00A7" w:rsidRDefault="00C9515B" w:rsidP="008D00A7">
      <w:pPr>
        <w:spacing w:after="0"/>
        <w:rPr>
          <w:rFonts w:cs="Arial"/>
          <w:b/>
          <w:color w:val="000000"/>
          <w:sz w:val="21"/>
          <w:szCs w:val="21"/>
        </w:rPr>
      </w:pPr>
      <w:r>
        <w:rPr>
          <w:rFonts w:cs="Arial"/>
          <w:b/>
          <w:noProof/>
          <w:color w:val="000000"/>
          <w:sz w:val="21"/>
          <w:szCs w:val="21"/>
          <w:lang w:eastAsia="pt-PT"/>
        </w:rPr>
        <w:pict w14:anchorId="09A5D4E7">
          <v:rect id="_x0000_s1057" style="position:absolute;margin-left:263.65pt;margin-top:-.25pt;width:253.05pt;height:95.75pt;z-index:251685888" fillcolor="#ffc" stroked="f">
            <v:textbox>
              <w:txbxContent>
                <w:p w14:paraId="44B4E49F" w14:textId="77777777" w:rsidR="00D777F3" w:rsidRPr="00D777F3" w:rsidRDefault="00D777F3" w:rsidP="00D777F3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D777F3">
                    <w:rPr>
                      <w:rFonts w:cs="Arial"/>
                      <w:sz w:val="18"/>
                      <w:szCs w:val="18"/>
                    </w:rPr>
                    <w:t>Deu-se então um crime monstruoso: o assassinato de</w:t>
                  </w:r>
                </w:p>
                <w:p w14:paraId="6AB38618" w14:textId="77777777" w:rsidR="00D777F3" w:rsidRPr="00D777F3" w:rsidRDefault="00D777F3" w:rsidP="00D777F3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D777F3">
                    <w:rPr>
                      <w:rFonts w:cs="Arial"/>
                      <w:sz w:val="18"/>
                      <w:szCs w:val="18"/>
                    </w:rPr>
                    <w:t>D. Carlos e do príncipe herdeiro, D. Luís Filipe, no Terreiro</w:t>
                  </w:r>
                </w:p>
                <w:p w14:paraId="042C3ADD" w14:textId="77777777" w:rsidR="00D777F3" w:rsidRPr="00D777F3" w:rsidRDefault="00D777F3" w:rsidP="00D777F3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D777F3">
                    <w:rPr>
                      <w:rFonts w:cs="Arial"/>
                      <w:sz w:val="18"/>
                      <w:szCs w:val="18"/>
                    </w:rPr>
                    <w:t>do Paço, quando, no dia 1 de fevereiro de 1908,</w:t>
                  </w:r>
                </w:p>
                <w:p w14:paraId="2FDAD23B" w14:textId="77777777" w:rsidR="00D777F3" w:rsidRPr="00D777F3" w:rsidRDefault="00D777F3" w:rsidP="00D777F3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D777F3">
                    <w:rPr>
                      <w:rFonts w:cs="Arial"/>
                      <w:sz w:val="18"/>
                      <w:szCs w:val="18"/>
                    </w:rPr>
                    <w:t>regressavam de Vila Viçosa com a Família Real. Em</w:t>
                  </w:r>
                </w:p>
                <w:p w14:paraId="78BFDFC5" w14:textId="77777777" w:rsidR="00D777F3" w:rsidRPr="00D777F3" w:rsidRDefault="00D777F3" w:rsidP="00D777F3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D777F3">
                    <w:rPr>
                      <w:rFonts w:cs="Arial"/>
                      <w:sz w:val="18"/>
                      <w:szCs w:val="18"/>
                    </w:rPr>
                    <w:t>virtude deste lamentável e repugnante acontecimento,</w:t>
                  </w:r>
                </w:p>
                <w:p w14:paraId="73F88D90" w14:textId="77777777" w:rsidR="00D777F3" w:rsidRPr="00D777F3" w:rsidRDefault="00D777F3" w:rsidP="00D777F3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D777F3">
                    <w:rPr>
                      <w:rFonts w:cs="Arial"/>
                      <w:sz w:val="18"/>
                      <w:szCs w:val="18"/>
                    </w:rPr>
                    <w:t>subiu ao trono D. Manuel, filho segundo de D. Carlos.</w:t>
                  </w:r>
                </w:p>
                <w:p w14:paraId="215BB70A" w14:textId="77777777" w:rsidR="00D777F3" w:rsidRDefault="00D777F3" w:rsidP="00D777F3">
                  <w:pPr>
                    <w:spacing w:after="0"/>
                    <w:jc w:val="right"/>
                    <w:rPr>
                      <w:rFonts w:cs="Arial"/>
                      <w:sz w:val="14"/>
                      <w:szCs w:val="14"/>
                    </w:rPr>
                  </w:pPr>
                  <w:r w:rsidRPr="00D777F3">
                    <w:rPr>
                      <w:rFonts w:cs="Arial"/>
                      <w:sz w:val="14"/>
                      <w:szCs w:val="14"/>
                    </w:rPr>
                    <w:t xml:space="preserve">Tomás de Barros, </w:t>
                  </w:r>
                  <w:r w:rsidRPr="00C9515B">
                    <w:rPr>
                      <w:rFonts w:cs="Arial"/>
                      <w:i/>
                      <w:sz w:val="14"/>
                      <w:szCs w:val="14"/>
                    </w:rPr>
                    <w:t>Sumário de História de Portugal para a 4.ª Classe</w:t>
                  </w:r>
                </w:p>
                <w:p w14:paraId="5689B97F" w14:textId="77777777" w:rsidR="00D777F3" w:rsidRPr="00D777F3" w:rsidRDefault="00D777F3" w:rsidP="00D777F3">
                  <w:pPr>
                    <w:jc w:val="right"/>
                    <w:rPr>
                      <w:rFonts w:cs="Arial"/>
                      <w:sz w:val="14"/>
                      <w:szCs w:val="14"/>
                    </w:rPr>
                  </w:pPr>
                  <w:r w:rsidRPr="00D777F3">
                    <w:rPr>
                      <w:rFonts w:cs="Arial"/>
                      <w:sz w:val="14"/>
                      <w:szCs w:val="14"/>
                    </w:rPr>
                    <w:t>Ed. Educação Nacional, Porto, 1948</w:t>
                  </w:r>
                </w:p>
              </w:txbxContent>
            </v:textbox>
          </v:rect>
        </w:pict>
      </w:r>
      <w:r>
        <w:rPr>
          <w:rFonts w:cs="Arial"/>
          <w:b/>
          <w:noProof/>
          <w:color w:val="000000"/>
          <w:sz w:val="21"/>
          <w:szCs w:val="21"/>
          <w:lang w:eastAsia="pt-PT"/>
        </w:rPr>
        <w:pict w14:anchorId="39E55133">
          <v:rect id="_x0000_s1029" style="position:absolute;margin-left:-.2pt;margin-top:-.25pt;width:253.05pt;height:95.75pt;z-index:251663360" fillcolor="#ffc" stroked="f">
            <v:textbox>
              <w:txbxContent>
                <w:p w14:paraId="5A2BCC3D" w14:textId="77777777" w:rsidR="00D777F3" w:rsidRPr="00D777F3" w:rsidRDefault="00D777F3" w:rsidP="00D777F3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D777F3">
                    <w:rPr>
                      <w:rFonts w:cs="Arial"/>
                      <w:sz w:val="18"/>
                      <w:szCs w:val="18"/>
                    </w:rPr>
                    <w:t>Os partidos políticos em vez de se unirem guerreavam-se.</w:t>
                  </w:r>
                </w:p>
                <w:p w14:paraId="5D47210A" w14:textId="77777777" w:rsidR="00D777F3" w:rsidRPr="00D777F3" w:rsidRDefault="00D777F3" w:rsidP="00D777F3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D777F3">
                    <w:rPr>
                      <w:rFonts w:cs="Arial"/>
                      <w:sz w:val="18"/>
                      <w:szCs w:val="18"/>
                    </w:rPr>
                    <w:t>Não havia ordem nem autoridade. [...] D. Carlos, atendendo</w:t>
                  </w:r>
                </w:p>
                <w:p w14:paraId="0CCB7785" w14:textId="77777777" w:rsidR="00D777F3" w:rsidRPr="00D777F3" w:rsidRDefault="00D777F3" w:rsidP="00D777F3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D777F3">
                    <w:rPr>
                      <w:rFonts w:cs="Arial"/>
                      <w:sz w:val="18"/>
                      <w:szCs w:val="18"/>
                    </w:rPr>
                    <w:t>a esta confusão política, chamou ao poder o conselheiro</w:t>
                  </w:r>
                </w:p>
                <w:p w14:paraId="74B4D898" w14:textId="77777777" w:rsidR="00D777F3" w:rsidRPr="00D777F3" w:rsidRDefault="00D777F3" w:rsidP="00D777F3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D777F3">
                    <w:rPr>
                      <w:rFonts w:cs="Arial"/>
                      <w:sz w:val="18"/>
                      <w:szCs w:val="18"/>
                    </w:rPr>
                    <w:t>João Franco que, dissolvendo o Parlamento, começou a</w:t>
                  </w:r>
                </w:p>
                <w:p w14:paraId="58E630A9" w14:textId="77777777" w:rsidR="00D777F3" w:rsidRPr="00D777F3" w:rsidRDefault="00D777F3" w:rsidP="00D777F3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D777F3">
                    <w:rPr>
                      <w:rFonts w:cs="Arial"/>
                      <w:sz w:val="18"/>
                      <w:szCs w:val="18"/>
                    </w:rPr>
                    <w:t>governar em ditadura. [...]</w:t>
                  </w:r>
                </w:p>
                <w:p w14:paraId="11E59D89" w14:textId="77777777" w:rsidR="00D777F3" w:rsidRDefault="00D777F3" w:rsidP="00D777F3">
                  <w:pPr>
                    <w:autoSpaceDE w:val="0"/>
                    <w:autoSpaceDN w:val="0"/>
                    <w:adjustRightInd w:val="0"/>
                    <w:spacing w:after="0"/>
                    <w:jc w:val="right"/>
                    <w:rPr>
                      <w:rFonts w:cs="Arial"/>
                      <w:i/>
                      <w:iCs/>
                      <w:sz w:val="14"/>
                      <w:szCs w:val="14"/>
                    </w:rPr>
                  </w:pPr>
                  <w:r w:rsidRPr="00D777F3">
                    <w:rPr>
                      <w:rFonts w:cs="Arial"/>
                      <w:sz w:val="14"/>
                      <w:szCs w:val="14"/>
                    </w:rPr>
                    <w:t xml:space="preserve">Agostinho de Moura e Eusébio Queirós, </w:t>
                  </w:r>
                  <w:r w:rsidRPr="00D777F3">
                    <w:rPr>
                      <w:rFonts w:cs="Arial"/>
                      <w:i/>
                      <w:iCs/>
                      <w:sz w:val="14"/>
                      <w:szCs w:val="14"/>
                    </w:rPr>
                    <w:t>História da Pátria</w:t>
                  </w:r>
                  <w:r>
                    <w:rPr>
                      <w:rFonts w:cs="Arial"/>
                      <w:i/>
                      <w:iCs/>
                      <w:sz w:val="14"/>
                      <w:szCs w:val="14"/>
                    </w:rPr>
                    <w:t xml:space="preserve"> </w:t>
                  </w:r>
                </w:p>
                <w:p w14:paraId="30D957F4" w14:textId="77777777" w:rsidR="00B81C16" w:rsidRPr="00D777F3" w:rsidRDefault="00D777F3" w:rsidP="00D777F3">
                  <w:pPr>
                    <w:autoSpaceDE w:val="0"/>
                    <w:autoSpaceDN w:val="0"/>
                    <w:adjustRightInd w:val="0"/>
                    <w:spacing w:after="0"/>
                    <w:jc w:val="right"/>
                    <w:rPr>
                      <w:rFonts w:cs="Arial"/>
                    </w:rPr>
                  </w:pPr>
                  <w:r w:rsidRPr="00D777F3">
                    <w:rPr>
                      <w:rFonts w:cs="Arial"/>
                      <w:i/>
                      <w:iCs/>
                      <w:sz w:val="14"/>
                      <w:szCs w:val="14"/>
                    </w:rPr>
                    <w:t>para o Ensino Primário</w:t>
                  </w:r>
                  <w:r w:rsidRPr="00D777F3">
                    <w:rPr>
                      <w:rFonts w:cs="Arial"/>
                      <w:sz w:val="14"/>
                      <w:szCs w:val="14"/>
                    </w:rPr>
                    <w:t>, 1912</w:t>
                  </w:r>
                </w:p>
              </w:txbxContent>
            </v:textbox>
          </v:rect>
        </w:pict>
      </w:r>
    </w:p>
    <w:p w14:paraId="3811CCC6" w14:textId="77777777" w:rsidR="00B81C16" w:rsidRPr="008D00A7" w:rsidRDefault="00B81C16" w:rsidP="00B81C16">
      <w:pPr>
        <w:rPr>
          <w:rFonts w:cs="Arial"/>
          <w:color w:val="000000"/>
          <w:sz w:val="21"/>
          <w:szCs w:val="21"/>
        </w:rPr>
      </w:pPr>
    </w:p>
    <w:p w14:paraId="1DE99CFA" w14:textId="77777777" w:rsidR="00B81C16" w:rsidRPr="008D00A7" w:rsidRDefault="00B81C16" w:rsidP="00B81C16">
      <w:pPr>
        <w:rPr>
          <w:rFonts w:cs="Arial"/>
          <w:color w:val="000000"/>
          <w:sz w:val="21"/>
          <w:szCs w:val="21"/>
        </w:rPr>
      </w:pPr>
    </w:p>
    <w:p w14:paraId="2637DC84" w14:textId="77777777" w:rsidR="00B81C16" w:rsidRPr="008D00A7" w:rsidRDefault="00B81C16" w:rsidP="00B81C16">
      <w:pPr>
        <w:rPr>
          <w:rFonts w:cs="Arial"/>
          <w:color w:val="000000"/>
          <w:sz w:val="21"/>
          <w:szCs w:val="21"/>
        </w:rPr>
      </w:pPr>
    </w:p>
    <w:p w14:paraId="4813888C" w14:textId="77777777" w:rsidR="002C24B6" w:rsidRDefault="005D1F5A" w:rsidP="008D00A7">
      <w:pPr>
        <w:jc w:val="center"/>
        <w:rPr>
          <w:rFonts w:cs="Arial"/>
          <w:color w:val="000000"/>
          <w:sz w:val="21"/>
          <w:szCs w:val="21"/>
        </w:rPr>
      </w:pPr>
      <w:r>
        <w:rPr>
          <w:rFonts w:cs="Arial"/>
          <w:noProof/>
          <w:color w:val="000000"/>
          <w:sz w:val="21"/>
          <w:szCs w:val="21"/>
          <w:lang w:val="es-ES" w:eastAsia="es-ES"/>
        </w:rPr>
        <w:drawing>
          <wp:anchor distT="0" distB="0" distL="114300" distR="114300" simplePos="0" relativeHeight="251686912" behindDoc="0" locked="0" layoutInCell="1" allowOverlap="1" wp14:anchorId="2D68DC9B" wp14:editId="2AE4004D">
            <wp:simplePos x="0" y="0"/>
            <wp:positionH relativeFrom="column">
              <wp:posOffset>-38735</wp:posOffset>
            </wp:positionH>
            <wp:positionV relativeFrom="paragraph">
              <wp:posOffset>207645</wp:posOffset>
            </wp:positionV>
            <wp:extent cx="4331970" cy="3179445"/>
            <wp:effectExtent l="19050" t="0" r="0" b="0"/>
            <wp:wrapNone/>
            <wp:docPr id="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970" cy="3179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06A3F79" w14:textId="77777777" w:rsidR="005D1F5A" w:rsidRDefault="005D1F5A">
      <w:pPr>
        <w:rPr>
          <w:rFonts w:cs="Arial"/>
          <w:color w:val="000000"/>
          <w:sz w:val="21"/>
          <w:szCs w:val="21"/>
        </w:rPr>
      </w:pPr>
    </w:p>
    <w:p w14:paraId="7711CBE9" w14:textId="77777777" w:rsidR="005D1F5A" w:rsidRDefault="005D1F5A">
      <w:pPr>
        <w:rPr>
          <w:rFonts w:cs="Arial"/>
          <w:color w:val="000000"/>
          <w:sz w:val="21"/>
          <w:szCs w:val="21"/>
        </w:rPr>
      </w:pPr>
    </w:p>
    <w:p w14:paraId="00C8AA60" w14:textId="77777777" w:rsidR="005D1F5A" w:rsidRDefault="005D1F5A">
      <w:pPr>
        <w:rPr>
          <w:rFonts w:cs="Arial"/>
          <w:color w:val="000000"/>
          <w:sz w:val="21"/>
          <w:szCs w:val="21"/>
        </w:rPr>
      </w:pPr>
    </w:p>
    <w:p w14:paraId="2D3CDAC0" w14:textId="77777777" w:rsidR="005D1F5A" w:rsidRDefault="005D1F5A">
      <w:pPr>
        <w:rPr>
          <w:rFonts w:cs="Arial"/>
          <w:color w:val="000000"/>
          <w:sz w:val="21"/>
          <w:szCs w:val="21"/>
        </w:rPr>
      </w:pPr>
    </w:p>
    <w:p w14:paraId="12A0C23C" w14:textId="77777777" w:rsidR="005D1F5A" w:rsidRDefault="005D1F5A">
      <w:pPr>
        <w:rPr>
          <w:rFonts w:cs="Arial"/>
          <w:color w:val="000000"/>
          <w:sz w:val="21"/>
          <w:szCs w:val="21"/>
        </w:rPr>
      </w:pPr>
    </w:p>
    <w:p w14:paraId="3C48258B" w14:textId="77777777" w:rsidR="005D1F5A" w:rsidRDefault="005D1F5A">
      <w:pPr>
        <w:rPr>
          <w:rFonts w:cs="Arial"/>
          <w:color w:val="000000"/>
          <w:sz w:val="21"/>
          <w:szCs w:val="21"/>
        </w:rPr>
      </w:pPr>
    </w:p>
    <w:p w14:paraId="36D507FF" w14:textId="77777777" w:rsidR="005D1F5A" w:rsidRDefault="00C9515B">
      <w:pPr>
        <w:rPr>
          <w:rFonts w:cs="Arial"/>
          <w:color w:val="000000"/>
          <w:sz w:val="21"/>
          <w:szCs w:val="21"/>
        </w:rPr>
      </w:pPr>
      <w:r>
        <w:rPr>
          <w:rFonts w:cs="Arial"/>
          <w:noProof/>
          <w:color w:val="000000"/>
          <w:sz w:val="21"/>
          <w:szCs w:val="21"/>
          <w:lang w:eastAsia="pt-PT"/>
        </w:rPr>
        <w:pict w14:anchorId="07EC4339">
          <v:rect id="_x0000_s1050" style="position:absolute;margin-left:342.1pt;margin-top:7.7pt;width:126.8pt;height:85.95pt;z-index:251673600" stroked="f">
            <v:textbox>
              <w:txbxContent>
                <w:p w14:paraId="08256E96" w14:textId="77777777" w:rsidR="005D1F5A" w:rsidRPr="005D1F5A" w:rsidRDefault="005D1F5A" w:rsidP="005D1F5A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7"/>
                      <w:szCs w:val="17"/>
                    </w:rPr>
                  </w:pPr>
                  <w:r w:rsidRPr="00C9515B">
                    <w:rPr>
                      <w:rFonts w:cs="Arial"/>
                      <w:b/>
                      <w:sz w:val="17"/>
                      <w:szCs w:val="17"/>
                    </w:rPr>
                    <w:t>Fonte C</w:t>
                  </w:r>
                  <w:r w:rsidRPr="005D1F5A">
                    <w:rPr>
                      <w:rFonts w:cs="Arial"/>
                      <w:sz w:val="17"/>
                      <w:szCs w:val="17"/>
                    </w:rPr>
                    <w:t xml:space="preserve"> – Litografia de 1911</w:t>
                  </w:r>
                </w:p>
                <w:p w14:paraId="1F102E29" w14:textId="77777777" w:rsidR="005D1F5A" w:rsidRPr="005D1F5A" w:rsidRDefault="005D1F5A" w:rsidP="005D1F5A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7"/>
                      <w:szCs w:val="17"/>
                    </w:rPr>
                  </w:pPr>
                  <w:r w:rsidRPr="005D1F5A">
                    <w:rPr>
                      <w:rFonts w:cs="Arial"/>
                      <w:sz w:val="17"/>
                      <w:szCs w:val="17"/>
                    </w:rPr>
                    <w:t>alusiva à Implantação da</w:t>
                  </w:r>
                </w:p>
                <w:p w14:paraId="4AC7A12D" w14:textId="77777777" w:rsidR="005D1F5A" w:rsidRPr="005D1F5A" w:rsidRDefault="005D1F5A" w:rsidP="005D1F5A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7"/>
                      <w:szCs w:val="17"/>
                    </w:rPr>
                  </w:pPr>
                  <w:r w:rsidRPr="005D1F5A">
                    <w:rPr>
                      <w:rFonts w:cs="Arial"/>
                      <w:sz w:val="17"/>
                      <w:szCs w:val="17"/>
                    </w:rPr>
                    <w:t>República onde aparecem</w:t>
                  </w:r>
                </w:p>
                <w:p w14:paraId="677F23B8" w14:textId="77777777" w:rsidR="005D1F5A" w:rsidRPr="005D1F5A" w:rsidRDefault="005D1F5A" w:rsidP="005D1F5A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7"/>
                      <w:szCs w:val="17"/>
                    </w:rPr>
                  </w:pPr>
                  <w:r w:rsidRPr="005D1F5A">
                    <w:rPr>
                      <w:rFonts w:cs="Arial"/>
                      <w:sz w:val="17"/>
                      <w:szCs w:val="17"/>
                    </w:rPr>
                    <w:t>representadas, ao centro,</w:t>
                  </w:r>
                </w:p>
                <w:p w14:paraId="138A4B06" w14:textId="77777777" w:rsidR="005D1F5A" w:rsidRPr="005D1F5A" w:rsidRDefault="005D1F5A" w:rsidP="005D1F5A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7"/>
                      <w:szCs w:val="17"/>
                    </w:rPr>
                  </w:pPr>
                  <w:r w:rsidRPr="005D1F5A">
                    <w:rPr>
                      <w:rFonts w:cs="Arial"/>
                      <w:sz w:val="17"/>
                      <w:szCs w:val="17"/>
                    </w:rPr>
                    <w:t>personalidades do partido</w:t>
                  </w:r>
                </w:p>
                <w:p w14:paraId="3B6CDE5A" w14:textId="77777777" w:rsidR="005D1F5A" w:rsidRPr="005D1F5A" w:rsidRDefault="005D1F5A" w:rsidP="005D1F5A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7"/>
                      <w:szCs w:val="17"/>
                    </w:rPr>
                  </w:pPr>
                  <w:r w:rsidRPr="005D1F5A">
                    <w:rPr>
                      <w:rFonts w:cs="Arial"/>
                      <w:sz w:val="17"/>
                      <w:szCs w:val="17"/>
                    </w:rPr>
                    <w:t>republicano como Afonso</w:t>
                  </w:r>
                </w:p>
                <w:p w14:paraId="5A9AECDF" w14:textId="77777777" w:rsidR="002C24B6" w:rsidRPr="005D1F5A" w:rsidRDefault="005D1F5A" w:rsidP="005D1F5A">
                  <w:pPr>
                    <w:rPr>
                      <w:rFonts w:cs="Arial"/>
                    </w:rPr>
                  </w:pPr>
                  <w:r w:rsidRPr="005D1F5A">
                    <w:rPr>
                      <w:rFonts w:cs="Arial"/>
                      <w:sz w:val="17"/>
                      <w:szCs w:val="17"/>
                    </w:rPr>
                    <w:t>Costa e Bernardino Machado</w:t>
                  </w:r>
                </w:p>
              </w:txbxContent>
            </v:textbox>
          </v:rect>
        </w:pict>
      </w:r>
    </w:p>
    <w:p w14:paraId="25A0902A" w14:textId="77777777" w:rsidR="005D1F5A" w:rsidRDefault="005D1F5A">
      <w:pPr>
        <w:rPr>
          <w:rFonts w:cs="Arial"/>
          <w:color w:val="000000"/>
          <w:sz w:val="21"/>
          <w:szCs w:val="21"/>
        </w:rPr>
      </w:pPr>
    </w:p>
    <w:p w14:paraId="1BC75C86" w14:textId="77777777" w:rsidR="005D1F5A" w:rsidRDefault="005D1F5A">
      <w:pPr>
        <w:rPr>
          <w:rFonts w:cs="Arial"/>
          <w:color w:val="000000"/>
          <w:sz w:val="21"/>
          <w:szCs w:val="21"/>
        </w:rPr>
      </w:pPr>
    </w:p>
    <w:p w14:paraId="4A353C2C" w14:textId="77777777" w:rsidR="002C24B6" w:rsidRDefault="002C24B6">
      <w:pPr>
        <w:rPr>
          <w:rFonts w:cs="Arial"/>
          <w:color w:val="000000"/>
          <w:sz w:val="21"/>
          <w:szCs w:val="21"/>
        </w:rPr>
      </w:pPr>
    </w:p>
    <w:p w14:paraId="7752465D" w14:textId="77777777" w:rsidR="005D1F5A" w:rsidRDefault="005D1F5A" w:rsidP="005D1F5A">
      <w:pPr>
        <w:autoSpaceDE w:val="0"/>
        <w:autoSpaceDN w:val="0"/>
        <w:adjustRightInd w:val="0"/>
        <w:spacing w:after="0" w:line="240" w:lineRule="auto"/>
        <w:rPr>
          <w:rFonts w:ascii="VAGRoundedStd-Bold" w:hAnsi="VAGRoundedStd-Bold" w:cs="VAGRoundedStd-Bold"/>
          <w:b/>
          <w:bCs/>
          <w:color w:val="004366"/>
          <w:sz w:val="22"/>
          <w:szCs w:val="22"/>
        </w:rPr>
      </w:pPr>
    </w:p>
    <w:p w14:paraId="2A624A95" w14:textId="77777777" w:rsidR="005D1F5A" w:rsidRPr="005D1F5A" w:rsidRDefault="005D1F5A" w:rsidP="005D1F5A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5D1F5A">
        <w:rPr>
          <w:rFonts w:cs="Arial"/>
          <w:b/>
          <w:bCs/>
          <w:color w:val="004366"/>
          <w:sz w:val="22"/>
          <w:szCs w:val="22"/>
        </w:rPr>
        <w:t xml:space="preserve">1.1. </w:t>
      </w:r>
      <w:r w:rsidRPr="005D1F5A">
        <w:rPr>
          <w:rFonts w:cs="Arial"/>
          <w:color w:val="000000"/>
          <w:sz w:val="21"/>
          <w:szCs w:val="21"/>
        </w:rPr>
        <w:t>A partir das fontes refere:</w:t>
      </w:r>
    </w:p>
    <w:p w14:paraId="17D40615" w14:textId="77777777" w:rsidR="005D1F5A" w:rsidRPr="005D1F5A" w:rsidRDefault="005D1F5A" w:rsidP="005D1F5A">
      <w:pPr>
        <w:autoSpaceDE w:val="0"/>
        <w:autoSpaceDN w:val="0"/>
        <w:adjustRightInd w:val="0"/>
        <w:spacing w:after="0"/>
        <w:ind w:left="567"/>
        <w:rPr>
          <w:rFonts w:cs="Arial"/>
          <w:color w:val="000000"/>
          <w:sz w:val="21"/>
          <w:szCs w:val="21"/>
        </w:rPr>
      </w:pPr>
      <w:r w:rsidRPr="005D1F5A">
        <w:rPr>
          <w:rFonts w:cs="Arial"/>
          <w:b/>
          <w:bCs/>
          <w:color w:val="004366"/>
          <w:sz w:val="22"/>
          <w:szCs w:val="22"/>
        </w:rPr>
        <w:t xml:space="preserve">a) </w:t>
      </w:r>
      <w:r w:rsidRPr="005D1F5A">
        <w:rPr>
          <w:rFonts w:cs="Arial"/>
          <w:color w:val="000000"/>
          <w:sz w:val="21"/>
          <w:szCs w:val="21"/>
        </w:rPr>
        <w:t>duas razões de descontentamento para com a monarquia;</w:t>
      </w:r>
    </w:p>
    <w:p w14:paraId="3BF9FFD6" w14:textId="77777777" w:rsidR="005D1F5A" w:rsidRPr="005D1F5A" w:rsidRDefault="005D1F5A" w:rsidP="005D1F5A">
      <w:pPr>
        <w:autoSpaceDE w:val="0"/>
        <w:autoSpaceDN w:val="0"/>
        <w:adjustRightInd w:val="0"/>
        <w:spacing w:after="0"/>
        <w:ind w:left="567"/>
        <w:rPr>
          <w:rFonts w:cs="Arial"/>
          <w:color w:val="000000"/>
          <w:sz w:val="21"/>
          <w:szCs w:val="21"/>
        </w:rPr>
      </w:pPr>
      <w:r w:rsidRPr="005D1F5A">
        <w:rPr>
          <w:rFonts w:cs="Arial"/>
          <w:b/>
          <w:bCs/>
          <w:color w:val="004366"/>
          <w:sz w:val="22"/>
          <w:szCs w:val="22"/>
        </w:rPr>
        <w:t xml:space="preserve">b) </w:t>
      </w:r>
      <w:r w:rsidRPr="005D1F5A">
        <w:rPr>
          <w:rFonts w:cs="Arial"/>
          <w:color w:val="000000"/>
          <w:sz w:val="21"/>
          <w:szCs w:val="21"/>
        </w:rPr>
        <w:t>dois acontecimentos que tenham contribuído para a queda do regime monárquico;</w:t>
      </w:r>
    </w:p>
    <w:p w14:paraId="00D89507" w14:textId="77777777" w:rsidR="005D1F5A" w:rsidRPr="005D1F5A" w:rsidRDefault="005D1F5A" w:rsidP="005D1F5A">
      <w:pPr>
        <w:autoSpaceDE w:val="0"/>
        <w:autoSpaceDN w:val="0"/>
        <w:adjustRightInd w:val="0"/>
        <w:spacing w:after="0"/>
        <w:ind w:left="567"/>
        <w:rPr>
          <w:rFonts w:cs="Arial"/>
          <w:color w:val="000000"/>
          <w:sz w:val="21"/>
          <w:szCs w:val="21"/>
        </w:rPr>
      </w:pPr>
      <w:r w:rsidRPr="005D1F5A">
        <w:rPr>
          <w:rFonts w:cs="Arial"/>
          <w:b/>
          <w:bCs/>
          <w:color w:val="004366"/>
          <w:sz w:val="22"/>
          <w:szCs w:val="22"/>
        </w:rPr>
        <w:t xml:space="preserve">c) </w:t>
      </w:r>
      <w:r w:rsidRPr="005D1F5A">
        <w:rPr>
          <w:rFonts w:cs="Arial"/>
          <w:color w:val="000000"/>
          <w:sz w:val="21"/>
          <w:szCs w:val="21"/>
        </w:rPr>
        <w:t>o nome do sucessor do rei D. Carlos;</w:t>
      </w:r>
    </w:p>
    <w:p w14:paraId="0FD9F0AF" w14:textId="77777777" w:rsidR="005D1F5A" w:rsidRPr="005D1F5A" w:rsidRDefault="005D1F5A" w:rsidP="005D1F5A">
      <w:pPr>
        <w:autoSpaceDE w:val="0"/>
        <w:autoSpaceDN w:val="0"/>
        <w:adjustRightInd w:val="0"/>
        <w:spacing w:after="0"/>
        <w:ind w:left="567"/>
        <w:rPr>
          <w:rFonts w:cs="Arial"/>
          <w:color w:val="000000"/>
          <w:sz w:val="21"/>
          <w:szCs w:val="21"/>
        </w:rPr>
      </w:pPr>
      <w:r w:rsidRPr="005D1F5A">
        <w:rPr>
          <w:rFonts w:cs="Arial"/>
          <w:b/>
          <w:bCs/>
          <w:color w:val="004366"/>
          <w:sz w:val="22"/>
          <w:szCs w:val="22"/>
        </w:rPr>
        <w:t xml:space="preserve">d) </w:t>
      </w:r>
      <w:r w:rsidRPr="005D1F5A">
        <w:rPr>
          <w:rFonts w:cs="Arial"/>
          <w:color w:val="000000"/>
          <w:sz w:val="21"/>
          <w:szCs w:val="21"/>
        </w:rPr>
        <w:t>o regime implantado a 5 de outubro de 1910;</w:t>
      </w:r>
    </w:p>
    <w:p w14:paraId="36F31376" w14:textId="77777777" w:rsidR="005D1F5A" w:rsidRPr="005D1F5A" w:rsidRDefault="005D1F5A" w:rsidP="005D1F5A">
      <w:pPr>
        <w:autoSpaceDE w:val="0"/>
        <w:autoSpaceDN w:val="0"/>
        <w:adjustRightInd w:val="0"/>
        <w:spacing w:after="0"/>
        <w:ind w:left="567"/>
        <w:rPr>
          <w:rFonts w:cs="Arial"/>
          <w:color w:val="000000"/>
          <w:sz w:val="21"/>
          <w:szCs w:val="21"/>
        </w:rPr>
      </w:pPr>
      <w:r w:rsidRPr="005D1F5A">
        <w:rPr>
          <w:rFonts w:cs="Arial"/>
          <w:b/>
          <w:bCs/>
          <w:color w:val="004366"/>
          <w:sz w:val="22"/>
          <w:szCs w:val="22"/>
        </w:rPr>
        <w:t xml:space="preserve">e) </w:t>
      </w:r>
      <w:r w:rsidRPr="005D1F5A">
        <w:rPr>
          <w:rFonts w:cs="Arial"/>
          <w:color w:val="000000"/>
          <w:sz w:val="21"/>
          <w:szCs w:val="21"/>
        </w:rPr>
        <w:t>os grupos que constituíram o apoio da revolução;</w:t>
      </w:r>
    </w:p>
    <w:p w14:paraId="263E6974" w14:textId="77777777" w:rsidR="002C24B6" w:rsidRPr="005D1F5A" w:rsidRDefault="005D1F5A" w:rsidP="005D1F5A">
      <w:pPr>
        <w:ind w:left="567"/>
        <w:rPr>
          <w:rFonts w:cs="Arial"/>
          <w:color w:val="000000"/>
          <w:sz w:val="21"/>
          <w:szCs w:val="21"/>
        </w:rPr>
      </w:pPr>
      <w:r w:rsidRPr="005D1F5A">
        <w:rPr>
          <w:rFonts w:cs="Arial"/>
          <w:b/>
          <w:bCs/>
          <w:color w:val="004366"/>
          <w:sz w:val="22"/>
          <w:szCs w:val="22"/>
        </w:rPr>
        <w:t xml:space="preserve">f) </w:t>
      </w:r>
      <w:r w:rsidRPr="005D1F5A">
        <w:rPr>
          <w:rFonts w:cs="Arial"/>
          <w:color w:val="000000"/>
          <w:sz w:val="21"/>
          <w:szCs w:val="21"/>
        </w:rPr>
        <w:t>o partido político responsável pelo movimento revolucionário.</w:t>
      </w:r>
    </w:p>
    <w:p w14:paraId="43603F30" w14:textId="77777777" w:rsidR="002C24B6" w:rsidRDefault="002C24B6">
      <w:pPr>
        <w:rPr>
          <w:rFonts w:cs="Arial"/>
          <w:color w:val="000000"/>
          <w:sz w:val="21"/>
          <w:szCs w:val="21"/>
        </w:rPr>
      </w:pPr>
    </w:p>
    <w:p w14:paraId="5E64E92E" w14:textId="77777777" w:rsidR="002C24B6" w:rsidRDefault="002C24B6">
      <w:pPr>
        <w:rPr>
          <w:rFonts w:cs="Arial"/>
          <w:color w:val="000000"/>
          <w:sz w:val="21"/>
          <w:szCs w:val="21"/>
        </w:rPr>
      </w:pPr>
    </w:p>
    <w:p w14:paraId="60527442" w14:textId="77777777" w:rsidR="005D1F5A" w:rsidRDefault="005D1F5A">
      <w:pPr>
        <w:rPr>
          <w:rFonts w:cs="Arial"/>
          <w:color w:val="000000"/>
          <w:sz w:val="21"/>
          <w:szCs w:val="21"/>
        </w:rPr>
      </w:pPr>
      <w:r>
        <w:rPr>
          <w:rFonts w:cs="Arial"/>
          <w:color w:val="000000"/>
          <w:sz w:val="21"/>
          <w:szCs w:val="21"/>
        </w:rPr>
        <w:br w:type="page"/>
      </w:r>
    </w:p>
    <w:p w14:paraId="5642ED0E" w14:textId="77777777" w:rsidR="005D1F5A" w:rsidRDefault="005D1F5A" w:rsidP="005D1F5A">
      <w:pPr>
        <w:autoSpaceDE w:val="0"/>
        <w:autoSpaceDN w:val="0"/>
        <w:adjustRightInd w:val="0"/>
        <w:spacing w:after="0"/>
        <w:rPr>
          <w:rFonts w:cs="Arial"/>
          <w:sz w:val="21"/>
          <w:szCs w:val="21"/>
        </w:rPr>
      </w:pPr>
      <w:r w:rsidRPr="005D1F5A">
        <w:rPr>
          <w:rFonts w:cs="Arial"/>
          <w:b/>
          <w:bCs/>
          <w:sz w:val="22"/>
          <w:szCs w:val="22"/>
        </w:rPr>
        <w:lastRenderedPageBreak/>
        <w:t xml:space="preserve">2. </w:t>
      </w:r>
      <w:r w:rsidRPr="005D1F5A">
        <w:rPr>
          <w:rFonts w:cs="Arial"/>
          <w:sz w:val="21"/>
          <w:szCs w:val="21"/>
        </w:rPr>
        <w:t>Lê a fonte.</w:t>
      </w:r>
    </w:p>
    <w:p w14:paraId="608D0D32" w14:textId="77777777" w:rsidR="005D1F5A" w:rsidRPr="005D1F5A" w:rsidRDefault="005D1F5A" w:rsidP="005D1F5A">
      <w:pPr>
        <w:autoSpaceDE w:val="0"/>
        <w:autoSpaceDN w:val="0"/>
        <w:adjustRightInd w:val="0"/>
        <w:spacing w:after="0"/>
        <w:rPr>
          <w:rFonts w:cs="Arial"/>
          <w:b/>
          <w:sz w:val="21"/>
          <w:szCs w:val="21"/>
        </w:rPr>
      </w:pPr>
    </w:p>
    <w:p w14:paraId="1E403293" w14:textId="77777777" w:rsidR="002C24B6" w:rsidRDefault="00C9515B" w:rsidP="00D70E3C">
      <w:pPr>
        <w:ind w:left="1276"/>
        <w:rPr>
          <w:rFonts w:cs="Arial"/>
          <w:b/>
          <w:sz w:val="17"/>
          <w:szCs w:val="17"/>
        </w:rPr>
      </w:pPr>
      <w:r>
        <w:rPr>
          <w:rFonts w:cs="Arial"/>
          <w:b/>
          <w:noProof/>
          <w:color w:val="000000"/>
          <w:sz w:val="21"/>
          <w:szCs w:val="21"/>
          <w:lang w:eastAsia="pt-PT"/>
        </w:rPr>
        <w:pict w14:anchorId="0DDB8C7F">
          <v:rect id="_x0000_s1058" style="position:absolute;left:0;text-align:left;margin-left:60.5pt;margin-top:11.2pt;width:365.9pt;height:199.9pt;z-index:251687936" fillcolor="#ffc" stroked="f">
            <v:textbox style="mso-next-textbox:#_x0000_s1058">
              <w:txbxContent>
                <w:p w14:paraId="75B0864A" w14:textId="77777777" w:rsidR="00D70E3C" w:rsidRPr="00D70E3C" w:rsidRDefault="00D70E3C" w:rsidP="00D70E3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D70E3C">
                    <w:rPr>
                      <w:rFonts w:cs="Arial"/>
                      <w:sz w:val="18"/>
                      <w:szCs w:val="18"/>
                    </w:rPr>
                    <w:t>Título II</w:t>
                  </w:r>
                </w:p>
                <w:p w14:paraId="101CB7E7" w14:textId="77777777" w:rsidR="00D70E3C" w:rsidRPr="00D70E3C" w:rsidRDefault="00D70E3C" w:rsidP="00D70E3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Arial"/>
                      <w:i/>
                      <w:iCs/>
                      <w:sz w:val="18"/>
                      <w:szCs w:val="18"/>
                    </w:rPr>
                  </w:pPr>
                  <w:r w:rsidRPr="00D70E3C">
                    <w:rPr>
                      <w:rFonts w:cs="Arial"/>
                      <w:i/>
                      <w:iCs/>
                      <w:sz w:val="18"/>
                      <w:szCs w:val="18"/>
                    </w:rPr>
                    <w:t>Art.º 3.º A República Portuguesa não admite privilégio de nascimento, nem foros de</w:t>
                  </w:r>
                </w:p>
                <w:p w14:paraId="38C7C580" w14:textId="77777777" w:rsidR="00D70E3C" w:rsidRPr="00D70E3C" w:rsidRDefault="00D70E3C" w:rsidP="00D70E3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D70E3C">
                    <w:rPr>
                      <w:rFonts w:cs="Arial"/>
                      <w:i/>
                      <w:iCs/>
                      <w:sz w:val="18"/>
                      <w:szCs w:val="18"/>
                    </w:rPr>
                    <w:t xml:space="preserve">nobreza, extingue os títulos nobiliárquicos e de conselho </w:t>
                  </w:r>
                  <w:r w:rsidRPr="00D70E3C">
                    <w:rPr>
                      <w:rFonts w:cs="Arial"/>
                      <w:sz w:val="18"/>
                      <w:szCs w:val="18"/>
                    </w:rPr>
                    <w:t>[…].</w:t>
                  </w:r>
                </w:p>
                <w:p w14:paraId="62F09C42" w14:textId="77777777" w:rsidR="00D70E3C" w:rsidRPr="00D70E3C" w:rsidRDefault="00D70E3C" w:rsidP="00D70E3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Arial"/>
                      <w:i/>
                      <w:iCs/>
                      <w:sz w:val="18"/>
                      <w:szCs w:val="18"/>
                    </w:rPr>
                  </w:pPr>
                  <w:r w:rsidRPr="00D70E3C">
                    <w:rPr>
                      <w:rFonts w:cs="Arial"/>
                      <w:i/>
                      <w:iCs/>
                      <w:sz w:val="18"/>
                      <w:szCs w:val="18"/>
                    </w:rPr>
                    <w:t xml:space="preserve">Art.º 5.º O Estado reconhece a igualdade política e civil de todos os cultos </w:t>
                  </w:r>
                  <w:r w:rsidRPr="00D70E3C">
                    <w:rPr>
                      <w:rFonts w:cs="Arial"/>
                      <w:sz w:val="18"/>
                      <w:szCs w:val="18"/>
                    </w:rPr>
                    <w:t>[…]</w:t>
                  </w:r>
                  <w:r w:rsidRPr="00D70E3C">
                    <w:rPr>
                      <w:rFonts w:cs="Arial"/>
                      <w:i/>
                      <w:iCs/>
                      <w:sz w:val="18"/>
                      <w:szCs w:val="18"/>
                    </w:rPr>
                    <w:t>.</w:t>
                  </w:r>
                </w:p>
                <w:p w14:paraId="43A78B3C" w14:textId="77777777" w:rsidR="00D70E3C" w:rsidRPr="00D70E3C" w:rsidRDefault="00D70E3C" w:rsidP="00D70E3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Arial"/>
                      <w:i/>
                      <w:iCs/>
                      <w:sz w:val="18"/>
                      <w:szCs w:val="18"/>
                    </w:rPr>
                  </w:pPr>
                  <w:r w:rsidRPr="00D70E3C">
                    <w:rPr>
                      <w:rFonts w:cs="Arial"/>
                      <w:i/>
                      <w:iCs/>
                      <w:sz w:val="18"/>
                      <w:szCs w:val="18"/>
                    </w:rPr>
                    <w:t>Art.º 6.º Ninguém pode ser perseguido por motivo de religião, nem perguntado por</w:t>
                  </w:r>
                </w:p>
                <w:p w14:paraId="0D954EEC" w14:textId="77777777" w:rsidR="00D70E3C" w:rsidRPr="00D70E3C" w:rsidRDefault="00D70E3C" w:rsidP="00D70E3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Arial"/>
                      <w:i/>
                      <w:iCs/>
                      <w:sz w:val="18"/>
                      <w:szCs w:val="18"/>
                    </w:rPr>
                  </w:pPr>
                  <w:r w:rsidRPr="00D70E3C">
                    <w:rPr>
                      <w:rFonts w:cs="Arial"/>
                      <w:i/>
                      <w:iCs/>
                      <w:sz w:val="18"/>
                      <w:szCs w:val="18"/>
                    </w:rPr>
                    <w:t>autoridade alguma acerca da que professa.</w:t>
                  </w:r>
                </w:p>
                <w:p w14:paraId="34016A35" w14:textId="77777777" w:rsidR="00D70E3C" w:rsidRDefault="00D70E3C" w:rsidP="00D70E3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Arial"/>
                      <w:i/>
                      <w:iCs/>
                      <w:sz w:val="18"/>
                      <w:szCs w:val="18"/>
                    </w:rPr>
                  </w:pPr>
                  <w:r w:rsidRPr="00D70E3C">
                    <w:rPr>
                      <w:rFonts w:cs="Arial"/>
                      <w:i/>
                      <w:iCs/>
                      <w:sz w:val="18"/>
                      <w:szCs w:val="18"/>
                    </w:rPr>
                    <w:t>Art.º 11.º O ensino primário elementar será obrigatório e gratuito.</w:t>
                  </w:r>
                </w:p>
                <w:p w14:paraId="35544F1E" w14:textId="77777777" w:rsidR="00D70E3C" w:rsidRPr="00D70E3C" w:rsidRDefault="00D70E3C" w:rsidP="00D70E3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Arial"/>
                      <w:i/>
                      <w:iCs/>
                      <w:sz w:val="18"/>
                      <w:szCs w:val="18"/>
                    </w:rPr>
                  </w:pPr>
                </w:p>
                <w:p w14:paraId="7E6BFFE5" w14:textId="77777777" w:rsidR="00D70E3C" w:rsidRPr="00D70E3C" w:rsidRDefault="00D70E3C" w:rsidP="00D70E3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D70E3C">
                    <w:rPr>
                      <w:rFonts w:cs="Arial"/>
                      <w:sz w:val="18"/>
                      <w:szCs w:val="18"/>
                    </w:rPr>
                    <w:t>Título III</w:t>
                  </w:r>
                </w:p>
                <w:p w14:paraId="1044F7C5" w14:textId="77777777" w:rsidR="00D70E3C" w:rsidRPr="00D70E3C" w:rsidRDefault="00D70E3C" w:rsidP="00D70E3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Arial"/>
                      <w:i/>
                      <w:iCs/>
                      <w:sz w:val="18"/>
                      <w:szCs w:val="18"/>
                    </w:rPr>
                  </w:pPr>
                  <w:r w:rsidRPr="00D70E3C">
                    <w:rPr>
                      <w:rFonts w:cs="Arial"/>
                      <w:i/>
                      <w:iCs/>
                      <w:sz w:val="18"/>
                      <w:szCs w:val="18"/>
                    </w:rPr>
                    <w:t>Art.º 5.º A soberania reside essencialmente na Nação.</w:t>
                  </w:r>
                </w:p>
                <w:p w14:paraId="40E1F28B" w14:textId="77777777" w:rsidR="00D70E3C" w:rsidRPr="00D70E3C" w:rsidRDefault="00D70E3C" w:rsidP="00D70E3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Arial"/>
                      <w:i/>
                      <w:iCs/>
                      <w:sz w:val="18"/>
                      <w:szCs w:val="18"/>
                    </w:rPr>
                  </w:pPr>
                  <w:r w:rsidRPr="00D70E3C">
                    <w:rPr>
                      <w:rFonts w:cs="Arial"/>
                      <w:i/>
                      <w:iCs/>
                      <w:sz w:val="18"/>
                      <w:szCs w:val="18"/>
                    </w:rPr>
                    <w:t>Art.º 6.º São órgãos da Soberania Nacional o Poder Legislativo, o Poder Executivo e o</w:t>
                  </w:r>
                </w:p>
                <w:p w14:paraId="37229E41" w14:textId="77777777" w:rsidR="00D70E3C" w:rsidRPr="00D70E3C" w:rsidRDefault="00D70E3C" w:rsidP="00D70E3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Arial"/>
                      <w:i/>
                      <w:iCs/>
                      <w:sz w:val="18"/>
                      <w:szCs w:val="18"/>
                    </w:rPr>
                  </w:pPr>
                  <w:r w:rsidRPr="00D70E3C">
                    <w:rPr>
                      <w:rFonts w:cs="Arial"/>
                      <w:i/>
                      <w:iCs/>
                      <w:sz w:val="18"/>
                      <w:szCs w:val="18"/>
                    </w:rPr>
                    <w:t>Poder Judicial, independentes e harmónicos entre si.</w:t>
                  </w:r>
                </w:p>
                <w:p w14:paraId="461E02B2" w14:textId="77777777" w:rsidR="00D70E3C" w:rsidRPr="00D70E3C" w:rsidRDefault="00D70E3C" w:rsidP="00D70E3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Arial"/>
                      <w:i/>
                      <w:iCs/>
                      <w:sz w:val="18"/>
                      <w:szCs w:val="18"/>
                    </w:rPr>
                  </w:pPr>
                  <w:r w:rsidRPr="00D70E3C">
                    <w:rPr>
                      <w:rFonts w:cs="Arial"/>
                      <w:i/>
                      <w:iCs/>
                      <w:sz w:val="18"/>
                      <w:szCs w:val="18"/>
                    </w:rPr>
                    <w:t>Art.º 7.º O Poder Legislativo é exercido pelo Congresso da República, formado por</w:t>
                  </w:r>
                </w:p>
                <w:p w14:paraId="085A53C3" w14:textId="77777777" w:rsidR="00D70E3C" w:rsidRPr="00D70E3C" w:rsidRDefault="00D70E3C" w:rsidP="00D70E3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D70E3C">
                    <w:rPr>
                      <w:rFonts w:cs="Arial"/>
                      <w:i/>
                      <w:iCs/>
                      <w:sz w:val="18"/>
                      <w:szCs w:val="18"/>
                    </w:rPr>
                    <w:t xml:space="preserve">duas Câmaras, que se denominam Câmara dos Deputados e Senado </w:t>
                  </w:r>
                  <w:r w:rsidRPr="00D70E3C">
                    <w:rPr>
                      <w:rFonts w:cs="Arial"/>
                      <w:sz w:val="18"/>
                      <w:szCs w:val="18"/>
                    </w:rPr>
                    <w:t>[…].</w:t>
                  </w:r>
                </w:p>
                <w:p w14:paraId="0C4C254D" w14:textId="77777777" w:rsidR="00D70E3C" w:rsidRPr="00D70E3C" w:rsidRDefault="00D70E3C" w:rsidP="00D70E3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Arial"/>
                      <w:i/>
                      <w:iCs/>
                      <w:sz w:val="18"/>
                      <w:szCs w:val="18"/>
                    </w:rPr>
                  </w:pPr>
                  <w:r w:rsidRPr="00D70E3C">
                    <w:rPr>
                      <w:rFonts w:cs="Arial"/>
                      <w:i/>
                      <w:iCs/>
                      <w:sz w:val="18"/>
                      <w:szCs w:val="18"/>
                    </w:rPr>
                    <w:t>Art.º 26.º Compete privativamente ao Congresso da República:</w:t>
                  </w:r>
                </w:p>
                <w:p w14:paraId="603FBD0F" w14:textId="77777777" w:rsidR="00D70E3C" w:rsidRPr="00D70E3C" w:rsidRDefault="00D70E3C" w:rsidP="00D70E3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Arial"/>
                      <w:i/>
                      <w:iCs/>
                      <w:sz w:val="18"/>
                      <w:szCs w:val="18"/>
                    </w:rPr>
                  </w:pPr>
                  <w:r w:rsidRPr="00D70E3C">
                    <w:rPr>
                      <w:rFonts w:cs="Arial"/>
                      <w:i/>
                      <w:iCs/>
                      <w:sz w:val="18"/>
                      <w:szCs w:val="18"/>
                    </w:rPr>
                    <w:t>1.º Fazer leis, interpretá-las, suspendê-las e revogá-las.</w:t>
                  </w:r>
                </w:p>
                <w:p w14:paraId="0844CA3C" w14:textId="77777777" w:rsidR="005D1F5A" w:rsidRPr="00D70E3C" w:rsidRDefault="00D70E3C" w:rsidP="00D70E3C">
                  <w:pPr>
                    <w:jc w:val="right"/>
                    <w:rPr>
                      <w:rFonts w:cs="Arial"/>
                    </w:rPr>
                  </w:pPr>
                  <w:r w:rsidRPr="00D70E3C">
                    <w:rPr>
                      <w:rFonts w:cs="Arial"/>
                      <w:i/>
                      <w:iCs/>
                      <w:sz w:val="14"/>
                      <w:szCs w:val="14"/>
                    </w:rPr>
                    <w:t>Constituição da República Portuguesa, 1911</w:t>
                  </w:r>
                </w:p>
              </w:txbxContent>
            </v:textbox>
          </v:rect>
        </w:pict>
      </w:r>
      <w:r w:rsidR="005D1F5A" w:rsidRPr="005D1F5A">
        <w:rPr>
          <w:rFonts w:cs="Arial"/>
          <w:b/>
          <w:sz w:val="17"/>
          <w:szCs w:val="17"/>
        </w:rPr>
        <w:t>Fonte D</w:t>
      </w:r>
    </w:p>
    <w:p w14:paraId="1FE0EB19" w14:textId="77777777" w:rsidR="005D1F5A" w:rsidRPr="005D1F5A" w:rsidRDefault="005D1F5A" w:rsidP="005D1F5A">
      <w:pPr>
        <w:rPr>
          <w:rFonts w:cs="Arial"/>
          <w:b/>
          <w:sz w:val="21"/>
          <w:szCs w:val="21"/>
        </w:rPr>
      </w:pPr>
    </w:p>
    <w:p w14:paraId="12A7F2AE" w14:textId="77777777" w:rsidR="002C24B6" w:rsidRDefault="002C24B6">
      <w:pPr>
        <w:rPr>
          <w:rFonts w:cs="Arial"/>
          <w:color w:val="000000"/>
          <w:sz w:val="21"/>
          <w:szCs w:val="21"/>
        </w:rPr>
      </w:pPr>
    </w:p>
    <w:p w14:paraId="5015B375" w14:textId="77777777" w:rsidR="002C24B6" w:rsidRDefault="002C24B6">
      <w:pPr>
        <w:rPr>
          <w:rFonts w:cs="Arial"/>
          <w:color w:val="000000"/>
          <w:sz w:val="21"/>
          <w:szCs w:val="21"/>
        </w:rPr>
      </w:pPr>
    </w:p>
    <w:p w14:paraId="6B927CD2" w14:textId="77777777" w:rsidR="002C24B6" w:rsidRDefault="002C24B6">
      <w:pPr>
        <w:rPr>
          <w:rFonts w:cs="Arial"/>
          <w:color w:val="000000"/>
          <w:sz w:val="21"/>
          <w:szCs w:val="21"/>
        </w:rPr>
      </w:pPr>
    </w:p>
    <w:p w14:paraId="6DCB8503" w14:textId="77777777" w:rsidR="002C24B6" w:rsidRDefault="002C24B6">
      <w:pPr>
        <w:rPr>
          <w:rFonts w:cs="Arial"/>
          <w:color w:val="000000"/>
          <w:sz w:val="21"/>
          <w:szCs w:val="21"/>
        </w:rPr>
      </w:pPr>
    </w:p>
    <w:p w14:paraId="33BAC6B1" w14:textId="77777777" w:rsidR="002C24B6" w:rsidRDefault="002C24B6">
      <w:pPr>
        <w:rPr>
          <w:rFonts w:cs="Arial"/>
          <w:color w:val="000000"/>
          <w:sz w:val="21"/>
          <w:szCs w:val="21"/>
        </w:rPr>
      </w:pPr>
    </w:p>
    <w:p w14:paraId="1F653EDB" w14:textId="77777777" w:rsidR="002C24B6" w:rsidRDefault="002C24B6" w:rsidP="002C24B6">
      <w:pPr>
        <w:autoSpaceDE w:val="0"/>
        <w:autoSpaceDN w:val="0"/>
        <w:adjustRightInd w:val="0"/>
        <w:spacing w:after="0" w:line="240" w:lineRule="auto"/>
        <w:rPr>
          <w:rFonts w:ascii="VAGRoundedStd-Bold" w:hAnsi="VAGRoundedStd-Bold" w:cs="VAGRoundedStd-Bold"/>
          <w:b/>
          <w:bCs/>
          <w:color w:val="004366"/>
          <w:sz w:val="22"/>
          <w:szCs w:val="22"/>
        </w:rPr>
      </w:pPr>
    </w:p>
    <w:p w14:paraId="0A292723" w14:textId="77777777" w:rsidR="002C24B6" w:rsidRDefault="002C24B6" w:rsidP="002C24B6">
      <w:pPr>
        <w:autoSpaceDE w:val="0"/>
        <w:autoSpaceDN w:val="0"/>
        <w:adjustRightInd w:val="0"/>
        <w:spacing w:after="0" w:line="240" w:lineRule="auto"/>
        <w:rPr>
          <w:rFonts w:ascii="VAGRoundedStd-Bold" w:hAnsi="VAGRoundedStd-Bold" w:cs="VAGRoundedStd-Bold"/>
          <w:b/>
          <w:bCs/>
          <w:color w:val="004366"/>
          <w:sz w:val="22"/>
          <w:szCs w:val="22"/>
        </w:rPr>
      </w:pPr>
    </w:p>
    <w:p w14:paraId="67CF1971" w14:textId="77777777" w:rsidR="00D70E3C" w:rsidRDefault="00D70E3C" w:rsidP="002C24B6">
      <w:pPr>
        <w:autoSpaceDE w:val="0"/>
        <w:autoSpaceDN w:val="0"/>
        <w:adjustRightInd w:val="0"/>
        <w:spacing w:after="0" w:line="240" w:lineRule="auto"/>
        <w:rPr>
          <w:rFonts w:ascii="VAGRoundedStd-Bold" w:hAnsi="VAGRoundedStd-Bold" w:cs="VAGRoundedStd-Bold"/>
          <w:b/>
          <w:bCs/>
          <w:color w:val="004366"/>
          <w:sz w:val="22"/>
          <w:szCs w:val="22"/>
        </w:rPr>
      </w:pPr>
    </w:p>
    <w:p w14:paraId="0F0FF8F1" w14:textId="77777777" w:rsidR="00D70E3C" w:rsidRDefault="00D70E3C" w:rsidP="002C24B6">
      <w:pPr>
        <w:autoSpaceDE w:val="0"/>
        <w:autoSpaceDN w:val="0"/>
        <w:adjustRightInd w:val="0"/>
        <w:spacing w:after="0" w:line="240" w:lineRule="auto"/>
        <w:rPr>
          <w:rFonts w:ascii="VAGRoundedStd-Bold" w:hAnsi="VAGRoundedStd-Bold" w:cs="VAGRoundedStd-Bold"/>
          <w:b/>
          <w:bCs/>
          <w:color w:val="004366"/>
          <w:sz w:val="22"/>
          <w:szCs w:val="22"/>
        </w:rPr>
      </w:pPr>
    </w:p>
    <w:p w14:paraId="72CDF6D0" w14:textId="77777777" w:rsidR="00D70E3C" w:rsidRDefault="00D70E3C" w:rsidP="002C24B6">
      <w:pPr>
        <w:autoSpaceDE w:val="0"/>
        <w:autoSpaceDN w:val="0"/>
        <w:adjustRightInd w:val="0"/>
        <w:spacing w:after="0" w:line="240" w:lineRule="auto"/>
        <w:rPr>
          <w:rFonts w:ascii="VAGRoundedStd-Bold" w:hAnsi="VAGRoundedStd-Bold" w:cs="VAGRoundedStd-Bold"/>
          <w:b/>
          <w:bCs/>
          <w:color w:val="004366"/>
          <w:sz w:val="22"/>
          <w:szCs w:val="22"/>
        </w:rPr>
      </w:pPr>
    </w:p>
    <w:p w14:paraId="62826B6B" w14:textId="77777777" w:rsidR="00D70E3C" w:rsidRPr="00D70E3C" w:rsidRDefault="00D70E3C" w:rsidP="00D70E3C">
      <w:pPr>
        <w:autoSpaceDE w:val="0"/>
        <w:autoSpaceDN w:val="0"/>
        <w:adjustRightInd w:val="0"/>
        <w:spacing w:before="120" w:after="0"/>
        <w:ind w:left="284"/>
        <w:rPr>
          <w:rFonts w:cs="Arial"/>
          <w:color w:val="000000"/>
          <w:sz w:val="21"/>
          <w:szCs w:val="21"/>
        </w:rPr>
      </w:pPr>
      <w:r w:rsidRPr="00D70E3C">
        <w:rPr>
          <w:rFonts w:cs="Arial"/>
          <w:b/>
          <w:bCs/>
          <w:color w:val="004366"/>
          <w:sz w:val="22"/>
          <w:szCs w:val="22"/>
        </w:rPr>
        <w:t xml:space="preserve">2.1. </w:t>
      </w:r>
      <w:r w:rsidRPr="00D70E3C">
        <w:rPr>
          <w:rFonts w:cs="Arial"/>
          <w:color w:val="000000"/>
          <w:sz w:val="21"/>
          <w:szCs w:val="21"/>
        </w:rPr>
        <w:t>Transcreve da fonte uma medida republicana que explique a laicização do Estado.</w:t>
      </w:r>
    </w:p>
    <w:p w14:paraId="405FCA67" w14:textId="77777777" w:rsidR="00D70E3C" w:rsidRPr="00D70E3C" w:rsidRDefault="00D70E3C" w:rsidP="00D70E3C">
      <w:pPr>
        <w:autoSpaceDE w:val="0"/>
        <w:autoSpaceDN w:val="0"/>
        <w:adjustRightInd w:val="0"/>
        <w:spacing w:before="120" w:after="0"/>
        <w:ind w:left="284"/>
        <w:rPr>
          <w:rFonts w:cs="Arial"/>
          <w:color w:val="000000"/>
          <w:sz w:val="21"/>
          <w:szCs w:val="21"/>
        </w:rPr>
      </w:pPr>
      <w:r w:rsidRPr="00D70E3C">
        <w:rPr>
          <w:rFonts w:cs="Arial"/>
          <w:b/>
          <w:bCs/>
          <w:color w:val="004366"/>
          <w:sz w:val="22"/>
          <w:szCs w:val="22"/>
        </w:rPr>
        <w:t xml:space="preserve">2.2. </w:t>
      </w:r>
      <w:r w:rsidRPr="00D70E3C">
        <w:rPr>
          <w:rFonts w:cs="Arial"/>
          <w:color w:val="000000"/>
          <w:sz w:val="21"/>
          <w:szCs w:val="21"/>
        </w:rPr>
        <w:t>Com que medida a República concretizou o combate ao analfabetismo?</w:t>
      </w:r>
    </w:p>
    <w:p w14:paraId="35E4A5CA" w14:textId="77777777" w:rsidR="00D70E3C" w:rsidRPr="00D70E3C" w:rsidRDefault="00D70E3C" w:rsidP="00D70E3C">
      <w:pPr>
        <w:autoSpaceDE w:val="0"/>
        <w:autoSpaceDN w:val="0"/>
        <w:adjustRightInd w:val="0"/>
        <w:spacing w:before="120" w:after="0"/>
        <w:ind w:left="284"/>
        <w:rPr>
          <w:rFonts w:cs="Arial"/>
          <w:color w:val="000000"/>
          <w:sz w:val="21"/>
          <w:szCs w:val="21"/>
        </w:rPr>
      </w:pPr>
      <w:r w:rsidRPr="00D70E3C">
        <w:rPr>
          <w:rFonts w:cs="Arial"/>
          <w:b/>
          <w:bCs/>
          <w:color w:val="004366"/>
          <w:sz w:val="22"/>
          <w:szCs w:val="22"/>
        </w:rPr>
        <w:t xml:space="preserve">2.3. </w:t>
      </w:r>
      <w:r w:rsidRPr="00D70E3C">
        <w:rPr>
          <w:rFonts w:cs="Arial"/>
          <w:color w:val="000000"/>
          <w:sz w:val="21"/>
          <w:szCs w:val="21"/>
        </w:rPr>
        <w:t>Explica a principal diferença entre a Constituição Republicana e a Constituição de 1826.</w:t>
      </w:r>
    </w:p>
    <w:p w14:paraId="1FB8FE17" w14:textId="77777777" w:rsidR="00D70E3C" w:rsidRDefault="00D70E3C" w:rsidP="00D70E3C">
      <w:pPr>
        <w:spacing w:before="120" w:after="0"/>
        <w:rPr>
          <w:rFonts w:cs="Arial"/>
          <w:color w:val="000000"/>
          <w:sz w:val="21"/>
          <w:szCs w:val="21"/>
        </w:rPr>
      </w:pPr>
      <w:r w:rsidRPr="00D70E3C">
        <w:rPr>
          <w:rFonts w:cs="Arial"/>
          <w:b/>
          <w:bCs/>
          <w:color w:val="004366"/>
          <w:sz w:val="22"/>
          <w:szCs w:val="22"/>
        </w:rPr>
        <w:t xml:space="preserve">3. </w:t>
      </w:r>
      <w:r w:rsidRPr="00D70E3C">
        <w:rPr>
          <w:rFonts w:cs="Arial"/>
          <w:color w:val="000000"/>
          <w:sz w:val="21"/>
          <w:szCs w:val="21"/>
        </w:rPr>
        <w:t>Lê a fonte.</w:t>
      </w:r>
    </w:p>
    <w:p w14:paraId="16F88BAE" w14:textId="77777777" w:rsidR="00D70E3C" w:rsidRDefault="00C9515B" w:rsidP="00D70E3C">
      <w:pPr>
        <w:ind w:left="1276"/>
        <w:rPr>
          <w:rFonts w:cs="Arial"/>
          <w:b/>
          <w:sz w:val="17"/>
          <w:szCs w:val="17"/>
        </w:rPr>
      </w:pPr>
      <w:r>
        <w:rPr>
          <w:rFonts w:cs="Arial"/>
          <w:b/>
          <w:noProof/>
          <w:color w:val="000000"/>
          <w:sz w:val="21"/>
          <w:szCs w:val="21"/>
          <w:lang w:eastAsia="pt-PT"/>
        </w:rPr>
        <w:pict w14:anchorId="3AA98CC0">
          <v:rect id="_x0000_s1059" style="position:absolute;left:0;text-align:left;margin-left:60.5pt;margin-top:11.2pt;width:365.9pt;height:162.15pt;z-index:251689984" fillcolor="#ffc" stroked="f">
            <v:textbox style="mso-next-textbox:#_x0000_s1059">
              <w:txbxContent>
                <w:p w14:paraId="279F9363" w14:textId="77777777" w:rsidR="00D70E3C" w:rsidRPr="00D70E3C" w:rsidRDefault="00D70E3C" w:rsidP="00D70E3C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D70E3C">
                    <w:rPr>
                      <w:rFonts w:cs="Arial"/>
                      <w:sz w:val="18"/>
                      <w:szCs w:val="18"/>
                    </w:rPr>
                    <w:t>Um Estado desembaraçado dos empecilhos da “partidocracia” e da instabilidade</w:t>
                  </w:r>
                </w:p>
                <w:p w14:paraId="2FE60C8A" w14:textId="77777777" w:rsidR="00D70E3C" w:rsidRPr="00D70E3C" w:rsidRDefault="00D70E3C" w:rsidP="00D70E3C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D70E3C">
                    <w:rPr>
                      <w:rFonts w:cs="Arial"/>
                      <w:sz w:val="18"/>
                      <w:szCs w:val="18"/>
                    </w:rPr>
                    <w:t>inerente ao parlamentarismo, dotado de autonomia e autoridade suficiente para</w:t>
                  </w:r>
                </w:p>
                <w:p w14:paraId="277BE03A" w14:textId="77777777" w:rsidR="00D70E3C" w:rsidRPr="00D70E3C" w:rsidRDefault="00D70E3C" w:rsidP="00D70E3C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D70E3C">
                    <w:rPr>
                      <w:rFonts w:cs="Arial"/>
                      <w:sz w:val="18"/>
                      <w:szCs w:val="18"/>
                    </w:rPr>
                    <w:t>repor o equilíbrio orçamental (assim estabilizando a moeda, possibilitando o</w:t>
                  </w:r>
                </w:p>
                <w:p w14:paraId="5655DF98" w14:textId="77777777" w:rsidR="00D70E3C" w:rsidRPr="00D70E3C" w:rsidRDefault="00D70E3C" w:rsidP="00D70E3C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D70E3C">
                    <w:rPr>
                      <w:rFonts w:cs="Arial"/>
                      <w:sz w:val="18"/>
                      <w:szCs w:val="18"/>
                    </w:rPr>
                    <w:t>financiamento público aos setores em crise, baixando as taxas de juro, viabilizando a</w:t>
                  </w:r>
                </w:p>
                <w:p w14:paraId="376FB1D8" w14:textId="77777777" w:rsidR="00D70E3C" w:rsidRPr="00D70E3C" w:rsidRDefault="00D70E3C" w:rsidP="00D70E3C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D70E3C">
                    <w:rPr>
                      <w:rFonts w:cs="Arial"/>
                      <w:sz w:val="18"/>
                      <w:szCs w:val="18"/>
                    </w:rPr>
                    <w:t>construção de infraestruturas); para proteger o mercado nacional e colonial da</w:t>
                  </w:r>
                </w:p>
                <w:p w14:paraId="53068D53" w14:textId="77777777" w:rsidR="00D70E3C" w:rsidRPr="00D70E3C" w:rsidRDefault="00D70E3C" w:rsidP="00D70E3C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D70E3C">
                    <w:rPr>
                      <w:rFonts w:cs="Arial"/>
                      <w:sz w:val="18"/>
                      <w:szCs w:val="18"/>
                    </w:rPr>
                    <w:t>concorrência estrangeira; para arbitrar as contradições entre os diversos setores das</w:t>
                  </w:r>
                </w:p>
                <w:p w14:paraId="3D688B89" w14:textId="77777777" w:rsidR="00D70E3C" w:rsidRPr="00D70E3C" w:rsidRDefault="00D70E3C" w:rsidP="00D70E3C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D70E3C">
                    <w:rPr>
                      <w:rFonts w:cs="Arial"/>
                      <w:sz w:val="18"/>
                      <w:szCs w:val="18"/>
                    </w:rPr>
                    <w:t>“forças vivas” (e entre estes e as classes médias), repondo os equilíbrios fundamentais</w:t>
                  </w:r>
                </w:p>
                <w:p w14:paraId="6EBDCD33" w14:textId="77777777" w:rsidR="00D70E3C" w:rsidRPr="00D70E3C" w:rsidRDefault="00D70E3C" w:rsidP="00D70E3C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D70E3C">
                    <w:rPr>
                      <w:rFonts w:cs="Arial"/>
                      <w:sz w:val="18"/>
                      <w:szCs w:val="18"/>
                    </w:rPr>
                    <w:t>à estabilidade do sistema, e para liquidar o movimento reivindicativo dos</w:t>
                  </w:r>
                </w:p>
                <w:p w14:paraId="027613D8" w14:textId="77777777" w:rsidR="00D70E3C" w:rsidRPr="00D70E3C" w:rsidRDefault="00D70E3C" w:rsidP="00D70E3C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D70E3C">
                    <w:rPr>
                      <w:rFonts w:cs="Arial"/>
                      <w:sz w:val="18"/>
                      <w:szCs w:val="18"/>
                    </w:rPr>
                    <w:t>trabalhadores, sujeitando-o, através de soluções repressivas e de enquadramento</w:t>
                  </w:r>
                </w:p>
                <w:p w14:paraId="06E3F1C1" w14:textId="77777777" w:rsidR="00D70E3C" w:rsidRPr="00D70E3C" w:rsidRDefault="00D70E3C" w:rsidP="00D70E3C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D70E3C">
                    <w:rPr>
                      <w:rFonts w:cs="Arial"/>
                      <w:sz w:val="18"/>
                      <w:szCs w:val="18"/>
                    </w:rPr>
                    <w:t>duradouras, às necessidades de acumulação do conjunto das classes possidentes. O</w:t>
                  </w:r>
                </w:p>
                <w:p w14:paraId="71BE3A00" w14:textId="77777777" w:rsidR="00D70E3C" w:rsidRPr="00D70E3C" w:rsidRDefault="00D70E3C" w:rsidP="00D70E3C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D70E3C">
                    <w:rPr>
                      <w:rFonts w:cs="Arial"/>
                      <w:sz w:val="18"/>
                      <w:szCs w:val="18"/>
                    </w:rPr>
                    <w:t>Estado Novo no seu duplo pragmatismo, iria cumprir exatamente esse papel.</w:t>
                  </w:r>
                </w:p>
                <w:p w14:paraId="29C40E60" w14:textId="77777777" w:rsidR="00D70E3C" w:rsidRPr="00D70E3C" w:rsidRDefault="00D70E3C" w:rsidP="00D70E3C">
                  <w:pPr>
                    <w:jc w:val="right"/>
                    <w:rPr>
                      <w:rFonts w:cs="Arial"/>
                    </w:rPr>
                  </w:pPr>
                  <w:r w:rsidRPr="00D70E3C">
                    <w:rPr>
                      <w:rFonts w:cs="Arial"/>
                      <w:sz w:val="14"/>
                      <w:szCs w:val="14"/>
                    </w:rPr>
                    <w:t xml:space="preserve">Fernando Rosas (coord.) </w:t>
                  </w:r>
                  <w:r w:rsidRPr="00D70E3C">
                    <w:rPr>
                      <w:rFonts w:cs="Arial"/>
                      <w:i/>
                      <w:iCs/>
                      <w:sz w:val="14"/>
                      <w:szCs w:val="14"/>
                    </w:rPr>
                    <w:t>Portugal e o Estado Novo</w:t>
                  </w:r>
                  <w:r w:rsidRPr="00D70E3C">
                    <w:rPr>
                      <w:rFonts w:cs="Arial"/>
                      <w:sz w:val="14"/>
                      <w:szCs w:val="14"/>
                    </w:rPr>
                    <w:t>, Editorial Presença, 1992</w:t>
                  </w:r>
                </w:p>
              </w:txbxContent>
            </v:textbox>
          </v:rect>
        </w:pict>
      </w:r>
      <w:r w:rsidR="00D70E3C" w:rsidRPr="005D1F5A">
        <w:rPr>
          <w:rFonts w:cs="Arial"/>
          <w:b/>
          <w:sz w:val="17"/>
          <w:szCs w:val="17"/>
        </w:rPr>
        <w:t xml:space="preserve">Fonte </w:t>
      </w:r>
      <w:r w:rsidR="00D70E3C">
        <w:rPr>
          <w:rFonts w:cs="Arial"/>
          <w:b/>
          <w:sz w:val="17"/>
          <w:szCs w:val="17"/>
        </w:rPr>
        <w:t>E</w:t>
      </w:r>
    </w:p>
    <w:p w14:paraId="58134516" w14:textId="77777777" w:rsidR="00D70E3C" w:rsidRDefault="00D70E3C" w:rsidP="00D70E3C">
      <w:pPr>
        <w:spacing w:before="120" w:after="0"/>
        <w:rPr>
          <w:rFonts w:cs="Arial"/>
          <w:b/>
          <w:bCs/>
          <w:color w:val="CD9A00"/>
          <w:sz w:val="34"/>
          <w:szCs w:val="34"/>
        </w:rPr>
      </w:pPr>
    </w:p>
    <w:p w14:paraId="764E43A4" w14:textId="77777777" w:rsidR="00D70E3C" w:rsidRDefault="00D70E3C" w:rsidP="00D70E3C">
      <w:pPr>
        <w:spacing w:before="120" w:after="0"/>
        <w:rPr>
          <w:rFonts w:cs="Arial"/>
          <w:b/>
          <w:bCs/>
          <w:color w:val="CD9A00"/>
          <w:sz w:val="34"/>
          <w:szCs w:val="34"/>
        </w:rPr>
      </w:pPr>
    </w:p>
    <w:p w14:paraId="3385E4F0" w14:textId="77777777" w:rsidR="00D70E3C" w:rsidRDefault="00D70E3C" w:rsidP="00D70E3C">
      <w:pPr>
        <w:spacing w:before="120" w:after="0"/>
        <w:rPr>
          <w:rFonts w:cs="Arial"/>
          <w:b/>
          <w:bCs/>
          <w:color w:val="CD9A00"/>
          <w:sz w:val="34"/>
          <w:szCs w:val="34"/>
        </w:rPr>
      </w:pPr>
    </w:p>
    <w:p w14:paraId="32AC967E" w14:textId="77777777" w:rsidR="00D70E3C" w:rsidRDefault="00D70E3C" w:rsidP="00D70E3C">
      <w:pPr>
        <w:spacing w:before="120" w:after="0"/>
        <w:rPr>
          <w:rFonts w:cs="Arial"/>
          <w:b/>
          <w:bCs/>
          <w:color w:val="CD9A00"/>
          <w:sz w:val="34"/>
          <w:szCs w:val="34"/>
        </w:rPr>
      </w:pPr>
    </w:p>
    <w:p w14:paraId="2216284E" w14:textId="77777777" w:rsidR="00D70E3C" w:rsidRDefault="00D70E3C" w:rsidP="00D70E3C">
      <w:pPr>
        <w:spacing w:before="120" w:after="0"/>
        <w:rPr>
          <w:rFonts w:cs="Arial"/>
          <w:b/>
          <w:bCs/>
          <w:color w:val="CD9A00"/>
          <w:sz w:val="34"/>
          <w:szCs w:val="34"/>
        </w:rPr>
      </w:pPr>
    </w:p>
    <w:p w14:paraId="47150B95" w14:textId="77777777" w:rsidR="00D70E3C" w:rsidRDefault="00D70E3C" w:rsidP="00D70E3C">
      <w:pPr>
        <w:spacing w:before="120" w:after="0"/>
        <w:rPr>
          <w:rFonts w:cs="Arial"/>
          <w:b/>
          <w:bCs/>
          <w:color w:val="CD9A00"/>
          <w:sz w:val="34"/>
          <w:szCs w:val="34"/>
        </w:rPr>
      </w:pPr>
    </w:p>
    <w:p w14:paraId="0D6A2567" w14:textId="77777777" w:rsidR="00D70E3C" w:rsidRDefault="00D70E3C" w:rsidP="00D70E3C">
      <w:pPr>
        <w:spacing w:before="120" w:after="0"/>
        <w:rPr>
          <w:rFonts w:cs="Arial"/>
          <w:b/>
          <w:bCs/>
          <w:color w:val="CD9A00"/>
          <w:sz w:val="34"/>
          <w:szCs w:val="34"/>
        </w:rPr>
      </w:pPr>
      <w:bookmarkStart w:id="0" w:name="_GoBack"/>
      <w:bookmarkEnd w:id="0"/>
    </w:p>
    <w:p w14:paraId="3C29A4D4" w14:textId="77777777" w:rsidR="00D70E3C" w:rsidRDefault="00D70E3C" w:rsidP="00D70E3C">
      <w:pPr>
        <w:spacing w:before="120" w:after="0"/>
        <w:rPr>
          <w:rFonts w:cs="Arial"/>
          <w:b/>
          <w:bCs/>
          <w:color w:val="CD9A00"/>
          <w:sz w:val="34"/>
          <w:szCs w:val="34"/>
        </w:rPr>
      </w:pPr>
    </w:p>
    <w:p w14:paraId="24A52CA3" w14:textId="77777777" w:rsidR="006453E1" w:rsidRPr="006453E1" w:rsidRDefault="002B4DF5" w:rsidP="002B4DF5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>
        <w:rPr>
          <w:rFonts w:cs="Arial"/>
          <w:b/>
          <w:bCs/>
          <w:noProof/>
          <w:sz w:val="22"/>
          <w:szCs w:val="22"/>
          <w:lang w:val="es-ES" w:eastAsia="es-ES"/>
        </w:rPr>
        <w:drawing>
          <wp:anchor distT="0" distB="0" distL="114300" distR="114300" simplePos="0" relativeHeight="251684864" behindDoc="0" locked="0" layoutInCell="1" allowOverlap="1" wp14:anchorId="15896676" wp14:editId="532C85FF">
            <wp:simplePos x="0" y="0"/>
            <wp:positionH relativeFrom="column">
              <wp:posOffset>4505960</wp:posOffset>
            </wp:positionH>
            <wp:positionV relativeFrom="paragraph">
              <wp:posOffset>713105</wp:posOffset>
            </wp:positionV>
            <wp:extent cx="1441450" cy="559435"/>
            <wp:effectExtent l="19050" t="0" r="6350" b="0"/>
            <wp:wrapNone/>
            <wp:docPr id="6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1450" cy="559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70E3C" w:rsidRPr="00D70E3C">
        <w:rPr>
          <w:rFonts w:cs="Arial"/>
          <w:b/>
          <w:bCs/>
          <w:sz w:val="22"/>
          <w:szCs w:val="22"/>
        </w:rPr>
        <w:t xml:space="preserve">3.1. </w:t>
      </w:r>
      <w:r w:rsidR="00D70E3C" w:rsidRPr="00D70E3C">
        <w:rPr>
          <w:rFonts w:cs="Arial"/>
          <w:sz w:val="21"/>
          <w:szCs w:val="21"/>
        </w:rPr>
        <w:t xml:space="preserve">Com base na fonte E e nos teus </w:t>
      </w:r>
      <w:r w:rsidR="00D70E3C" w:rsidRPr="00D70E3C">
        <w:rPr>
          <w:rFonts w:cs="Arial"/>
          <w:color w:val="000000"/>
          <w:sz w:val="21"/>
          <w:szCs w:val="21"/>
        </w:rPr>
        <w:t>conhecimentos</w:t>
      </w:r>
      <w:r w:rsidR="00D70E3C" w:rsidRPr="00D70E3C">
        <w:rPr>
          <w:rFonts w:cs="Arial"/>
          <w:sz w:val="21"/>
          <w:szCs w:val="21"/>
        </w:rPr>
        <w:t>, explica três das razões que estiveram na origem da queda da 1.ª República.</w:t>
      </w:r>
    </w:p>
    <w:sectPr w:rsidR="006453E1" w:rsidRPr="006453E1" w:rsidSect="008D00A7">
      <w:pgSz w:w="11906" w:h="16838"/>
      <w:pgMar w:top="851" w:right="284" w:bottom="1417" w:left="993" w:header="708" w:footer="708" w:gutter="0"/>
      <w:pgNumType w:start="10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endnote w:type="separator" w:id="-1">
    <w:p w14:paraId="4BD1D216" w14:textId="77777777" w:rsidR="008E7958" w:rsidRDefault="008E7958" w:rsidP="00D811C8">
      <w:pPr>
        <w:spacing w:after="0" w:line="240" w:lineRule="auto"/>
      </w:pPr>
      <w:r>
        <w:separator/>
      </w:r>
    </w:p>
  </w:endnote>
  <w:endnote w:type="continuationSeparator" w:id="0">
    <w:p w14:paraId="7480C257" w14:textId="77777777" w:rsidR="008E7958" w:rsidRDefault="008E7958" w:rsidP="00D811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ill Sans Std">
    <w:altName w:val="Cambri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HelveticaRoundedLT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VAGRoundedStd-Light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old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footnote w:type="separator" w:id="-1">
    <w:p w14:paraId="6E1D6C43" w14:textId="77777777" w:rsidR="008E7958" w:rsidRDefault="008E7958" w:rsidP="00D811C8">
      <w:pPr>
        <w:spacing w:after="0" w:line="240" w:lineRule="auto"/>
      </w:pPr>
      <w:r>
        <w:separator/>
      </w:r>
    </w:p>
  </w:footnote>
  <w:footnote w:type="continuationSeparator" w:id="0">
    <w:p w14:paraId="1F7EB812" w14:textId="77777777" w:rsidR="008E7958" w:rsidRDefault="008E7958" w:rsidP="00D811C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grammar="clean"/>
  <w:defaultTabStop w:val="708"/>
  <w:hyphenationZone w:val="425"/>
  <w:drawingGridHorizontalSpacing w:val="100"/>
  <w:displayHorizontalDrawingGridEvery w:val="2"/>
  <w:characterSpacingControl w:val="doNotCompress"/>
  <w:savePreviewPicture/>
  <w:hdrShapeDefaults>
    <o:shapedefaults v:ext="edit" spidmax="15361">
      <o:colormru v:ext="edit" colors="#ffc"/>
      <o:colormenu v:ext="edit" fillcolor="#ffc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93006"/>
    <w:rsid w:val="000171A8"/>
    <w:rsid w:val="00023A91"/>
    <w:rsid w:val="000F127B"/>
    <w:rsid w:val="0011711E"/>
    <w:rsid w:val="00193006"/>
    <w:rsid w:val="001E563A"/>
    <w:rsid w:val="001F4A68"/>
    <w:rsid w:val="002161DE"/>
    <w:rsid w:val="002B4DF5"/>
    <w:rsid w:val="002C24B6"/>
    <w:rsid w:val="00325795"/>
    <w:rsid w:val="003722B6"/>
    <w:rsid w:val="003929EC"/>
    <w:rsid w:val="003E1B03"/>
    <w:rsid w:val="003E6714"/>
    <w:rsid w:val="004371BE"/>
    <w:rsid w:val="00480FEB"/>
    <w:rsid w:val="004C4378"/>
    <w:rsid w:val="00516037"/>
    <w:rsid w:val="00592C92"/>
    <w:rsid w:val="005D1F5A"/>
    <w:rsid w:val="005F2F45"/>
    <w:rsid w:val="006301E0"/>
    <w:rsid w:val="006453E1"/>
    <w:rsid w:val="00656349"/>
    <w:rsid w:val="00692464"/>
    <w:rsid w:val="00692B2B"/>
    <w:rsid w:val="006A015D"/>
    <w:rsid w:val="006B713A"/>
    <w:rsid w:val="006C2E90"/>
    <w:rsid w:val="006F7DC3"/>
    <w:rsid w:val="00706292"/>
    <w:rsid w:val="00765A70"/>
    <w:rsid w:val="007B369B"/>
    <w:rsid w:val="007C1F31"/>
    <w:rsid w:val="007D28D3"/>
    <w:rsid w:val="00855C11"/>
    <w:rsid w:val="008B1CF2"/>
    <w:rsid w:val="008D00A7"/>
    <w:rsid w:val="008E7958"/>
    <w:rsid w:val="009510BC"/>
    <w:rsid w:val="009905B4"/>
    <w:rsid w:val="009F1B16"/>
    <w:rsid w:val="00A60CFB"/>
    <w:rsid w:val="00A6571F"/>
    <w:rsid w:val="00AC4D1E"/>
    <w:rsid w:val="00B13A39"/>
    <w:rsid w:val="00B13AC3"/>
    <w:rsid w:val="00B13DD1"/>
    <w:rsid w:val="00B165B4"/>
    <w:rsid w:val="00B219EA"/>
    <w:rsid w:val="00B32E6F"/>
    <w:rsid w:val="00B81C16"/>
    <w:rsid w:val="00B861A2"/>
    <w:rsid w:val="00BA3545"/>
    <w:rsid w:val="00C77ACB"/>
    <w:rsid w:val="00C9515B"/>
    <w:rsid w:val="00CA5CB6"/>
    <w:rsid w:val="00D14502"/>
    <w:rsid w:val="00D20E3D"/>
    <w:rsid w:val="00D256F5"/>
    <w:rsid w:val="00D42697"/>
    <w:rsid w:val="00D45168"/>
    <w:rsid w:val="00D70E3C"/>
    <w:rsid w:val="00D777F3"/>
    <w:rsid w:val="00D811C8"/>
    <w:rsid w:val="00D82C3C"/>
    <w:rsid w:val="00D83227"/>
    <w:rsid w:val="00DB6556"/>
    <w:rsid w:val="00E03B49"/>
    <w:rsid w:val="00E42C1C"/>
    <w:rsid w:val="00E85871"/>
    <w:rsid w:val="00E918AB"/>
    <w:rsid w:val="00E919F7"/>
    <w:rsid w:val="00E970ED"/>
    <w:rsid w:val="00EC3E24"/>
    <w:rsid w:val="00F027B2"/>
    <w:rsid w:val="00F5270C"/>
    <w:rsid w:val="00F57A68"/>
    <w:rsid w:val="00F74984"/>
    <w:rsid w:val="00F832F2"/>
    <w:rsid w:val="00FB5727"/>
    <w:rsid w:val="00FC7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5361">
      <o:colormru v:ext="edit" colors="#ffc"/>
      <o:colormenu v:ext="edit" fillcolor="#ffc" strokecolor="none"/>
    </o:shapedefaults>
    <o:shapelayout v:ext="edit">
      <o:idmap v:ext="edit" data="1"/>
    </o:shapelayout>
  </w:shapeDefaults>
  <w:decimalSymbol w:val="."/>
  <w:listSeparator w:val=","/>
  <w14:docId w14:val="3FB716D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Gill Sans Std" w:eastAsiaTheme="minorHAnsi" w:hAnsi="Gill Sans Std" w:cs="HelveticaRoundedLTStd-Black"/>
        <w:color w:val="FFFFFF"/>
        <w:sz w:val="52"/>
        <w:szCs w:val="5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5C11"/>
    <w:rPr>
      <w:rFonts w:ascii="Arial" w:hAnsi="Arial"/>
      <w:color w:val="auto"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765A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semiHidden/>
    <w:unhideWhenUsed/>
    <w:rsid w:val="00D811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D811C8"/>
    <w:rPr>
      <w:rFonts w:ascii="Arial" w:hAnsi="Arial"/>
      <w:color w:val="auto"/>
      <w:sz w:val="20"/>
    </w:rPr>
  </w:style>
  <w:style w:type="paragraph" w:styleId="Piedepgina">
    <w:name w:val="footer"/>
    <w:basedOn w:val="Normal"/>
    <w:link w:val="PiedepginaCar"/>
    <w:uiPriority w:val="99"/>
    <w:unhideWhenUsed/>
    <w:rsid w:val="00D811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811C8"/>
    <w:rPr>
      <w:rFonts w:ascii="Arial" w:hAnsi="Arial"/>
      <w:color w:val="auto"/>
      <w:sz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81C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81C16"/>
    <w:rPr>
      <w:rFonts w:ascii="Tahoma" w:hAnsi="Tahoma" w:cs="Tahoma"/>
      <w:color w:val="auto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image" Target="media/image2.pn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194</Words>
  <Characters>1067</Characters>
  <Application>Microsoft Macintosh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Miguel Mendonça Fonseca</cp:lastModifiedBy>
  <cp:revision>8</cp:revision>
  <dcterms:created xsi:type="dcterms:W3CDTF">2015-03-02T00:47:00Z</dcterms:created>
  <dcterms:modified xsi:type="dcterms:W3CDTF">2015-03-29T13:42:00Z</dcterms:modified>
</cp:coreProperties>
</file>