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016169" w:rsidRDefault="0052294F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Ficha 4</w:t>
                  </w:r>
                  <w:r w:rsidR="00BD428F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roundrect>
        </w:pict>
      </w:r>
      <w:r w:rsidR="00016169" w:rsidRPr="00016169">
        <w:rPr>
          <w:rFonts w:cs="Arial"/>
          <w:color w:val="E6E6C3"/>
          <w:sz w:val="72"/>
          <w:szCs w:val="72"/>
        </w:rPr>
        <w:t>Correção</w:t>
      </w:r>
    </w:p>
    <w:p w:rsidR="003722B6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016169">
        <w:rPr>
          <w:rFonts w:cs="Arial"/>
          <w:b/>
          <w:bCs/>
          <w:color w:val="004366"/>
          <w:sz w:val="32"/>
          <w:szCs w:val="32"/>
        </w:rPr>
        <w:t>Critérios específicos de correção</w:t>
      </w:r>
      <w:r w:rsidR="00B219EA" w:rsidRPr="00016169">
        <w:rPr>
          <w:rFonts w:cs="Arial"/>
          <w:color w:val="004366"/>
          <w:sz w:val="32"/>
          <w:szCs w:val="32"/>
        </w:rPr>
        <w:t>| 10.2. A 2.ª Guerra Mundial: violência e reconstrução</w:t>
      </w:r>
      <w:r>
        <w:rPr>
          <w:rFonts w:cs="Arial"/>
          <w:color w:val="004366"/>
          <w:sz w:val="32"/>
          <w:szCs w:val="32"/>
        </w:rPr>
        <w:t xml:space="preserve"> | </w:t>
      </w:r>
      <w:r w:rsidR="00B219EA" w:rsidRPr="00016169">
        <w:rPr>
          <w:rFonts w:cs="Arial"/>
          <w:color w:val="004366"/>
          <w:sz w:val="32"/>
          <w:szCs w:val="32"/>
        </w:rPr>
        <w:t>11.1. A Guerra Fria</w:t>
      </w:r>
    </w:p>
    <w:p w:rsidR="00B219EA" w:rsidRPr="00B219EA" w:rsidRDefault="00B219EA" w:rsidP="00B219EA">
      <w:pPr>
        <w:rPr>
          <w:rFonts w:cs="Arial"/>
        </w:rPr>
      </w:pPr>
    </w:p>
    <w:p w:rsidR="00016169" w:rsidRDefault="00016169" w:rsidP="0001616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CD9A00"/>
          <w:sz w:val="28"/>
          <w:szCs w:val="28"/>
        </w:rPr>
        <w:sectPr w:rsidR="00016169" w:rsidSect="00B219EA">
          <w:footerReference w:type="default" r:id="rId6"/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:rsidR="00BD428F" w:rsidRPr="00BD428F" w:rsidRDefault="00BD428F" w:rsidP="00BD428F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 w:rsidRPr="00BD428F">
        <w:rPr>
          <w:rFonts w:cs="Arial"/>
          <w:b/>
          <w:bCs/>
          <w:color w:val="CD9A00"/>
          <w:sz w:val="28"/>
          <w:szCs w:val="28"/>
        </w:rPr>
        <w:lastRenderedPageBreak/>
        <w:t>GRUPO I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b/>
          <w:bCs/>
          <w:color w:val="004366"/>
          <w:sz w:val="21"/>
          <w:szCs w:val="21"/>
        </w:rPr>
        <w:t xml:space="preserve">1.1. </w:t>
      </w:r>
      <w:r w:rsidRPr="00BD428F">
        <w:rPr>
          <w:rFonts w:cs="Arial"/>
          <w:color w:val="000000"/>
          <w:sz w:val="21"/>
          <w:szCs w:val="21"/>
        </w:rPr>
        <w:t>A década de 1930 ficou marcada pelo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expansionismo dos Estados autoritários.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425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21"/>
          <w:szCs w:val="21"/>
        </w:rPr>
        <w:t>A Alemanha, a Itália e o Japão ocuparam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territórios desrespeitando a SDN (Sociedade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das Nações). Após algumas ocupações pela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Alemanha, as democracias ocidentais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declararam guerra à Alemanha e às forças que 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apoiavam, iniciando um conflito que resultou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no mais mortífero de sempre.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b/>
          <w:bCs/>
          <w:color w:val="004366"/>
          <w:sz w:val="21"/>
          <w:szCs w:val="21"/>
        </w:rPr>
        <w:t xml:space="preserve">1.2. </w:t>
      </w:r>
      <w:r w:rsidRPr="00BD428F">
        <w:rPr>
          <w:rFonts w:cs="Arial"/>
          <w:color w:val="000000"/>
          <w:sz w:val="21"/>
          <w:szCs w:val="21"/>
        </w:rPr>
        <w:t>Os países do Eixo (aliança entre a Alemanha,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Itália e, mais tarde, o Japão) e os Aliados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(França, Inglaterra e, mais tarde, os EUA).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ind w:left="426" w:hanging="426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b/>
          <w:bCs/>
          <w:color w:val="004366"/>
          <w:sz w:val="21"/>
          <w:szCs w:val="21"/>
        </w:rPr>
        <w:t xml:space="preserve">1.3. </w:t>
      </w:r>
      <w:r w:rsidRPr="00BD428F">
        <w:rPr>
          <w:rFonts w:cs="Arial"/>
          <w:color w:val="000000"/>
          <w:sz w:val="21"/>
          <w:szCs w:val="21"/>
        </w:rPr>
        <w:t>Foi o que aconteceu a 1 de setembro de 1939,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quando as tropas de Hitler invadiram a Polónia.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425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21"/>
          <w:szCs w:val="21"/>
        </w:rPr>
        <w:t>Como resposta, a França e a Inglaterra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declararam guerra à Alemanha. Foi o início da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2.ª Guerra Mundial.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b/>
          <w:bCs/>
          <w:color w:val="004366"/>
          <w:sz w:val="21"/>
          <w:szCs w:val="21"/>
        </w:rPr>
        <w:t xml:space="preserve">2. </w:t>
      </w:r>
      <w:r w:rsidRPr="00BD428F">
        <w:rPr>
          <w:rFonts w:cs="Arial"/>
          <w:color w:val="000000"/>
          <w:sz w:val="16"/>
          <w:szCs w:val="16"/>
          <w:bdr w:val="single" w:sz="4" w:space="0" w:color="auto"/>
        </w:rPr>
        <w:t xml:space="preserve">2 </w:t>
      </w:r>
      <w:r w:rsidRPr="00BD428F">
        <w:rPr>
          <w:rFonts w:cs="Arial"/>
          <w:color w:val="000000"/>
          <w:sz w:val="21"/>
          <w:szCs w:val="21"/>
        </w:rPr>
        <w:t>Entrada dos EUA no conflito.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227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16"/>
          <w:szCs w:val="16"/>
          <w:bdr w:val="single" w:sz="4" w:space="0" w:color="auto"/>
        </w:rPr>
        <w:t xml:space="preserve">6 </w:t>
      </w:r>
      <w:r w:rsidRPr="00BD428F">
        <w:rPr>
          <w:rFonts w:cs="Arial"/>
          <w:color w:val="000000"/>
          <w:sz w:val="21"/>
          <w:szCs w:val="21"/>
        </w:rPr>
        <w:t>Rendição do Japão.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227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16"/>
          <w:szCs w:val="16"/>
          <w:bdr w:val="single" w:sz="4" w:space="0" w:color="auto"/>
        </w:rPr>
        <w:t xml:space="preserve">5 </w:t>
      </w:r>
      <w:r w:rsidRPr="00BD428F">
        <w:rPr>
          <w:rFonts w:cs="Arial"/>
          <w:color w:val="000000"/>
          <w:sz w:val="21"/>
          <w:szCs w:val="21"/>
        </w:rPr>
        <w:t>Bombas atómicas sobre o Japão.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227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16"/>
          <w:szCs w:val="16"/>
          <w:bdr w:val="single" w:sz="4" w:space="0" w:color="auto"/>
        </w:rPr>
        <w:t xml:space="preserve">3 </w:t>
      </w:r>
      <w:r w:rsidRPr="00BD428F">
        <w:rPr>
          <w:rFonts w:cs="Arial"/>
          <w:color w:val="000000"/>
          <w:sz w:val="21"/>
          <w:szCs w:val="21"/>
        </w:rPr>
        <w:t>Dia D.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227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16"/>
          <w:szCs w:val="16"/>
          <w:bdr w:val="single" w:sz="4" w:space="0" w:color="auto"/>
        </w:rPr>
        <w:t xml:space="preserve">4 </w:t>
      </w:r>
      <w:r w:rsidRPr="00BD428F">
        <w:rPr>
          <w:rFonts w:cs="Arial"/>
          <w:color w:val="000000"/>
          <w:sz w:val="21"/>
          <w:szCs w:val="21"/>
        </w:rPr>
        <w:t>Capitulação da Alemanha.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227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16"/>
          <w:szCs w:val="16"/>
          <w:bdr w:val="single" w:sz="4" w:space="0" w:color="auto"/>
        </w:rPr>
        <w:t xml:space="preserve">1 </w:t>
      </w:r>
      <w:r w:rsidRPr="00BD428F">
        <w:rPr>
          <w:rFonts w:cs="Arial"/>
          <w:color w:val="000000"/>
          <w:sz w:val="21"/>
          <w:szCs w:val="21"/>
        </w:rPr>
        <w:t xml:space="preserve">Ataque japonês a </w:t>
      </w:r>
      <w:proofErr w:type="spellStart"/>
      <w:r w:rsidRPr="00BD428F">
        <w:rPr>
          <w:rFonts w:cs="Arial"/>
          <w:color w:val="000000"/>
          <w:sz w:val="21"/>
          <w:szCs w:val="21"/>
        </w:rPr>
        <w:t>Pearl</w:t>
      </w:r>
      <w:proofErr w:type="spellEnd"/>
      <w:r w:rsidRPr="00BD428F">
        <w:rPr>
          <w:rFonts w:cs="Arial"/>
          <w:color w:val="000000"/>
          <w:sz w:val="21"/>
          <w:szCs w:val="21"/>
        </w:rPr>
        <w:t xml:space="preserve"> </w:t>
      </w:r>
      <w:proofErr w:type="spellStart"/>
      <w:r w:rsidRPr="00BD428F">
        <w:rPr>
          <w:rFonts w:cs="Arial"/>
          <w:color w:val="000000"/>
          <w:sz w:val="21"/>
          <w:szCs w:val="21"/>
        </w:rPr>
        <w:t>Harbor</w:t>
      </w:r>
      <w:proofErr w:type="spellEnd"/>
      <w:r w:rsidRPr="00BD428F">
        <w:rPr>
          <w:rFonts w:cs="Arial"/>
          <w:color w:val="000000"/>
          <w:sz w:val="21"/>
          <w:szCs w:val="21"/>
        </w:rPr>
        <w:t>.</w:t>
      </w:r>
    </w:p>
    <w:p w:rsidR="00BD428F" w:rsidRPr="00BD428F" w:rsidRDefault="00BD428F" w:rsidP="00BD428F">
      <w:pPr>
        <w:autoSpaceDE w:val="0"/>
        <w:autoSpaceDN w:val="0"/>
        <w:adjustRightInd w:val="0"/>
        <w:spacing w:after="0"/>
        <w:ind w:left="227"/>
        <w:rPr>
          <w:rFonts w:cs="Arial"/>
          <w:color w:val="000000"/>
          <w:sz w:val="21"/>
          <w:szCs w:val="21"/>
        </w:rPr>
      </w:pPr>
    </w:p>
    <w:p w:rsidR="00BD428F" w:rsidRPr="00BD428F" w:rsidRDefault="00BD428F" w:rsidP="00BD428F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 w:rsidRPr="00BD428F">
        <w:rPr>
          <w:rFonts w:cs="Arial"/>
          <w:b/>
          <w:bCs/>
          <w:color w:val="CD9A00"/>
          <w:sz w:val="28"/>
          <w:szCs w:val="28"/>
        </w:rPr>
        <w:t>GRUPO II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21"/>
          <w:szCs w:val="21"/>
        </w:rPr>
      </w:pPr>
      <w:r w:rsidRPr="00BD428F">
        <w:rPr>
          <w:rFonts w:cs="Arial"/>
          <w:b/>
          <w:bCs/>
          <w:color w:val="004366"/>
          <w:sz w:val="21"/>
          <w:szCs w:val="21"/>
        </w:rPr>
        <w:t xml:space="preserve">3.1. </w:t>
      </w:r>
      <w:r w:rsidRPr="00BD428F">
        <w:rPr>
          <w:rFonts w:cs="Arial"/>
          <w:b/>
          <w:bCs/>
          <w:color w:val="000000"/>
          <w:sz w:val="21"/>
          <w:szCs w:val="21"/>
        </w:rPr>
        <w:t>• Consolidação de um mundo bipolar e</w:t>
      </w:r>
      <w:r>
        <w:rPr>
          <w:rFonts w:cs="Arial"/>
          <w:b/>
          <w:bCs/>
          <w:color w:val="000000"/>
          <w:sz w:val="21"/>
          <w:szCs w:val="21"/>
        </w:rPr>
        <w:t xml:space="preserve"> </w:t>
      </w:r>
      <w:r w:rsidRPr="00BD428F">
        <w:rPr>
          <w:rFonts w:cs="Arial"/>
          <w:b/>
          <w:bCs/>
          <w:color w:val="000000"/>
          <w:sz w:val="21"/>
          <w:szCs w:val="21"/>
        </w:rPr>
        <w:t>definição de áreas de influência:</w:t>
      </w:r>
    </w:p>
    <w:p w:rsid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21"/>
          <w:szCs w:val="21"/>
        </w:rPr>
        <w:t>Nos anos que se seguiram à Guerra, os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objetivos económicos, políticos e militares das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duas superpotências levaram à divisão da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Europa e do mundo em duas zonas de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influência política e económica.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column"/>
      </w:r>
      <w:r w:rsidRPr="00BD428F">
        <w:rPr>
          <w:rFonts w:cs="Arial"/>
          <w:color w:val="000000"/>
          <w:sz w:val="21"/>
          <w:szCs w:val="21"/>
        </w:rPr>
        <w:lastRenderedPageBreak/>
        <w:t>O confronto entre os dois blocos tornava-se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visível no apoio que davam aos seus aliados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em conflitos regionais, fornecendo armas,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exércitos e conselheiros militares. De um lado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estavam os países que seguiam o capitalismo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liberal, apoiados pelos EUA, e, do outro, os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países que se encontravam sob a influência e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domínio da URSS, cujos governos seguiam 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ideologia socialista.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21"/>
          <w:szCs w:val="21"/>
        </w:rPr>
      </w:pPr>
      <w:r w:rsidRPr="00BD428F">
        <w:rPr>
          <w:rFonts w:cs="Arial"/>
          <w:b/>
          <w:bCs/>
          <w:color w:val="000000"/>
          <w:sz w:val="21"/>
          <w:szCs w:val="21"/>
        </w:rPr>
        <w:t>• Planos de reconstrução da economia</w:t>
      </w:r>
      <w:r>
        <w:rPr>
          <w:rFonts w:cs="Arial"/>
          <w:b/>
          <w:bCs/>
          <w:color w:val="000000"/>
          <w:sz w:val="21"/>
          <w:szCs w:val="21"/>
        </w:rPr>
        <w:t xml:space="preserve"> </w:t>
      </w:r>
      <w:r w:rsidRPr="00BD428F">
        <w:rPr>
          <w:rFonts w:cs="Arial"/>
          <w:b/>
          <w:bCs/>
          <w:color w:val="000000"/>
          <w:sz w:val="21"/>
          <w:szCs w:val="21"/>
        </w:rPr>
        <w:t>europeia:</w:t>
      </w:r>
    </w:p>
    <w:p w:rsid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21"/>
          <w:szCs w:val="21"/>
        </w:rPr>
        <w:t>O receio da expansão do comunismo pela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Europa conduziu os EUA a lançarem um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programa de ajuda que ficou conhecido por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Plano Marshall. Através deste plano foram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concedidos biliões de dólares de empréstimos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a diversos países europeus, sobretudo os que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foram mais afetados pela guerra. A URSS e os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países da Europa de Leste que ficaram sob 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sua influência recusaram a ajuda dos EUA,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constituindo, em 1949, uma organização de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cooperação económica, o COMECON −</w:t>
      </w:r>
      <w:r>
        <w:rPr>
          <w:rFonts w:cs="Arial"/>
          <w:color w:val="000000"/>
          <w:sz w:val="21"/>
          <w:szCs w:val="21"/>
        </w:rPr>
        <w:t xml:space="preserve"> </w:t>
      </w:r>
      <w:r w:rsidRPr="00C4599A">
        <w:rPr>
          <w:rFonts w:cs="Arial"/>
          <w:i/>
          <w:color w:val="000000"/>
          <w:sz w:val="21"/>
          <w:szCs w:val="21"/>
        </w:rPr>
        <w:t xml:space="preserve">Conselho de Assistência Económica Mútua. 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21"/>
          <w:szCs w:val="21"/>
        </w:rPr>
      </w:pPr>
      <w:r w:rsidRPr="00BD428F">
        <w:rPr>
          <w:rFonts w:cs="Arial"/>
          <w:b/>
          <w:bCs/>
          <w:color w:val="000000"/>
          <w:sz w:val="21"/>
          <w:szCs w:val="21"/>
        </w:rPr>
        <w:t>• Mecanismos de influência político-militar</w:t>
      </w:r>
      <w:r>
        <w:rPr>
          <w:rFonts w:cs="Arial"/>
          <w:b/>
          <w:bCs/>
          <w:color w:val="000000"/>
          <w:sz w:val="21"/>
          <w:szCs w:val="21"/>
        </w:rPr>
        <w:t xml:space="preserve"> </w:t>
      </w:r>
      <w:r w:rsidRPr="00BD428F">
        <w:rPr>
          <w:rFonts w:cs="Arial"/>
          <w:b/>
          <w:bCs/>
          <w:color w:val="000000"/>
          <w:sz w:val="21"/>
          <w:szCs w:val="21"/>
        </w:rPr>
        <w:t>dos dois blocos:</w:t>
      </w:r>
    </w:p>
    <w:p w:rsidR="00BD428F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color w:val="000000"/>
          <w:sz w:val="21"/>
          <w:szCs w:val="21"/>
        </w:rPr>
        <w:t>O antagonismo entre os dois blocos, agravado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pela crise provocada pelo Bloqueio de Berlim,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levou à criação de duas alianças militares: a</w:t>
      </w:r>
      <w:r>
        <w:rPr>
          <w:rFonts w:cs="Arial"/>
          <w:color w:val="000000"/>
          <w:sz w:val="21"/>
          <w:szCs w:val="21"/>
        </w:rPr>
        <w:t xml:space="preserve"> </w:t>
      </w:r>
      <w:r w:rsidRPr="00C4599A">
        <w:rPr>
          <w:rFonts w:cs="Arial"/>
          <w:i/>
          <w:color w:val="000000"/>
          <w:sz w:val="21"/>
          <w:szCs w:val="21"/>
        </w:rPr>
        <w:t>NATO</w:t>
      </w:r>
      <w:r w:rsidRPr="00BD428F">
        <w:rPr>
          <w:rFonts w:cs="Arial"/>
          <w:color w:val="000000"/>
          <w:sz w:val="21"/>
          <w:szCs w:val="21"/>
        </w:rPr>
        <w:t xml:space="preserve"> (OTAN), no bloco ocidental (1949), e o</w:t>
      </w:r>
      <w:r>
        <w:rPr>
          <w:rFonts w:cs="Arial"/>
          <w:color w:val="000000"/>
          <w:sz w:val="21"/>
          <w:szCs w:val="21"/>
        </w:rPr>
        <w:t xml:space="preserve"> </w:t>
      </w:r>
      <w:r w:rsidRPr="00D75996">
        <w:rPr>
          <w:rFonts w:cs="Arial"/>
          <w:i/>
          <w:color w:val="000000"/>
          <w:sz w:val="21"/>
          <w:szCs w:val="21"/>
        </w:rPr>
        <w:t>Pacto de Varsóvia</w:t>
      </w:r>
      <w:r w:rsidRPr="00BD428F">
        <w:rPr>
          <w:rFonts w:cs="Arial"/>
          <w:color w:val="000000"/>
          <w:sz w:val="21"/>
          <w:szCs w:val="21"/>
        </w:rPr>
        <w:t>, no bloco socialista (1955).</w:t>
      </w:r>
    </w:p>
    <w:p w:rsidR="00B81C16" w:rsidRPr="00BD428F" w:rsidRDefault="00BD428F" w:rsidP="00BD428F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BD428F">
        <w:rPr>
          <w:rFonts w:cs="Arial"/>
          <w:b/>
          <w:bCs/>
          <w:color w:val="004366"/>
          <w:sz w:val="21"/>
          <w:szCs w:val="21"/>
        </w:rPr>
        <w:t xml:space="preserve">4.1. </w:t>
      </w:r>
      <w:r w:rsidRPr="00BD428F">
        <w:rPr>
          <w:rFonts w:cs="Arial"/>
          <w:color w:val="000000"/>
          <w:sz w:val="21"/>
          <w:szCs w:val="21"/>
        </w:rPr>
        <w:t>Na correção da resposta é considerado: 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adequação da resposta à temática e a</w:t>
      </w:r>
      <w:r>
        <w:rPr>
          <w:rFonts w:cs="Arial"/>
          <w:color w:val="000000"/>
          <w:sz w:val="21"/>
          <w:szCs w:val="21"/>
        </w:rPr>
        <w:t xml:space="preserve"> </w:t>
      </w:r>
      <w:r w:rsidRPr="00BD428F">
        <w:rPr>
          <w:rFonts w:cs="Arial"/>
          <w:color w:val="000000"/>
          <w:sz w:val="21"/>
          <w:szCs w:val="21"/>
        </w:rPr>
        <w:t>integração da análise das fontes.</w:t>
      </w:r>
      <w:bookmarkStart w:id="0" w:name="_GoBack"/>
      <w:bookmarkEnd w:id="0"/>
    </w:p>
    <w:sectPr w:rsidR="00B81C16" w:rsidRPr="00BD428F" w:rsidSect="00BD428F">
      <w:type w:val="continuous"/>
      <w:pgSz w:w="11906" w:h="16838"/>
      <w:pgMar w:top="851" w:right="284" w:bottom="1417" w:left="993" w:header="708" w:footer="708" w:gutter="0"/>
      <w:pgNumType w:start="105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EC8" w:rsidRDefault="007C7EC8" w:rsidP="00D811C8">
      <w:pPr>
        <w:spacing w:after="0" w:line="240" w:lineRule="auto"/>
      </w:pPr>
      <w:r>
        <w:separator/>
      </w:r>
    </w:p>
  </w:endnote>
  <w:endnote w:type="continuationSeparator" w:id="0">
    <w:p w:rsidR="007C7EC8" w:rsidRDefault="007C7EC8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7B0" w:rsidRDefault="00F257B0" w:rsidP="00F257B0">
    <w:pPr>
      <w:autoSpaceDE w:val="0"/>
      <w:autoSpaceDN w:val="0"/>
      <w:adjustRightInd w:val="0"/>
      <w:spacing w:after="0" w:line="240" w:lineRule="auto"/>
    </w:pPr>
    <w:r>
      <w:t>Casa da Aula – Centro de Explicações</w:t>
    </w:r>
  </w:p>
  <w:p w:rsidR="00F257B0" w:rsidRDefault="00F257B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EC8" w:rsidRDefault="007C7EC8" w:rsidP="00D811C8">
      <w:pPr>
        <w:spacing w:after="0" w:line="240" w:lineRule="auto"/>
      </w:pPr>
      <w:r>
        <w:separator/>
      </w:r>
    </w:p>
  </w:footnote>
  <w:footnote w:type="continuationSeparator" w:id="0">
    <w:p w:rsidR="007C7EC8" w:rsidRDefault="007C7EC8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3006"/>
    <w:rsid w:val="00016169"/>
    <w:rsid w:val="00023A91"/>
    <w:rsid w:val="00037C5B"/>
    <w:rsid w:val="00193006"/>
    <w:rsid w:val="001E563A"/>
    <w:rsid w:val="001F4A68"/>
    <w:rsid w:val="002161DE"/>
    <w:rsid w:val="003722B6"/>
    <w:rsid w:val="003E1B03"/>
    <w:rsid w:val="004371BE"/>
    <w:rsid w:val="00480FEB"/>
    <w:rsid w:val="004A0D82"/>
    <w:rsid w:val="004C4378"/>
    <w:rsid w:val="004C5D26"/>
    <w:rsid w:val="0052294F"/>
    <w:rsid w:val="00592C92"/>
    <w:rsid w:val="005F2F45"/>
    <w:rsid w:val="006301E0"/>
    <w:rsid w:val="00656349"/>
    <w:rsid w:val="00692464"/>
    <w:rsid w:val="00692B2B"/>
    <w:rsid w:val="006C2E90"/>
    <w:rsid w:val="006F7DC3"/>
    <w:rsid w:val="00706292"/>
    <w:rsid w:val="00765A70"/>
    <w:rsid w:val="007C7EC8"/>
    <w:rsid w:val="007D28D3"/>
    <w:rsid w:val="00855C11"/>
    <w:rsid w:val="00886091"/>
    <w:rsid w:val="00933A9E"/>
    <w:rsid w:val="009510BC"/>
    <w:rsid w:val="009905B4"/>
    <w:rsid w:val="009F1B16"/>
    <w:rsid w:val="00A6571F"/>
    <w:rsid w:val="00AC4D1E"/>
    <w:rsid w:val="00B02D0C"/>
    <w:rsid w:val="00B13A39"/>
    <w:rsid w:val="00B13AC3"/>
    <w:rsid w:val="00B13DD1"/>
    <w:rsid w:val="00B165B4"/>
    <w:rsid w:val="00B219EA"/>
    <w:rsid w:val="00B81C16"/>
    <w:rsid w:val="00BA3545"/>
    <w:rsid w:val="00BD428F"/>
    <w:rsid w:val="00C4599A"/>
    <w:rsid w:val="00C77ACB"/>
    <w:rsid w:val="00CA5CB6"/>
    <w:rsid w:val="00CF4122"/>
    <w:rsid w:val="00D14502"/>
    <w:rsid w:val="00D20E3D"/>
    <w:rsid w:val="00D256F5"/>
    <w:rsid w:val="00D45168"/>
    <w:rsid w:val="00D75996"/>
    <w:rsid w:val="00D811C8"/>
    <w:rsid w:val="00DB6556"/>
    <w:rsid w:val="00E42C1C"/>
    <w:rsid w:val="00E85871"/>
    <w:rsid w:val="00EC3E24"/>
    <w:rsid w:val="00F257B0"/>
    <w:rsid w:val="00F5270C"/>
    <w:rsid w:val="00F74984"/>
    <w:rsid w:val="00F832F2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482</Words>
  <Characters>2118</Characters>
  <Application>Microsoft Office Word</Application>
  <DocSecurity>0</DocSecurity>
  <Lines>78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dcterms:created xsi:type="dcterms:W3CDTF">2015-02-25T23:10:00Z</dcterms:created>
  <dcterms:modified xsi:type="dcterms:W3CDTF">2016-02-29T14:36:00Z</dcterms:modified>
</cp:coreProperties>
</file>