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9EA" w:rsidRPr="00016169" w:rsidRDefault="00426FF9" w:rsidP="00B219EA">
      <w:pPr>
        <w:autoSpaceDE w:val="0"/>
        <w:autoSpaceDN w:val="0"/>
        <w:adjustRightInd w:val="0"/>
        <w:spacing w:after="0" w:line="240" w:lineRule="auto"/>
        <w:rPr>
          <w:rFonts w:cs="Arial"/>
          <w:color w:val="E6E6C3"/>
          <w:sz w:val="72"/>
          <w:szCs w:val="72"/>
        </w:rPr>
      </w:pPr>
      <w:r>
        <w:rPr>
          <w:rFonts w:cs="Arial"/>
          <w:noProof/>
          <w:color w:val="E6E6C3"/>
          <w:sz w:val="72"/>
          <w:szCs w:val="72"/>
          <w:lang w:eastAsia="pt-PT"/>
        </w:rPr>
        <w:pict>
          <v:roundrect id="_x0000_s1026" style="position:absolute;margin-left:425.85pt;margin-top:18.15pt;width:77.95pt;height:24.2pt;z-index:251658240" arcsize="10923f" fillcolor="#4f81bd [3204]" stroked="f">
            <v:textbox>
              <w:txbxContent>
                <w:p w:rsidR="00B219EA" w:rsidRPr="00B219EA" w:rsidRDefault="00B219EA" w:rsidP="00B219EA">
                  <w:pPr>
                    <w:spacing w:after="0" w:line="240" w:lineRule="auto"/>
                    <w:rPr>
                      <w:rFonts w:cs="Arial"/>
                      <w:sz w:val="28"/>
                      <w:szCs w:val="28"/>
                    </w:rPr>
                  </w:pPr>
                  <w:r w:rsidRPr="00B219EA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 xml:space="preserve">Ficha </w:t>
                  </w:r>
                  <w:r w:rsidR="00812B5D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5</w:t>
                  </w:r>
                  <w:r w:rsidR="00E55FC4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B</w:t>
                  </w:r>
                </w:p>
              </w:txbxContent>
            </v:textbox>
          </v:roundrect>
        </w:pict>
      </w:r>
      <w:r w:rsidR="00016169" w:rsidRPr="00016169">
        <w:rPr>
          <w:rFonts w:cs="Arial"/>
          <w:color w:val="E6E6C3"/>
          <w:sz w:val="72"/>
          <w:szCs w:val="72"/>
        </w:rPr>
        <w:t>Correção</w:t>
      </w:r>
    </w:p>
    <w:p w:rsidR="003722B6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4366"/>
          <w:sz w:val="32"/>
          <w:szCs w:val="32"/>
        </w:rPr>
      </w:pPr>
      <w:r w:rsidRPr="00016169">
        <w:rPr>
          <w:rFonts w:cs="Arial"/>
          <w:b/>
          <w:bCs/>
          <w:color w:val="004366"/>
          <w:sz w:val="32"/>
          <w:szCs w:val="32"/>
        </w:rPr>
        <w:t>Critérios específicos de correção</w:t>
      </w:r>
      <w:r w:rsidR="00B219EA" w:rsidRPr="00016169">
        <w:rPr>
          <w:rFonts w:cs="Arial"/>
          <w:color w:val="004366"/>
          <w:sz w:val="32"/>
          <w:szCs w:val="32"/>
        </w:rPr>
        <w:t>|11.1. A Guerra Fria</w:t>
      </w:r>
    </w:p>
    <w:p w:rsidR="00B219EA" w:rsidRPr="00B219EA" w:rsidRDefault="00B219EA" w:rsidP="00B219EA">
      <w:pPr>
        <w:rPr>
          <w:rFonts w:cs="Arial"/>
        </w:rPr>
      </w:pPr>
    </w:p>
    <w:p w:rsidR="00016169" w:rsidRDefault="00016169" w:rsidP="00016169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CD9A00"/>
          <w:sz w:val="28"/>
          <w:szCs w:val="28"/>
        </w:rPr>
        <w:sectPr w:rsidR="00016169" w:rsidSect="00B219EA">
          <w:footerReference w:type="default" r:id="rId6"/>
          <w:type w:val="continuous"/>
          <w:pgSz w:w="11906" w:h="16838"/>
          <w:pgMar w:top="851" w:right="284" w:bottom="1417" w:left="993" w:header="708" w:footer="708" w:gutter="0"/>
          <w:pgNumType w:start="105"/>
          <w:cols w:space="708"/>
          <w:docGrid w:linePitch="360"/>
        </w:sectPr>
      </w:pPr>
    </w:p>
    <w:p w:rsidR="00016169" w:rsidRPr="00016169" w:rsidRDefault="00016169" w:rsidP="00016169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CD9A00"/>
          <w:sz w:val="28"/>
          <w:szCs w:val="28"/>
        </w:rPr>
      </w:pPr>
      <w:r w:rsidRPr="00016169">
        <w:rPr>
          <w:rFonts w:cs="Arial"/>
          <w:b/>
          <w:bCs/>
          <w:color w:val="CD9A00"/>
          <w:sz w:val="28"/>
          <w:szCs w:val="28"/>
        </w:rPr>
        <w:lastRenderedPageBreak/>
        <w:t>GRUPO I</w:t>
      </w:r>
    </w:p>
    <w:p w:rsidR="00E55FC4" w:rsidRDefault="00E55FC4" w:rsidP="00E55FC4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4366"/>
          <w:sz w:val="21"/>
          <w:szCs w:val="21"/>
        </w:rPr>
        <w:sectPr w:rsidR="00E55FC4" w:rsidSect="00E55FC4">
          <w:type w:val="continuous"/>
          <w:pgSz w:w="11906" w:h="16838"/>
          <w:pgMar w:top="851" w:right="284" w:bottom="1417" w:left="993" w:header="708" w:footer="708" w:gutter="0"/>
          <w:pgNumType w:start="105"/>
          <w:cols w:num="2" w:space="708"/>
          <w:docGrid w:linePitch="360"/>
        </w:sectPr>
      </w:pPr>
    </w:p>
    <w:p w:rsidR="00E55FC4" w:rsidRPr="00E55FC4" w:rsidRDefault="00E55FC4" w:rsidP="00E55FC4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b/>
          <w:bCs/>
          <w:color w:val="004366"/>
          <w:sz w:val="21"/>
          <w:szCs w:val="21"/>
        </w:rPr>
        <w:lastRenderedPageBreak/>
        <w:t xml:space="preserve">1.1. </w:t>
      </w:r>
      <w:r w:rsidRPr="00E55FC4">
        <w:rPr>
          <w:rFonts w:cs="Arial"/>
          <w:color w:val="000000"/>
          <w:sz w:val="21"/>
          <w:szCs w:val="21"/>
        </w:rPr>
        <w:t>Num contexto de aparente abertura política,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surgiu o Movimento de Unidade Democrática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com o objetivo principal de concorrer às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eleições para combater, de forma organizada e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eficaz, o regime salazarista.</w:t>
      </w:r>
    </w:p>
    <w:p w:rsidR="00E55FC4" w:rsidRPr="00E55FC4" w:rsidRDefault="00E55FC4" w:rsidP="00E55FC4">
      <w:pPr>
        <w:autoSpaceDE w:val="0"/>
        <w:autoSpaceDN w:val="0"/>
        <w:adjustRightInd w:val="0"/>
        <w:spacing w:before="120" w:after="0"/>
        <w:ind w:left="426" w:hanging="426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b/>
          <w:bCs/>
          <w:color w:val="004366"/>
          <w:sz w:val="21"/>
          <w:szCs w:val="21"/>
        </w:rPr>
        <w:t xml:space="preserve">2.1. a) </w:t>
      </w:r>
      <w:r w:rsidRPr="00E55FC4">
        <w:rPr>
          <w:rFonts w:cs="Arial"/>
          <w:color w:val="000000"/>
          <w:sz w:val="21"/>
          <w:szCs w:val="21"/>
        </w:rPr>
        <w:t>“não pode considerar-se isento de</w:t>
      </w:r>
      <w:r>
        <w:rPr>
          <w:rFonts w:cs="Arial"/>
          <w:color w:val="000000"/>
          <w:sz w:val="21"/>
          <w:szCs w:val="21"/>
        </w:rPr>
        <w:t xml:space="preserve"> </w:t>
      </w:r>
      <w:r w:rsidRPr="00E55FC4">
        <w:rPr>
          <w:rFonts w:cs="Arial"/>
          <w:color w:val="000000"/>
          <w:sz w:val="21"/>
          <w:szCs w:val="21"/>
        </w:rPr>
        <w:t>dificuldades conseguir a ordem sem</w:t>
      </w:r>
      <w:r>
        <w:rPr>
          <w:rFonts w:cs="Arial"/>
          <w:color w:val="000000"/>
          <w:sz w:val="21"/>
          <w:szCs w:val="21"/>
        </w:rPr>
        <w:t xml:space="preserve"> </w:t>
      </w:r>
      <w:r w:rsidRPr="00E55FC4">
        <w:rPr>
          <w:rFonts w:cs="Arial"/>
          <w:color w:val="000000"/>
          <w:sz w:val="21"/>
          <w:szCs w:val="21"/>
        </w:rPr>
        <w:t>violência, o trabalho com disciplina”;</w:t>
      </w:r>
    </w:p>
    <w:p w:rsidR="00E55FC4" w:rsidRPr="00E55FC4" w:rsidRDefault="00E55FC4" w:rsidP="00E55FC4">
      <w:pPr>
        <w:autoSpaceDE w:val="0"/>
        <w:autoSpaceDN w:val="0"/>
        <w:adjustRightInd w:val="0"/>
        <w:spacing w:before="120" w:after="0"/>
        <w:ind w:left="426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b/>
          <w:bCs/>
          <w:color w:val="004366"/>
          <w:sz w:val="21"/>
          <w:szCs w:val="21"/>
        </w:rPr>
        <w:t xml:space="preserve">b) </w:t>
      </w:r>
      <w:r w:rsidRPr="00E55FC4">
        <w:rPr>
          <w:rFonts w:cs="Arial"/>
          <w:color w:val="000000"/>
          <w:sz w:val="21"/>
          <w:szCs w:val="21"/>
        </w:rPr>
        <w:t>“é inegável ter-se logrado o revigoramento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do espírito nacional, um clima moral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inteiramente novo, profunda e vasta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renovação material. Reconciliámos o Estado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com a Nação, que se habituara até então a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escarnecer a insuficiência, a má-fé e a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tradicional desordem dos que governavam”;</w:t>
      </w:r>
    </w:p>
    <w:p w:rsidR="00E55FC4" w:rsidRPr="00E55FC4" w:rsidRDefault="00E55FC4" w:rsidP="00E55FC4">
      <w:pPr>
        <w:autoSpaceDE w:val="0"/>
        <w:autoSpaceDN w:val="0"/>
        <w:adjustRightInd w:val="0"/>
        <w:spacing w:before="120" w:after="0"/>
        <w:ind w:left="426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b/>
          <w:bCs/>
          <w:color w:val="004366"/>
          <w:sz w:val="21"/>
          <w:szCs w:val="21"/>
        </w:rPr>
        <w:t xml:space="preserve">c) </w:t>
      </w:r>
      <w:r w:rsidRPr="00E55FC4">
        <w:rPr>
          <w:rFonts w:cs="Arial"/>
          <w:color w:val="000000"/>
          <w:sz w:val="21"/>
          <w:szCs w:val="21"/>
        </w:rPr>
        <w:t>“Reina enfim um remoçado espírito no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Ultramar, fora da aventura individual e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integrado nas necessidades e na missão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tradicional da Nação Portuguesa”.</w:t>
      </w:r>
    </w:p>
    <w:p w:rsidR="00E55FC4" w:rsidRPr="00E55FC4" w:rsidRDefault="00E55FC4" w:rsidP="00E55FC4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b/>
          <w:bCs/>
          <w:color w:val="004366"/>
          <w:sz w:val="21"/>
          <w:szCs w:val="21"/>
        </w:rPr>
        <w:t xml:space="preserve">3.1. </w:t>
      </w:r>
      <w:r w:rsidRPr="00E55FC4">
        <w:rPr>
          <w:rFonts w:cs="Arial"/>
          <w:color w:val="000000"/>
          <w:sz w:val="21"/>
          <w:szCs w:val="21"/>
        </w:rPr>
        <w:t>O regime de Salazar recusou-se aceitar o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processo de descolonização, mesmo contra as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pressões da ONU. Salientou sempre a missão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civilizadora da pátria portuguesa, falava em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províncias e não em colónias. Esta posição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conduziu à formação de vários movimentos de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libertação em todas as colónias e ao início da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guerra colonial em Angola (1961).</w:t>
      </w:r>
    </w:p>
    <w:p w:rsidR="00E55FC4" w:rsidRPr="00E55FC4" w:rsidRDefault="00E55FC4" w:rsidP="00E55FC4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21"/>
          <w:szCs w:val="21"/>
        </w:rPr>
      </w:pPr>
      <w:r w:rsidRPr="00E55FC4">
        <w:rPr>
          <w:rFonts w:cs="Arial"/>
          <w:b/>
          <w:bCs/>
          <w:color w:val="004366"/>
          <w:sz w:val="21"/>
          <w:szCs w:val="21"/>
        </w:rPr>
        <w:t xml:space="preserve">4.1. </w:t>
      </w:r>
      <w:r w:rsidRPr="00E55FC4">
        <w:rPr>
          <w:rFonts w:cs="Arial"/>
          <w:b/>
          <w:bCs/>
          <w:color w:val="000000"/>
          <w:sz w:val="21"/>
          <w:szCs w:val="21"/>
        </w:rPr>
        <w:t xml:space="preserve">• A </w:t>
      </w:r>
      <w:r w:rsidRPr="00E55FC4">
        <w:rPr>
          <w:rFonts w:cs="Arial"/>
          <w:b/>
          <w:color w:val="000000"/>
          <w:sz w:val="21"/>
          <w:szCs w:val="21"/>
        </w:rPr>
        <w:t>recusa</w:t>
      </w:r>
      <w:r w:rsidRPr="00E55FC4">
        <w:rPr>
          <w:rFonts w:cs="Arial"/>
          <w:b/>
          <w:bCs/>
          <w:color w:val="000000"/>
          <w:sz w:val="21"/>
          <w:szCs w:val="21"/>
        </w:rPr>
        <w:t xml:space="preserve"> da democratização e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b/>
          <w:bCs/>
          <w:color w:val="000000"/>
          <w:sz w:val="21"/>
          <w:szCs w:val="21"/>
        </w:rPr>
      </w:pPr>
      <w:r w:rsidRPr="00E55FC4">
        <w:rPr>
          <w:rFonts w:cs="Arial"/>
          <w:b/>
          <w:bCs/>
          <w:color w:val="000000"/>
          <w:sz w:val="21"/>
          <w:szCs w:val="21"/>
        </w:rPr>
        <w:t>descolonização pelo projeto marcelista: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Marcello Caetano manteve a política colonial</w:t>
      </w:r>
      <w:r>
        <w:rPr>
          <w:rFonts w:cs="Arial"/>
          <w:color w:val="000000"/>
          <w:sz w:val="21"/>
          <w:szCs w:val="21"/>
        </w:rPr>
        <w:br w:type="column"/>
      </w:r>
      <w:r w:rsidRPr="00E55FC4">
        <w:rPr>
          <w:rFonts w:cs="Arial"/>
          <w:color w:val="000000"/>
          <w:sz w:val="21"/>
          <w:szCs w:val="21"/>
        </w:rPr>
        <w:lastRenderedPageBreak/>
        <w:t>do Estado Novo, há muito instalada nas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colónias e que o Estado não podia abandonar.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A guerra entre Portugal e as suas colónias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continuou “progressiva crispação repressiva,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radicalização das oposições e isolamento e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degenerescência das instituições, em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consequência do impasse colonial”.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A insistência do regime de Salazar e Caetano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em manter a situação de guerra colonial que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continuava a absorver gente e dinheiro, a falta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de liberdade e as dificuldades económicas que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o país atravessava foram as principais razões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que levaram um grupo de militares das forças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armadas, na sua maioria capitães, a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revoltarem-se contra o regime.</w:t>
      </w:r>
    </w:p>
    <w:p w:rsidR="00E55FC4" w:rsidRPr="00E55FC4" w:rsidRDefault="00E55FC4" w:rsidP="00E55FC4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21"/>
          <w:szCs w:val="21"/>
        </w:rPr>
      </w:pPr>
      <w:r w:rsidRPr="00E55FC4">
        <w:rPr>
          <w:rFonts w:cs="Arial"/>
          <w:b/>
          <w:bCs/>
          <w:color w:val="000000"/>
          <w:sz w:val="21"/>
          <w:szCs w:val="21"/>
        </w:rPr>
        <w:t xml:space="preserve">• A </w:t>
      </w:r>
      <w:r w:rsidRPr="00E55FC4">
        <w:rPr>
          <w:rFonts w:cs="Arial"/>
          <w:b/>
          <w:color w:val="000000"/>
          <w:sz w:val="21"/>
          <w:szCs w:val="21"/>
        </w:rPr>
        <w:t>revolução</w:t>
      </w:r>
      <w:r w:rsidRPr="00E55FC4">
        <w:rPr>
          <w:rFonts w:cs="Arial"/>
          <w:b/>
          <w:bCs/>
          <w:color w:val="000000"/>
          <w:sz w:val="21"/>
          <w:szCs w:val="21"/>
        </w:rPr>
        <w:t xml:space="preserve"> do povo:</w:t>
      </w:r>
    </w:p>
    <w:p w:rsidR="00E55FC4" w:rsidRPr="00B02EB2" w:rsidRDefault="00E55FC4" w:rsidP="00E55FC4">
      <w:pPr>
        <w:autoSpaceDE w:val="0"/>
        <w:autoSpaceDN w:val="0"/>
        <w:adjustRightInd w:val="0"/>
        <w:spacing w:after="0"/>
        <w:rPr>
          <w:rFonts w:cs="Arial"/>
          <w:i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 xml:space="preserve">Em 1973, foi criado o </w:t>
      </w:r>
      <w:bookmarkStart w:id="0" w:name="_GoBack"/>
      <w:r w:rsidRPr="00B02EB2">
        <w:rPr>
          <w:rFonts w:cs="Arial"/>
          <w:i/>
          <w:color w:val="000000"/>
          <w:sz w:val="21"/>
          <w:szCs w:val="21"/>
        </w:rPr>
        <w:t>Movimento das Forças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B02EB2">
        <w:rPr>
          <w:rFonts w:cs="Arial"/>
          <w:i/>
          <w:color w:val="000000"/>
          <w:sz w:val="21"/>
          <w:szCs w:val="21"/>
        </w:rPr>
        <w:t xml:space="preserve">Armadas </w:t>
      </w:r>
      <w:bookmarkEnd w:id="0"/>
      <w:r w:rsidRPr="00E55FC4">
        <w:rPr>
          <w:rFonts w:cs="Arial"/>
          <w:color w:val="000000"/>
          <w:sz w:val="21"/>
          <w:szCs w:val="21"/>
        </w:rPr>
        <w:t>– MFA. Os principais objetivos do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MFA eram acabar com a guerra dando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independência às colónias e pôr fim ao regime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autoritário, transformando Portugal num país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democrático.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O MFA contou com o apoio da população e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pôs fim ao regime do Estado Novo, através da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Revolução do 25 de Abril de 1974.</w:t>
      </w:r>
    </w:p>
    <w:p w:rsidR="00E55FC4" w:rsidRPr="00E55FC4" w:rsidRDefault="00E55FC4" w:rsidP="00E55FC4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21"/>
          <w:szCs w:val="21"/>
        </w:rPr>
      </w:pPr>
      <w:r w:rsidRPr="00E55FC4">
        <w:rPr>
          <w:rFonts w:cs="Arial"/>
          <w:b/>
          <w:bCs/>
          <w:color w:val="000000"/>
          <w:sz w:val="21"/>
          <w:szCs w:val="21"/>
        </w:rPr>
        <w:t xml:space="preserve">• Os </w:t>
      </w:r>
      <w:r w:rsidRPr="00E55FC4">
        <w:rPr>
          <w:rFonts w:cs="Arial"/>
          <w:b/>
          <w:color w:val="000000"/>
          <w:sz w:val="21"/>
          <w:szCs w:val="21"/>
        </w:rPr>
        <w:t>efeitos</w:t>
      </w:r>
      <w:r w:rsidRPr="00E55FC4">
        <w:rPr>
          <w:rFonts w:cs="Arial"/>
          <w:b/>
          <w:bCs/>
          <w:color w:val="000000"/>
          <w:sz w:val="21"/>
          <w:szCs w:val="21"/>
        </w:rPr>
        <w:t xml:space="preserve"> da mudança: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Esta revolução possibilitou, entre muitas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coisas, a democratização do país, a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independência das colónias (fonte F) e a</w:t>
      </w:r>
    </w:p>
    <w:p w:rsidR="00E55FC4" w:rsidRPr="00E55FC4" w:rsidRDefault="00E55FC4" w:rsidP="00E55FC4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integração de Portugal na CEE – Comunidade</w:t>
      </w:r>
    </w:p>
    <w:p w:rsidR="00B81C16" w:rsidRPr="00E55FC4" w:rsidRDefault="00E55FC4" w:rsidP="00E55FC4">
      <w:pPr>
        <w:rPr>
          <w:rFonts w:cs="Arial"/>
          <w:color w:val="000000"/>
          <w:sz w:val="21"/>
          <w:szCs w:val="21"/>
        </w:rPr>
      </w:pPr>
      <w:r w:rsidRPr="00E55FC4">
        <w:rPr>
          <w:rFonts w:cs="Arial"/>
          <w:color w:val="000000"/>
          <w:sz w:val="21"/>
          <w:szCs w:val="21"/>
        </w:rPr>
        <w:t>Económica Europeia.</w:t>
      </w:r>
    </w:p>
    <w:sectPr w:rsidR="00B81C16" w:rsidRPr="00E55FC4" w:rsidSect="00E55FC4">
      <w:type w:val="continuous"/>
      <w:pgSz w:w="11906" w:h="16838"/>
      <w:pgMar w:top="851" w:right="284" w:bottom="1417" w:left="993" w:header="708" w:footer="708" w:gutter="0"/>
      <w:pgNumType w:start="105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026" w:rsidRDefault="00146026" w:rsidP="00D811C8">
      <w:pPr>
        <w:spacing w:after="0" w:line="240" w:lineRule="auto"/>
      </w:pPr>
      <w:r>
        <w:separator/>
      </w:r>
    </w:p>
  </w:endnote>
  <w:endnote w:type="continuationSeparator" w:id="0">
    <w:p w:rsidR="00146026" w:rsidRDefault="00146026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64A" w:rsidRDefault="0077264A">
    <w:pPr>
      <w:pStyle w:val="Rodap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026" w:rsidRDefault="00146026" w:rsidP="00D811C8">
      <w:pPr>
        <w:spacing w:after="0" w:line="240" w:lineRule="auto"/>
      </w:pPr>
      <w:r>
        <w:separator/>
      </w:r>
    </w:p>
  </w:footnote>
  <w:footnote w:type="continuationSeparator" w:id="0">
    <w:p w:rsidR="00146026" w:rsidRDefault="00146026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93006"/>
    <w:rsid w:val="00016169"/>
    <w:rsid w:val="00023A91"/>
    <w:rsid w:val="00037C5B"/>
    <w:rsid w:val="00146026"/>
    <w:rsid w:val="00193006"/>
    <w:rsid w:val="001A48C5"/>
    <w:rsid w:val="001E563A"/>
    <w:rsid w:val="001F4A68"/>
    <w:rsid w:val="002161DE"/>
    <w:rsid w:val="003722B6"/>
    <w:rsid w:val="003E1B03"/>
    <w:rsid w:val="00426FF9"/>
    <w:rsid w:val="004371BE"/>
    <w:rsid w:val="00480FEB"/>
    <w:rsid w:val="004A0D82"/>
    <w:rsid w:val="004C4378"/>
    <w:rsid w:val="00592C92"/>
    <w:rsid w:val="005F2F45"/>
    <w:rsid w:val="006301E0"/>
    <w:rsid w:val="00656349"/>
    <w:rsid w:val="00692464"/>
    <w:rsid w:val="00692B2B"/>
    <w:rsid w:val="006C2E90"/>
    <w:rsid w:val="006F7DC3"/>
    <w:rsid w:val="00706292"/>
    <w:rsid w:val="00765A70"/>
    <w:rsid w:val="0077264A"/>
    <w:rsid w:val="007D28D3"/>
    <w:rsid w:val="00812B5D"/>
    <w:rsid w:val="00855C11"/>
    <w:rsid w:val="00903599"/>
    <w:rsid w:val="009510BC"/>
    <w:rsid w:val="009905B4"/>
    <w:rsid w:val="009F1B16"/>
    <w:rsid w:val="00A6571F"/>
    <w:rsid w:val="00AC4D1E"/>
    <w:rsid w:val="00B02D0C"/>
    <w:rsid w:val="00B02EB2"/>
    <w:rsid w:val="00B13A39"/>
    <w:rsid w:val="00B13AC3"/>
    <w:rsid w:val="00B13DD1"/>
    <w:rsid w:val="00B165B4"/>
    <w:rsid w:val="00B219EA"/>
    <w:rsid w:val="00B81C16"/>
    <w:rsid w:val="00BA3545"/>
    <w:rsid w:val="00BE3A1E"/>
    <w:rsid w:val="00BE7642"/>
    <w:rsid w:val="00C14D48"/>
    <w:rsid w:val="00C77ACB"/>
    <w:rsid w:val="00CA5CB6"/>
    <w:rsid w:val="00CD43C8"/>
    <w:rsid w:val="00D14502"/>
    <w:rsid w:val="00D20E3D"/>
    <w:rsid w:val="00D256F5"/>
    <w:rsid w:val="00D45168"/>
    <w:rsid w:val="00D811C8"/>
    <w:rsid w:val="00DB6556"/>
    <w:rsid w:val="00E42C1C"/>
    <w:rsid w:val="00E55FC4"/>
    <w:rsid w:val="00E85871"/>
    <w:rsid w:val="00EC3E24"/>
    <w:rsid w:val="00F5270C"/>
    <w:rsid w:val="00F74984"/>
    <w:rsid w:val="00F832F2"/>
    <w:rsid w:val="00FC7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D811C8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arcte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811C8"/>
    <w:rPr>
      <w:rFonts w:ascii="Arial" w:hAnsi="Arial"/>
      <w:color w:val="auto"/>
      <w:sz w:val="2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</Words>
  <Characters>2115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6</cp:revision>
  <dcterms:created xsi:type="dcterms:W3CDTF">2015-03-01T23:25:00Z</dcterms:created>
  <dcterms:modified xsi:type="dcterms:W3CDTF">2016-02-29T14:46:00Z</dcterms:modified>
</cp:coreProperties>
</file>