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9B2139" w:rsidRDefault="009B2139" w:rsidP="009B2139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>
              <w:rPr>
                <w:u w:val="single"/>
              </w:rPr>
              <w:t>___________________________________________________________________________</w:t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551C14">
      <w:pPr>
        <w:spacing w:before="120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"/>
      </w:tblGrid>
      <w:tr w:rsidR="00B6785A" w:rsidTr="00B6785A">
        <w:trPr>
          <w:jc w:val="center"/>
        </w:trPr>
        <w:tc>
          <w:tcPr>
            <w:tcW w:w="0" w:type="auto"/>
            <w:shd w:val="clear" w:color="auto" w:fill="D1D2D4"/>
          </w:tcPr>
          <w:p w:rsidR="00B6785A" w:rsidRDefault="00B6785A" w:rsidP="00B6785A">
            <w:pPr>
              <w:spacing w:before="60" w:after="60"/>
            </w:pPr>
            <w:r w:rsidRPr="003D54CB">
              <w:rPr>
                <w:b/>
                <w:bCs/>
              </w:rPr>
              <w:t>Grupo I</w:t>
            </w:r>
          </w:p>
        </w:tc>
      </w:tr>
    </w:tbl>
    <w:p w:rsidR="00B6785A" w:rsidRDefault="00AE4B06" w:rsidP="00551C14">
      <w:pPr>
        <w:spacing w:before="720" w:after="360"/>
        <w:jc w:val="center"/>
        <w:rPr>
          <w:b/>
          <w:bCs/>
        </w:rPr>
      </w:pPr>
      <w:r>
        <w:rPr>
          <w:b/>
          <w:bCs/>
        </w:rPr>
        <w:t>PARTE</w:t>
      </w:r>
      <w:r w:rsidR="00B6785A" w:rsidRPr="003D54CB">
        <w:rPr>
          <w:b/>
          <w:bCs/>
        </w:rPr>
        <w:t xml:space="preserve"> A</w:t>
      </w:r>
    </w:p>
    <w:p w:rsidR="009F05A7" w:rsidRDefault="00756C84" w:rsidP="0055532D">
      <w:pPr>
        <w:rPr>
          <w:b/>
        </w:rPr>
      </w:pPr>
      <w:r w:rsidRPr="00756C84">
        <w:rPr>
          <w:b/>
        </w:rPr>
        <w:t xml:space="preserve">Lê o excerto seguinte do </w:t>
      </w:r>
      <w:r w:rsidRPr="001A6E8C">
        <w:rPr>
          <w:b/>
          <w:i/>
        </w:rPr>
        <w:t>Auto da Barca do Inferno</w:t>
      </w:r>
      <w:r w:rsidRPr="00756C84">
        <w:rPr>
          <w:b/>
        </w:rPr>
        <w:t>, de Gil Vicente, consultando as notas apresentadas</w:t>
      </w:r>
      <w:r w:rsidR="00220623" w:rsidRPr="00220623">
        <w:rPr>
          <w:b/>
        </w:rPr>
        <w:t>.</w:t>
      </w:r>
    </w:p>
    <w:p w:rsidR="00756C84" w:rsidRDefault="00756C84" w:rsidP="00756C84">
      <w:pPr>
        <w:spacing w:before="480" w:after="240"/>
        <w:jc w:val="center"/>
        <w:rPr>
          <w:b/>
        </w:rPr>
      </w:pPr>
      <w:r>
        <w:rPr>
          <w:b/>
          <w:bCs/>
          <w:sz w:val="40"/>
          <w:szCs w:val="40"/>
        </w:rPr>
        <w:t>Cena II</w:t>
      </w: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"/>
        <w:gridCol w:w="740"/>
        <w:gridCol w:w="5081"/>
        <w:gridCol w:w="3178"/>
      </w:tblGrid>
      <w:tr w:rsidR="00756C84" w:rsidTr="003F51A3">
        <w:trPr>
          <w:trHeight w:val="2299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393" w:type="pct"/>
            <w:vMerge w:val="restart"/>
          </w:tcPr>
          <w:p w:rsidR="00756C84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050530" w:rsidRP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</w:tc>
        <w:tc>
          <w:tcPr>
            <w:tcW w:w="2697" w:type="pct"/>
            <w:vMerge w:val="restart"/>
          </w:tcPr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Ó precioso Dom Anrique!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Cá vindes vós? Que cousa é esta?!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756C84" w:rsidRPr="00F94663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  <w:rPr>
                <w:i/>
              </w:rPr>
            </w:pPr>
            <w:r w:rsidRPr="00F94663">
              <w:rPr>
                <w:i/>
              </w:rPr>
              <w:t xml:space="preserve">Vem o Fidalgo e, chegando ao batel infernal, diz: 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 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Esta barca onde vai ora,</w:t>
            </w:r>
            <w:r w:rsidRPr="00050530">
              <w:rPr>
                <w:vertAlign w:val="superscript"/>
              </w:rPr>
              <w:t>1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</w:t>
            </w:r>
            <w:proofErr w:type="gramEnd"/>
            <w:r>
              <w:t xml:space="preserve"> assi está apercebida?</w:t>
            </w:r>
            <w:r w:rsidRPr="00050530">
              <w:rPr>
                <w:vertAlign w:val="superscript"/>
              </w:rPr>
              <w:t>2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Vai pera a Ilha Perdida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e</w:t>
            </w:r>
            <w:proofErr w:type="gramEnd"/>
            <w:r>
              <w:t xml:space="preserve"> há de partir logo essora.</w:t>
            </w:r>
            <w:r w:rsidRPr="00050530">
              <w:rPr>
                <w:vertAlign w:val="superscript"/>
              </w:rPr>
              <w:t>3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Pera lá vai a senhora?</w:t>
            </w:r>
            <w:r w:rsidRPr="00050530">
              <w:rPr>
                <w:vertAlign w:val="superscript"/>
              </w:rPr>
              <w:t>4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Senhor, a vosso serviço.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Parece-me isso cortiço.</w:t>
            </w:r>
            <w:r w:rsidRPr="00050530">
              <w:rPr>
                <w:vertAlign w:val="superscript"/>
              </w:rPr>
              <w:t>5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Porque a vedes lá de fora.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Porém, a que terra passais?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Pera o Inferno, senhor.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Terra é bem sem-sabor.</w:t>
            </w:r>
          </w:p>
          <w:p w:rsid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Quê?!</w:t>
            </w:r>
            <w:r w:rsidR="00050530">
              <w:t xml:space="preserve"> E também cá zombais?!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passageiros achais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pera</w:t>
            </w:r>
            <w:proofErr w:type="gramEnd"/>
            <w:r>
              <w:t xml:space="preserve"> tal habitação?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Vejo-vos eu em feição</w:t>
            </w: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pera</w:t>
            </w:r>
            <w:proofErr w:type="gramEnd"/>
            <w:r>
              <w:t xml:space="preserve"> ir ao nosso cais…</w:t>
            </w:r>
            <w:r w:rsidRPr="00050530">
              <w:rPr>
                <w:vertAlign w:val="superscript"/>
              </w:rPr>
              <w:t>6</w:t>
            </w:r>
          </w:p>
          <w:p w:rsidR="00050530" w:rsidRDefault="00050530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756C84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Parece-te a ti assi!</w:t>
            </w:r>
          </w:p>
          <w:p w:rsid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Em q</w:t>
            </w:r>
            <w:r w:rsidR="00050530">
              <w:t>ue esperas ter guarida?</w:t>
            </w:r>
            <w:r w:rsidR="00050530" w:rsidRPr="00050530">
              <w:rPr>
                <w:vertAlign w:val="superscript"/>
              </w:rPr>
              <w:t>7</w:t>
            </w:r>
          </w:p>
          <w:p w:rsidR="00756C84" w:rsidRPr="009F05A7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Que leixo</w:t>
            </w:r>
            <w:r w:rsidRPr="00F94663">
              <w:rPr>
                <w:vertAlign w:val="superscript"/>
              </w:rPr>
              <w:t>8</w:t>
            </w:r>
            <w:r>
              <w:t xml:space="preserve"> na outra vida</w:t>
            </w:r>
          </w:p>
        </w:tc>
        <w:tc>
          <w:tcPr>
            <w:tcW w:w="1687" w:type="pct"/>
            <w:vMerge w:val="restart"/>
          </w:tcPr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agora</w:t>
            </w:r>
            <w:proofErr w:type="gramEnd"/>
            <w:r w:rsidRPr="00F94663">
              <w:rPr>
                <w:sz w:val="18"/>
              </w:rPr>
              <w:t>.</w:t>
            </w:r>
          </w:p>
          <w:p w:rsid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aparelhada</w:t>
            </w:r>
            <w:proofErr w:type="gramEnd"/>
            <w:r w:rsidRPr="00F94663">
              <w:rPr>
                <w:sz w:val="18"/>
              </w:rPr>
              <w:t>, pronta para a partida.</w:t>
            </w: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6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sem</w:t>
            </w:r>
            <w:proofErr w:type="gramEnd"/>
            <w:r w:rsidRPr="00F94663">
              <w:rPr>
                <w:sz w:val="18"/>
              </w:rPr>
              <w:t xml:space="preserve"> demora.</w:t>
            </w: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tendo</w:t>
            </w:r>
            <w:proofErr w:type="gramEnd"/>
            <w:r w:rsidRPr="00F94663">
              <w:rPr>
                <w:sz w:val="18"/>
              </w:rPr>
              <w:t xml:space="preserve"> sido tomado por “senhora”, o Diabo retifica, no verso seguinte.</w:t>
            </w:r>
          </w:p>
          <w:p w:rsid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coisa</w:t>
            </w:r>
            <w:proofErr w:type="gramEnd"/>
            <w:r w:rsidRPr="00F94663">
              <w:rPr>
                <w:sz w:val="18"/>
              </w:rPr>
              <w:t xml:space="preserve"> sem valor, embarcação pobre.</w:t>
            </w: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Pr="00F94663" w:rsidRDefault="00F94663" w:rsidP="00F94663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F94663" w:rsidRP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o</w:t>
            </w:r>
            <w:proofErr w:type="gramEnd"/>
            <w:r w:rsidRPr="00F94663">
              <w:rPr>
                <w:sz w:val="18"/>
              </w:rPr>
              <w:t xml:space="preserve"> Inferno.</w:t>
            </w:r>
          </w:p>
          <w:p w:rsidR="00F94663" w:rsidRDefault="00F94663" w:rsidP="00F94663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3"/>
              <w:contextualSpacing w:val="0"/>
              <w:rPr>
                <w:sz w:val="18"/>
              </w:rPr>
            </w:pPr>
          </w:p>
          <w:p w:rsidR="00F94663" w:rsidRPr="00F94663" w:rsidRDefault="00F94663" w:rsidP="00F94663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F94663" w:rsidRPr="00F94663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8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F94663">
              <w:rPr>
                <w:sz w:val="18"/>
              </w:rPr>
              <w:t>defesa</w:t>
            </w:r>
            <w:proofErr w:type="gramEnd"/>
            <w:r w:rsidRPr="00F94663">
              <w:rPr>
                <w:sz w:val="18"/>
              </w:rPr>
              <w:t>, proteção.</w:t>
            </w:r>
          </w:p>
          <w:p w:rsidR="00756C84" w:rsidRPr="009F05A7" w:rsidRDefault="00F94663" w:rsidP="00F9466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3" w:hanging="357"/>
              <w:contextualSpacing w:val="0"/>
            </w:pPr>
            <w:proofErr w:type="gramStart"/>
            <w:r w:rsidRPr="00F94663">
              <w:rPr>
                <w:sz w:val="18"/>
              </w:rPr>
              <w:t>deixo</w:t>
            </w:r>
            <w:proofErr w:type="gramEnd"/>
            <w:r w:rsidRPr="00F94663">
              <w:rPr>
                <w:sz w:val="18"/>
              </w:rPr>
              <w:t>.</w:t>
            </w:r>
          </w:p>
        </w:tc>
      </w:tr>
      <w:tr w:rsidR="00756C84" w:rsidTr="003F51A3">
        <w:trPr>
          <w:trHeight w:val="1475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393" w:type="pct"/>
            <w:vMerge/>
          </w:tcPr>
          <w:p w:rsidR="00756C84" w:rsidRP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756C84" w:rsidRPr="00FE6E5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756C84" w:rsidRPr="00FE6E50" w:rsidRDefault="00756C84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756C84" w:rsidTr="003F51A3">
        <w:trPr>
          <w:trHeight w:val="1796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393" w:type="pct"/>
            <w:vMerge/>
          </w:tcPr>
          <w:p w:rsidR="00756C84" w:rsidRP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756C84" w:rsidRPr="00FE6E5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756C84" w:rsidRPr="00FE6E50" w:rsidRDefault="00756C84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756C84" w:rsidTr="003F51A3">
        <w:trPr>
          <w:trHeight w:val="1810"/>
          <w:jc w:val="center"/>
        </w:trPr>
        <w:tc>
          <w:tcPr>
            <w:tcW w:w="223" w:type="pct"/>
            <w:vAlign w:val="bottom"/>
          </w:tcPr>
          <w:p w:rsidR="00756C84" w:rsidRPr="00FE6E50" w:rsidRDefault="00756C84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393" w:type="pct"/>
            <w:vMerge/>
          </w:tcPr>
          <w:p w:rsidR="00756C84" w:rsidRPr="0005053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756C84" w:rsidRPr="00FE6E50" w:rsidRDefault="00756C84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756C84" w:rsidRPr="00FE6E50" w:rsidRDefault="00756C84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F94663" w:rsidTr="003F51A3">
        <w:trPr>
          <w:trHeight w:val="510"/>
          <w:jc w:val="center"/>
        </w:trPr>
        <w:tc>
          <w:tcPr>
            <w:tcW w:w="223" w:type="pct"/>
            <w:vAlign w:val="bottom"/>
          </w:tcPr>
          <w:p w:rsidR="00F94663" w:rsidRPr="00FE6E50" w:rsidRDefault="00F94663" w:rsidP="00F94663">
            <w:pPr>
              <w:spacing w:after="0"/>
              <w:rPr>
                <w:b/>
                <w:sz w:val="16"/>
              </w:rPr>
            </w:pPr>
          </w:p>
        </w:tc>
        <w:tc>
          <w:tcPr>
            <w:tcW w:w="393" w:type="pct"/>
            <w:vMerge/>
          </w:tcPr>
          <w:p w:rsidR="00F94663" w:rsidRPr="00050530" w:rsidRDefault="00F94663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697" w:type="pct"/>
            <w:vMerge/>
          </w:tcPr>
          <w:p w:rsidR="00F94663" w:rsidRPr="00FE6E50" w:rsidRDefault="00F94663" w:rsidP="00050530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1687" w:type="pct"/>
            <w:vMerge/>
          </w:tcPr>
          <w:p w:rsidR="00F94663" w:rsidRPr="00FE6E50" w:rsidRDefault="00F94663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/>
    <w:p w:rsidR="00220623" w:rsidRDefault="00220623" w:rsidP="0055532D">
      <w:pPr>
        <w:sectPr w:rsidR="00220623" w:rsidSect="00771AB3">
          <w:headerReference w:type="default" r:id="rId8"/>
          <w:footerReference w:type="default" r:id="rId9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0"/>
        <w:gridCol w:w="740"/>
        <w:gridCol w:w="4209"/>
        <w:gridCol w:w="4051"/>
      </w:tblGrid>
      <w:tr w:rsidR="00E0291C" w:rsidTr="003F51A3">
        <w:trPr>
          <w:trHeight w:val="1099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25</w:t>
            </w:r>
          </w:p>
        </w:tc>
        <w:tc>
          <w:tcPr>
            <w:tcW w:w="393" w:type="pct"/>
            <w:vMerge w:val="restart"/>
          </w:tcPr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DIA.</w:t>
            </w:r>
          </w:p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E0291C" w:rsidRPr="00050530" w:rsidRDefault="00E0291C" w:rsidP="00E67470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050530">
              <w:rPr>
                <w:b/>
              </w:rPr>
              <w:t>FID.</w:t>
            </w:r>
          </w:p>
        </w:tc>
        <w:tc>
          <w:tcPr>
            <w:tcW w:w="2234" w:type="pct"/>
            <w:vMerge w:val="restart"/>
          </w:tcPr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quem</w:t>
            </w:r>
            <w:proofErr w:type="gramEnd"/>
            <w:r>
              <w:t xml:space="preserve"> reze sempre por mi.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Quem reze sempre por ti?! </w:t>
            </w:r>
          </w:p>
          <w:p w:rsidR="00E0291C" w:rsidRPr="00E61C3A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lang w:val="en-US"/>
              </w:rPr>
            </w:pPr>
            <w:r w:rsidRPr="00E61C3A">
              <w:rPr>
                <w:lang w:val="en-US"/>
              </w:rPr>
              <w:t xml:space="preserve">Hi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r w:rsidRPr="00E61C3A">
              <w:rPr>
                <w:lang w:val="en-US"/>
              </w:rPr>
              <w:t xml:space="preserve"> </w:t>
            </w:r>
            <w:proofErr w:type="spellStart"/>
            <w:r w:rsidRPr="00E61C3A">
              <w:rPr>
                <w:lang w:val="en-US"/>
              </w:rPr>
              <w:t>hi</w:t>
            </w:r>
            <w:proofErr w:type="spellEnd"/>
            <w:proofErr w:type="gramStart"/>
            <w:r w:rsidRPr="00E61C3A">
              <w:rPr>
                <w:lang w:val="en-US"/>
              </w:rPr>
              <w:t>!…</w:t>
            </w:r>
            <w:proofErr w:type="gramEnd"/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tu viveste a teu prazer,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cuidando</w:t>
            </w:r>
            <w:proofErr w:type="gramEnd"/>
            <w:r>
              <w:t xml:space="preserve"> cá guarecer,</w:t>
            </w:r>
            <w:r w:rsidRPr="00E61C3A">
              <w:rPr>
                <w:vertAlign w:val="superscript"/>
              </w:rPr>
              <w:t>9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porque</w:t>
            </w:r>
            <w:proofErr w:type="gramEnd"/>
            <w:r>
              <w:t xml:space="preserve"> rezam lá por ti?!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Default="00E0291C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Embarca ou embarcai,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</w:t>
            </w:r>
            <w:proofErr w:type="gramEnd"/>
            <w:r>
              <w:t xml:space="preserve"> haveis de ir à derradeira.</w:t>
            </w:r>
            <w:r w:rsidRPr="00E61C3A">
              <w:rPr>
                <w:vertAlign w:val="superscript"/>
              </w:rPr>
              <w:t>10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Mandai meter a cadeira,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que</w:t>
            </w:r>
            <w:proofErr w:type="gramEnd"/>
            <w:r>
              <w:t xml:space="preserve"> assi passou vosso pai.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Quê, quê, quê?… Assi lhe vai?!</w:t>
            </w:r>
            <w:r w:rsidRPr="00E61C3A">
              <w:rPr>
                <w:vertAlign w:val="superscript"/>
              </w:rPr>
              <w:t>11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Vai ou vem! Embarcai prestes!</w:t>
            </w:r>
            <w:r w:rsidRPr="00E61C3A">
              <w:rPr>
                <w:vertAlign w:val="superscript"/>
              </w:rPr>
              <w:t>12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Segundo lá escolhestes,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assi</w:t>
            </w:r>
            <w:proofErr w:type="gramEnd"/>
            <w:r>
              <w:t xml:space="preserve"> cá vos contentai.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Default="00E0291C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Pois que já a morte passastes,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haveis</w:t>
            </w:r>
            <w:proofErr w:type="gramEnd"/>
            <w:r>
              <w:t xml:space="preserve"> de passar o rio.</w:t>
            </w:r>
            <w:r w:rsidRPr="00E61C3A">
              <w:rPr>
                <w:vertAlign w:val="superscript"/>
              </w:rPr>
              <w:t>13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Não há aqui outro navio?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Não, senhor, que este fretastes,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e</w:t>
            </w:r>
            <w:proofErr w:type="gramEnd"/>
            <w:r>
              <w:t xml:space="preserve"> primeiro que espirastes,</w:t>
            </w:r>
            <w:r w:rsidRPr="00E61C3A">
              <w:rPr>
                <w:vertAlign w:val="superscript"/>
              </w:rPr>
              <w:t>14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me</w:t>
            </w:r>
            <w:proofErr w:type="gramEnd"/>
            <w:r>
              <w:t xml:space="preserve"> destes logo sinal.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Que sinal foi esse tal?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Do que vós vos contentastes.</w:t>
            </w:r>
            <w:r w:rsidRPr="00E61C3A">
              <w:rPr>
                <w:vertAlign w:val="superscript"/>
              </w:rPr>
              <w:t>15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Default="00E0291C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>
              <w:t>A estoutra barca me vou.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Hou da barca!… Pera onde </w:t>
            </w:r>
            <w:proofErr w:type="spellStart"/>
            <w:r>
              <w:t>is</w:t>
            </w:r>
            <w:proofErr w:type="spellEnd"/>
            <w:r>
              <w:t>?…</w:t>
            </w:r>
          </w:p>
          <w:p w:rsidR="00E0291C" w:rsidRDefault="00E0291C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Ah, barqueiros! Não me ouvis?</w:t>
            </w:r>
          </w:p>
          <w:p w:rsidR="008E53F7" w:rsidRDefault="008E53F7" w:rsidP="00E61C3A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8E53F7" w:rsidRPr="009F05A7" w:rsidRDefault="008E53F7" w:rsidP="008E53F7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9"/>
            </w:pPr>
            <w:r w:rsidRPr="008E53F7">
              <w:rPr>
                <w:sz w:val="16"/>
              </w:rPr>
              <w:t xml:space="preserve">Gil Vicente, </w:t>
            </w:r>
            <w:r w:rsidRPr="008E53F7">
              <w:rPr>
                <w:i/>
                <w:sz w:val="16"/>
              </w:rPr>
              <w:t>Auto da Barca do Inferno</w:t>
            </w:r>
            <w:r w:rsidRPr="008E53F7">
              <w:rPr>
                <w:sz w:val="16"/>
              </w:rPr>
              <w:t xml:space="preserve">, </w:t>
            </w:r>
            <w:r w:rsidRPr="008E53F7">
              <w:rPr>
                <w:sz w:val="16"/>
              </w:rPr>
              <w:br/>
            </w:r>
            <w:proofErr w:type="gramStart"/>
            <w:r w:rsidRPr="008E53F7">
              <w:rPr>
                <w:sz w:val="16"/>
              </w:rPr>
              <w:t>edição</w:t>
            </w:r>
            <w:proofErr w:type="gramEnd"/>
            <w:r w:rsidRPr="008E53F7">
              <w:rPr>
                <w:sz w:val="16"/>
              </w:rPr>
              <w:t xml:space="preserve"> de Mário Fiúza, Porto Editora</w:t>
            </w:r>
          </w:p>
        </w:tc>
        <w:tc>
          <w:tcPr>
            <w:tcW w:w="2150" w:type="pct"/>
            <w:vMerge w:val="restart"/>
          </w:tcPr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5520FF" w:rsidRPr="005520FF" w:rsidRDefault="005520FF" w:rsidP="005520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salvar-te</w:t>
            </w:r>
            <w:proofErr w:type="gramEnd"/>
            <w:r w:rsidRPr="005520FF">
              <w:rPr>
                <w:sz w:val="18"/>
              </w:rPr>
              <w:t>.</w:t>
            </w: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por</w:t>
            </w:r>
            <w:proofErr w:type="gramEnd"/>
            <w:r w:rsidRPr="005520FF">
              <w:rPr>
                <w:sz w:val="18"/>
              </w:rPr>
              <w:t xml:space="preserve"> fim.</w:t>
            </w: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Pr="005520FF" w:rsidRDefault="005520FF" w:rsidP="005520FF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r w:rsidRPr="005520FF">
              <w:rPr>
                <w:sz w:val="18"/>
              </w:rPr>
              <w:t>É mesmo verdade?</w:t>
            </w: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de</w:t>
            </w:r>
            <w:proofErr w:type="gramEnd"/>
            <w:r w:rsidRPr="005520FF">
              <w:rPr>
                <w:sz w:val="18"/>
              </w:rPr>
              <w:t xml:space="preserve"> imediato.</w:t>
            </w: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Default="005520FF" w:rsidP="005520FF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0" w:line="312" w:lineRule="auto"/>
              <w:ind w:left="283" w:hanging="357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segundo</w:t>
            </w:r>
            <w:proofErr w:type="gramEnd"/>
            <w:r w:rsidRPr="005520FF">
              <w:rPr>
                <w:sz w:val="18"/>
              </w:rPr>
              <w:t xml:space="preserve"> a mitologia, os mortos tinham de atravessar o rio Letes, numa barca conduzida por Caronte, e pagavam a viagem com uma moeda (</w:t>
            </w:r>
            <w:proofErr w:type="spellStart"/>
            <w:r w:rsidRPr="005520FF">
              <w:rPr>
                <w:sz w:val="18"/>
              </w:rPr>
              <w:t>óbulo</w:t>
            </w:r>
            <w:proofErr w:type="spellEnd"/>
            <w:r w:rsidRPr="005520FF">
              <w:rPr>
                <w:sz w:val="18"/>
              </w:rPr>
              <w:t>).</w:t>
            </w:r>
          </w:p>
          <w:p w:rsidR="005520FF" w:rsidRPr="005520FF" w:rsidRDefault="005520FF" w:rsidP="005520FF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12" w:lineRule="auto"/>
              <w:ind w:left="284"/>
              <w:contextualSpacing w:val="0"/>
              <w:rPr>
                <w:sz w:val="18"/>
              </w:rPr>
            </w:pPr>
            <w:proofErr w:type="gramStart"/>
            <w:r w:rsidRPr="005520FF">
              <w:rPr>
                <w:sz w:val="18"/>
              </w:rPr>
              <w:t>no</w:t>
            </w:r>
            <w:proofErr w:type="gramEnd"/>
            <w:r w:rsidRPr="005520FF">
              <w:rPr>
                <w:sz w:val="18"/>
              </w:rPr>
              <w:t xml:space="preserve"> momento em que morreste.</w:t>
            </w:r>
          </w:p>
          <w:p w:rsidR="003F51A3" w:rsidRPr="003F51A3" w:rsidRDefault="003F51A3" w:rsidP="003F51A3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E0291C" w:rsidRPr="009F05A7" w:rsidRDefault="005520FF" w:rsidP="003F51A3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240" w:after="0" w:line="312" w:lineRule="auto"/>
              <w:ind w:left="283" w:hanging="357"/>
              <w:contextualSpacing w:val="0"/>
            </w:pPr>
            <w:proofErr w:type="gramStart"/>
            <w:r w:rsidRPr="005520FF">
              <w:rPr>
                <w:sz w:val="18"/>
              </w:rPr>
              <w:t>os</w:t>
            </w:r>
            <w:proofErr w:type="gramEnd"/>
            <w:r w:rsidRPr="005520FF">
              <w:rPr>
                <w:sz w:val="18"/>
              </w:rPr>
              <w:t xml:space="preserve"> pecados que lhe tinham dado prazer, de que gozara em vida</w:t>
            </w:r>
            <w:r w:rsidR="003F51A3">
              <w:rPr>
                <w:sz w:val="18"/>
              </w:rPr>
              <w:t>.</w:t>
            </w:r>
          </w:p>
        </w:tc>
      </w:tr>
      <w:tr w:rsidR="00E0291C" w:rsidTr="003F51A3">
        <w:trPr>
          <w:trHeight w:val="1783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1517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35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1783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40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1782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45</w:t>
            </w: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E0291C" w:rsidTr="003F51A3">
        <w:trPr>
          <w:trHeight w:val="397"/>
          <w:jc w:val="center"/>
        </w:trPr>
        <w:tc>
          <w:tcPr>
            <w:tcW w:w="223" w:type="pct"/>
            <w:vAlign w:val="bottom"/>
          </w:tcPr>
          <w:p w:rsidR="00E0291C" w:rsidRPr="00FE6E50" w:rsidRDefault="00E0291C" w:rsidP="0006739C">
            <w:pPr>
              <w:spacing w:after="0"/>
              <w:rPr>
                <w:b/>
                <w:sz w:val="16"/>
              </w:rPr>
            </w:pPr>
          </w:p>
        </w:tc>
        <w:tc>
          <w:tcPr>
            <w:tcW w:w="393" w:type="pct"/>
            <w:vMerge/>
          </w:tcPr>
          <w:p w:rsidR="00E0291C" w:rsidRPr="0005053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34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50" w:type="pct"/>
            <w:vMerge/>
          </w:tcPr>
          <w:p w:rsidR="00E0291C" w:rsidRPr="00FE6E50" w:rsidRDefault="00E0291C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E61C3A" w:rsidRDefault="00E61C3A" w:rsidP="00543381">
      <w:pPr>
        <w:spacing w:before="120"/>
        <w:rPr>
          <w:b/>
        </w:rPr>
      </w:pPr>
    </w:p>
    <w:p w:rsidR="00B64235" w:rsidRDefault="00B64235" w:rsidP="00543381">
      <w:pPr>
        <w:spacing w:before="120"/>
        <w:rPr>
          <w:b/>
        </w:rPr>
      </w:pPr>
    </w:p>
    <w:p w:rsidR="00543381" w:rsidRPr="00543381" w:rsidRDefault="00B64235" w:rsidP="00543381">
      <w:pPr>
        <w:spacing w:before="120"/>
        <w:rPr>
          <w:b/>
        </w:rPr>
      </w:pPr>
      <w:r w:rsidRPr="00B64235">
        <w:rPr>
          <w:b/>
        </w:rPr>
        <w:t>Responde, de forma completa e bem estruturada, aos itens que se seguem, com base no excerto acima reproduzido e no teu conhecimento da obra</w:t>
      </w:r>
      <w:r w:rsidR="00543381" w:rsidRPr="00543381">
        <w:rPr>
          <w:b/>
        </w:rPr>
        <w:t>.</w:t>
      </w:r>
    </w:p>
    <w:p w:rsidR="00B64235" w:rsidRDefault="00B64235" w:rsidP="00B64235">
      <w:pPr>
        <w:pStyle w:val="PargrafodaLista"/>
        <w:numPr>
          <w:ilvl w:val="0"/>
          <w:numId w:val="10"/>
        </w:numPr>
        <w:spacing w:before="240"/>
        <w:ind w:left="357" w:hanging="357"/>
        <w:contextualSpacing w:val="0"/>
      </w:pPr>
      <w:r>
        <w:t>Identifica o local onde decorre a ação.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Indica os símbolos caracterizadores do Fidalgo e o seu significado.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Aponta o critério indicado pelo Diabo para que as almas se salvem ou sejam condenadas.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Indica a acusação feita pelo Diabo ao Fidalgo.</w:t>
      </w:r>
    </w:p>
    <w:p w:rsidR="00B64235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Explicita a intenção crítica desta cena.</w:t>
      </w:r>
    </w:p>
    <w:p w:rsidR="00D52681" w:rsidRDefault="00B64235" w:rsidP="00B64235">
      <w:pPr>
        <w:pStyle w:val="PargrafodaLista"/>
        <w:numPr>
          <w:ilvl w:val="0"/>
          <w:numId w:val="10"/>
        </w:numPr>
        <w:ind w:left="357" w:hanging="357"/>
        <w:contextualSpacing w:val="0"/>
      </w:pPr>
      <w:r>
        <w:t>Refere o recurso expressivo presente na segunda fala do Diabo e comenta o seu valor expressivo</w:t>
      </w:r>
      <w:r w:rsidR="00D52681">
        <w:t>.</w:t>
      </w:r>
    </w:p>
    <w:p w:rsidR="00B64235" w:rsidRDefault="00B64235" w:rsidP="00B64235">
      <w:pPr>
        <w:pStyle w:val="PargrafodaLista"/>
        <w:ind w:left="357"/>
        <w:contextualSpacing w:val="0"/>
      </w:pPr>
      <w:r w:rsidRPr="00B64235">
        <w:rPr>
          <w:i/>
        </w:rPr>
        <w:t xml:space="preserve">“Vai pera a Ilha Perdida </w:t>
      </w:r>
      <w:r w:rsidRPr="00B64235">
        <w:rPr>
          <w:i/>
        </w:rPr>
        <w:br/>
      </w:r>
      <w:proofErr w:type="gramStart"/>
      <w:r w:rsidRPr="00B64235">
        <w:rPr>
          <w:i/>
        </w:rPr>
        <w:t>e</w:t>
      </w:r>
      <w:proofErr w:type="gramEnd"/>
      <w:r w:rsidRPr="00B64235">
        <w:rPr>
          <w:i/>
        </w:rPr>
        <w:t xml:space="preserve"> há de partir logo </w:t>
      </w:r>
      <w:proofErr w:type="spellStart"/>
      <w:r w:rsidRPr="00B64235">
        <w:rPr>
          <w:i/>
        </w:rPr>
        <w:t>essora</w:t>
      </w:r>
      <w:proofErr w:type="spellEnd"/>
      <w:r w:rsidRPr="00B64235">
        <w:rPr>
          <w:i/>
        </w:rPr>
        <w:t>.”</w:t>
      </w:r>
      <w:r w:rsidRPr="00B64235">
        <w:t xml:space="preserve"> </w:t>
      </w:r>
      <w:r w:rsidRPr="00B64235">
        <w:rPr>
          <w:sz w:val="16"/>
        </w:rPr>
        <w:t>(</w:t>
      </w:r>
      <w:proofErr w:type="spellStart"/>
      <w:r w:rsidRPr="00B64235">
        <w:rPr>
          <w:sz w:val="16"/>
        </w:rPr>
        <w:t>vv</w:t>
      </w:r>
      <w:proofErr w:type="spellEnd"/>
      <w:r w:rsidRPr="00B64235">
        <w:rPr>
          <w:sz w:val="16"/>
        </w:rPr>
        <w:t>. 5-6)</w:t>
      </w:r>
    </w:p>
    <w:p w:rsidR="004437C6" w:rsidRDefault="004437C6" w:rsidP="00B00371">
      <w:pPr>
        <w:spacing w:before="720" w:after="480"/>
        <w:jc w:val="center"/>
        <w:rPr>
          <w:b/>
          <w:bCs/>
        </w:rPr>
      </w:pPr>
      <w:r>
        <w:rPr>
          <w:b/>
          <w:bCs/>
        </w:rPr>
        <w:lastRenderedPageBreak/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B</w:t>
      </w:r>
    </w:p>
    <w:p w:rsidR="004437C6" w:rsidRDefault="002856DD" w:rsidP="004437C6">
      <w:pPr>
        <w:rPr>
          <w:b/>
        </w:rPr>
      </w:pPr>
      <w:r w:rsidRPr="002856DD">
        <w:rPr>
          <w:b/>
        </w:rPr>
        <w:t>Lê o texto seguinte. Em caso de necessidade, consulta o vocabulário apresentado</w:t>
      </w:r>
      <w:r w:rsidR="004437C6" w:rsidRPr="00220623">
        <w:rPr>
          <w:b/>
        </w:rPr>
        <w:t>.</w:t>
      </w:r>
    </w:p>
    <w:p w:rsidR="00066F60" w:rsidRDefault="00066F60" w:rsidP="004437C6">
      <w:pPr>
        <w:rPr>
          <w:b/>
        </w:rPr>
      </w:pPr>
    </w:p>
    <w:tbl>
      <w:tblPr>
        <w:tblStyle w:val="Tabelacomgrelha"/>
        <w:tblW w:w="448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"/>
        <w:gridCol w:w="7894"/>
      </w:tblGrid>
      <w:tr w:rsidR="002856DD" w:rsidTr="0098183C">
        <w:trPr>
          <w:trHeight w:val="1755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A22AC1" w:rsidRPr="00271D66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44" w:type="pct"/>
            <w:vMerge w:val="restart"/>
            <w:shd w:val="clear" w:color="auto" w:fill="auto"/>
          </w:tcPr>
          <w:p w:rsidR="00A22AC1" w:rsidRDefault="002856DD" w:rsidP="002856DD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both"/>
            </w:pPr>
            <w:r w:rsidRPr="002856DD">
              <w:rPr>
                <w:b/>
              </w:rPr>
              <w:t>CARONTE</w:t>
            </w:r>
            <w:r>
              <w:t xml:space="preserve"> Filho imortal de Érebo e da Noite, este ancião mal vestido, de figura sombria e sinistra, tem por função passar as almas dos mortos nos rios que os separam do mundo dos Infernos. Duro e inflexível, o barqueiro infernal não permite a nenhum vivente subir para a sua barca e realizar a menor travessia. Avaro acima de </w:t>
            </w:r>
            <w:r w:rsidRPr="002856DD">
              <w:t>tudo</w:t>
            </w:r>
            <w:r>
              <w:t xml:space="preserve">, ele exige aos passageiros um </w:t>
            </w:r>
            <w:proofErr w:type="spellStart"/>
            <w:r>
              <w:t>óbulo</w:t>
            </w:r>
            <w:proofErr w:type="spellEnd"/>
            <w:r>
              <w:t>. É por isso que sempre se coloca uma pequena moeda na boca do morto, antes de o entregar à pira</w:t>
            </w:r>
            <w:r w:rsidRPr="002856DD">
              <w:rPr>
                <w:vertAlign w:val="superscript"/>
              </w:rPr>
              <w:t>1</w:t>
            </w:r>
            <w:r>
              <w:t>. Mas, para os que, defuntos</w:t>
            </w:r>
            <w:proofErr w:type="gramStart"/>
            <w:r>
              <w:t>,</w:t>
            </w:r>
            <w:proofErr w:type="gramEnd"/>
            <w:r>
              <w:t xml:space="preserve"> permanecem sobre a terra sem sepultura, Caronte mostra-se impiedoso. Afastadas brutalmente, as suas almas são obrigadas a errar, durante cem anos, até que se decida sobre o seu destino. Segundo Homero e Hesíodo</w:t>
            </w:r>
            <w:r w:rsidRPr="002856DD">
              <w:rPr>
                <w:vertAlign w:val="superscript"/>
              </w:rPr>
              <w:t>2</w:t>
            </w:r>
            <w:r w:rsidR="00C64D33">
              <w:t xml:space="preserve">, as almas </w:t>
            </w:r>
            <w:proofErr w:type="spellStart"/>
            <w:r w:rsidR="00C64D33">
              <w:t>atrave</w:t>
            </w:r>
            <w:r>
              <w:t>s-sam</w:t>
            </w:r>
            <w:proofErr w:type="spellEnd"/>
            <w:r>
              <w:t xml:space="preserve">, elas mesmas, os rios lamacentos e pantanosos dos Infernos, guiadas por </w:t>
            </w:r>
            <w:proofErr w:type="spellStart"/>
            <w:r>
              <w:t>Her-mes</w:t>
            </w:r>
            <w:proofErr w:type="spellEnd"/>
            <w:r>
              <w:t>. Mas é essencialmente a especulação</w:t>
            </w:r>
            <w:r w:rsidRPr="002856DD">
              <w:rPr>
                <w:vertAlign w:val="superscript"/>
              </w:rPr>
              <w:t>3</w:t>
            </w:r>
            <w:r>
              <w:t xml:space="preserve"> romana que, inspirando-se no espírito alado</w:t>
            </w:r>
            <w:r w:rsidRPr="002856DD">
              <w:rPr>
                <w:vertAlign w:val="superscript"/>
              </w:rPr>
              <w:t>4</w:t>
            </w:r>
            <w:r>
              <w:t xml:space="preserve">, condutor dos mortos na religião etrusca, forjou a personagem Caronte, um pouco incerta na mitologia grega. Eneias, por exemplo, conseguiu convencê-lo, ao apresentar-lhe um ramo de ouro, que lhe oferecera previamente a Sibila de Cumas, ramo consagrado a </w:t>
            </w:r>
            <w:proofErr w:type="spellStart"/>
            <w:r>
              <w:t>Proserpina</w:t>
            </w:r>
            <w:proofErr w:type="spellEnd"/>
            <w:r>
              <w:t>. Pôde, sem dificuldade, atravessar o primeiro rio infernal. Quanto a Héracles, que descera aos Infernos ainda vivo, encheu Caronte de socos e forçou-o a aceitá-lo na sua barca. O velho devia ser punido por esta infração à lei dos Infernos: foi, durante um ano, banido da morada dos mortos.</w:t>
            </w:r>
          </w:p>
          <w:p w:rsidR="002856DD" w:rsidRPr="002856DD" w:rsidRDefault="002856DD" w:rsidP="002856DD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jc w:val="right"/>
              <w:rPr>
                <w:sz w:val="16"/>
              </w:rPr>
            </w:pPr>
            <w:proofErr w:type="spellStart"/>
            <w:r w:rsidRPr="002856DD">
              <w:rPr>
                <w:sz w:val="16"/>
              </w:rPr>
              <w:t>Joël</w:t>
            </w:r>
            <w:proofErr w:type="spellEnd"/>
            <w:r w:rsidRPr="002856DD">
              <w:rPr>
                <w:sz w:val="16"/>
              </w:rPr>
              <w:t xml:space="preserve"> Schmidt, Dicionário de Mitologia Grega e Romana, Edições 70, 1994</w:t>
            </w:r>
          </w:p>
          <w:p w:rsidR="002856DD" w:rsidRPr="009F05A7" w:rsidRDefault="002856DD" w:rsidP="002856DD">
            <w:pPr>
              <w:widowControl w:val="0"/>
              <w:autoSpaceDE w:val="0"/>
              <w:autoSpaceDN w:val="0"/>
              <w:adjustRightInd w:val="0"/>
              <w:spacing w:before="360" w:after="360" w:line="312" w:lineRule="auto"/>
              <w:jc w:val="both"/>
            </w:pPr>
            <w:r w:rsidRPr="002856DD">
              <w:rPr>
                <w:sz w:val="16"/>
              </w:rPr>
              <w:t xml:space="preserve">1. </w:t>
            </w:r>
            <w:proofErr w:type="gramStart"/>
            <w:r w:rsidRPr="002856DD">
              <w:rPr>
                <w:i/>
                <w:sz w:val="16"/>
              </w:rPr>
              <w:t>pira</w:t>
            </w:r>
            <w:proofErr w:type="gramEnd"/>
            <w:r w:rsidRPr="002856DD">
              <w:rPr>
                <w:sz w:val="16"/>
              </w:rPr>
              <w:t xml:space="preserve">: fogueira onde se queimavam os cadáveres. 2. </w:t>
            </w:r>
            <w:r w:rsidRPr="002856DD">
              <w:rPr>
                <w:i/>
                <w:sz w:val="16"/>
              </w:rPr>
              <w:t>Homero e Hesíodo</w:t>
            </w:r>
            <w:r w:rsidRPr="002856DD">
              <w:rPr>
                <w:sz w:val="16"/>
              </w:rPr>
              <w:t xml:space="preserve">: escritores gregos, autores, respetivamente, de </w:t>
            </w:r>
            <w:r w:rsidRPr="000B0B9F">
              <w:rPr>
                <w:i/>
                <w:sz w:val="16"/>
              </w:rPr>
              <w:t>A Odisseia</w:t>
            </w:r>
            <w:r w:rsidRPr="002856DD">
              <w:rPr>
                <w:sz w:val="16"/>
              </w:rPr>
              <w:t xml:space="preserve"> e </w:t>
            </w:r>
            <w:r w:rsidRPr="000B0B9F">
              <w:rPr>
                <w:i/>
                <w:sz w:val="16"/>
              </w:rPr>
              <w:t>Teogonia</w:t>
            </w:r>
            <w:r w:rsidRPr="002856DD">
              <w:rPr>
                <w:sz w:val="16"/>
              </w:rPr>
              <w:t xml:space="preserve">. 3. </w:t>
            </w:r>
            <w:proofErr w:type="gramStart"/>
            <w:r w:rsidRPr="002856DD">
              <w:rPr>
                <w:i/>
                <w:sz w:val="16"/>
              </w:rPr>
              <w:t>especulação</w:t>
            </w:r>
            <w:proofErr w:type="gramEnd"/>
            <w:r w:rsidRPr="002856DD">
              <w:rPr>
                <w:sz w:val="16"/>
              </w:rPr>
              <w:t xml:space="preserve">: suposição, conjetura. 4. </w:t>
            </w:r>
            <w:proofErr w:type="gramStart"/>
            <w:r w:rsidRPr="002856DD">
              <w:rPr>
                <w:i/>
                <w:sz w:val="16"/>
              </w:rPr>
              <w:t>alado</w:t>
            </w:r>
            <w:proofErr w:type="gramEnd"/>
            <w:r w:rsidRPr="002856DD">
              <w:rPr>
                <w:sz w:val="16"/>
              </w:rPr>
              <w:t>: com asas</w:t>
            </w:r>
            <w:r>
              <w:rPr>
                <w:sz w:val="16"/>
              </w:rPr>
              <w:t>.</w:t>
            </w:r>
          </w:p>
        </w:tc>
      </w:tr>
      <w:tr w:rsidR="002856DD" w:rsidTr="0098183C">
        <w:trPr>
          <w:trHeight w:val="1489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44" w:type="pct"/>
            <w:vMerge/>
            <w:shd w:val="clear" w:color="auto" w:fill="auto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2856DD" w:rsidTr="0098183C">
        <w:trPr>
          <w:trHeight w:val="1516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A22AC1" w:rsidRPr="00FE6E50" w:rsidRDefault="00A22AC1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44" w:type="pct"/>
            <w:vMerge/>
            <w:shd w:val="clear" w:color="auto" w:fill="auto"/>
          </w:tcPr>
          <w:p w:rsidR="00A22AC1" w:rsidRPr="00FE6E50" w:rsidRDefault="00A22AC1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2856DD" w:rsidTr="0098183C">
        <w:trPr>
          <w:trHeight w:val="1020"/>
          <w:jc w:val="center"/>
        </w:trPr>
        <w:tc>
          <w:tcPr>
            <w:tcW w:w="256" w:type="pct"/>
            <w:shd w:val="clear" w:color="auto" w:fill="auto"/>
            <w:vAlign w:val="bottom"/>
          </w:tcPr>
          <w:p w:rsidR="002856DD" w:rsidRPr="00FE6E50" w:rsidRDefault="002856DD" w:rsidP="002856DD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44" w:type="pct"/>
            <w:vMerge/>
            <w:shd w:val="clear" w:color="auto" w:fill="auto"/>
          </w:tcPr>
          <w:p w:rsidR="002856DD" w:rsidRPr="00FE6E50" w:rsidRDefault="002856DD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0B3EF5" w:rsidRPr="00CD717A" w:rsidRDefault="000B3EF5" w:rsidP="000B3EF5">
      <w:pPr>
        <w:rPr>
          <w:sz w:val="10"/>
        </w:rPr>
      </w:pPr>
    </w:p>
    <w:p w:rsidR="00176C66" w:rsidRDefault="00176C66" w:rsidP="000B3EF5"/>
    <w:p w:rsidR="002856DD" w:rsidRPr="002856DD" w:rsidRDefault="002856DD" w:rsidP="000B3EF5">
      <w:pPr>
        <w:rPr>
          <w:b/>
        </w:rPr>
      </w:pPr>
      <w:r w:rsidRPr="002856DD">
        <w:rPr>
          <w:b/>
        </w:rPr>
        <w:t>Responde aos itens que se seguem, de acordo com as orientações que te são dadas</w:t>
      </w:r>
      <w:r>
        <w:rPr>
          <w:b/>
        </w:rPr>
        <w:t>.</w:t>
      </w:r>
    </w:p>
    <w:p w:rsidR="002856DD" w:rsidRDefault="002856DD" w:rsidP="002856DD">
      <w:pPr>
        <w:pStyle w:val="PargrafodaLista"/>
        <w:numPr>
          <w:ilvl w:val="0"/>
          <w:numId w:val="10"/>
        </w:numPr>
        <w:spacing w:before="240"/>
        <w:ind w:left="363" w:hanging="357"/>
        <w:contextualSpacing w:val="0"/>
      </w:pPr>
      <w:r>
        <w:t>As afirmações apresentadas de (</w:t>
      </w:r>
      <w:r w:rsidRPr="002856DD">
        <w:rPr>
          <w:b/>
        </w:rPr>
        <w:t>A</w:t>
      </w:r>
      <w:r>
        <w:t>) a (</w:t>
      </w:r>
      <w:r w:rsidRPr="002856DD">
        <w:rPr>
          <w:b/>
        </w:rPr>
        <w:t>G</w:t>
      </w:r>
      <w:r>
        <w:t>) correspondem a ideias-chave do texto. Escreve a sequência de letras que corresponde à ordem pela qual essas ideias aparecem no texto. Começa a sequência pela letra (</w:t>
      </w:r>
      <w:r w:rsidRPr="002856DD">
        <w:rPr>
          <w:b/>
        </w:rPr>
        <w:t>E</w:t>
      </w:r>
      <w:r>
        <w:t xml:space="preserve">).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Estratégia utilizada por Eneias para ultrapassar o primeiro rio infernal.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 xml:space="preserve">Outra versão do que sucederia às almas, de acordo com dois famosos escritores.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 xml:space="preserve">Castigo de Caronte ao permitir a entrada de um vivente nos Infernos.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Indicação do que sucedia aos mortos que não eram sepultados.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 xml:space="preserve">Caracterização de Caronte. 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Motivo por que o barqu</w:t>
      </w:r>
      <w:r w:rsidR="00C64D33">
        <w:t>eiro consentiu a entrada de Héra</w:t>
      </w:r>
      <w:r>
        <w:t>cles na sua barca.</w:t>
      </w:r>
    </w:p>
    <w:p w:rsidR="002856DD" w:rsidRDefault="002856DD" w:rsidP="002856DD">
      <w:pPr>
        <w:pStyle w:val="PargrafodaLista"/>
        <w:numPr>
          <w:ilvl w:val="0"/>
          <w:numId w:val="30"/>
        </w:numPr>
        <w:spacing w:after="160"/>
        <w:ind w:hanging="357"/>
        <w:contextualSpacing w:val="0"/>
      </w:pPr>
      <w:r>
        <w:t>Requisito exigido aos que pretendiam efetuar a passagem.</w:t>
      </w:r>
    </w:p>
    <w:p w:rsidR="00604C6A" w:rsidRDefault="00604C6A" w:rsidP="00604C6A">
      <w:pPr>
        <w:pStyle w:val="PargrafodaLista"/>
        <w:numPr>
          <w:ilvl w:val="0"/>
          <w:numId w:val="10"/>
        </w:numPr>
        <w:spacing w:before="480"/>
        <w:ind w:left="357" w:hanging="357"/>
        <w:contextualSpacing w:val="0"/>
      </w:pPr>
      <w:r>
        <w:lastRenderedPageBreak/>
        <w:t>Seleciona, em cada item (</w:t>
      </w:r>
      <w:r w:rsidRPr="00604C6A">
        <w:rPr>
          <w:b/>
        </w:rPr>
        <w:t xml:space="preserve">8.1. </w:t>
      </w:r>
      <w:r>
        <w:t xml:space="preserve">a </w:t>
      </w:r>
      <w:r w:rsidRPr="00604C6A">
        <w:rPr>
          <w:b/>
        </w:rPr>
        <w:t>8.4.</w:t>
      </w:r>
      <w:r>
        <w:t>), a opção correta relativamente ao sentido do texto.</w:t>
      </w:r>
      <w:r>
        <w:br/>
        <w:t>Escreve o número do item e a letra que identifica a opção escolhida.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 xml:space="preserve">Caronte só permite a passagem às almas </w:t>
      </w:r>
      <w:proofErr w:type="gramStart"/>
      <w:r>
        <w:t>se</w:t>
      </w:r>
      <w:proofErr w:type="gramEnd"/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não</w:t>
      </w:r>
      <w:proofErr w:type="gramEnd"/>
      <w:r>
        <w:t xml:space="preserve"> tiverem cometido nenhum pecado.</w:t>
      </w:r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não</w:t>
      </w:r>
      <w:proofErr w:type="gramEnd"/>
      <w:r>
        <w:t xml:space="preserve"> tiverem sido enterradas.</w:t>
      </w:r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lhe</w:t>
      </w:r>
      <w:proofErr w:type="gramEnd"/>
      <w:r>
        <w:t xml:space="preserve"> derem uma compensação. </w:t>
      </w:r>
    </w:p>
    <w:p w:rsidR="00604C6A" w:rsidRDefault="00604C6A" w:rsidP="00604C6A">
      <w:pPr>
        <w:pStyle w:val="PargrafodaLista"/>
        <w:numPr>
          <w:ilvl w:val="0"/>
          <w:numId w:val="32"/>
        </w:numPr>
        <w:spacing w:after="160"/>
        <w:ind w:left="1071" w:hanging="357"/>
        <w:contextualSpacing w:val="0"/>
      </w:pPr>
      <w:proofErr w:type="gramStart"/>
      <w:r>
        <w:t>estas</w:t>
      </w:r>
      <w:proofErr w:type="gramEnd"/>
      <w:r>
        <w:t xml:space="preserve"> tiverem sido cremadas numa pira. 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>A palavra “</w:t>
      </w:r>
      <w:r w:rsidRPr="00604C6A">
        <w:rPr>
          <w:i/>
        </w:rPr>
        <w:t>errar</w:t>
      </w:r>
      <w:r>
        <w:t xml:space="preserve">” </w:t>
      </w:r>
      <w:r w:rsidRPr="00604C6A">
        <w:rPr>
          <w:sz w:val="16"/>
        </w:rPr>
        <w:t xml:space="preserve">(linha 8) </w:t>
      </w:r>
      <w:r>
        <w:t xml:space="preserve">pode ser substituída </w:t>
      </w:r>
      <w:proofErr w:type="gramStart"/>
      <w:r>
        <w:t>por</w:t>
      </w:r>
      <w:proofErr w:type="gramEnd"/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vaguear</w:t>
      </w:r>
      <w:proofErr w:type="gramEnd"/>
      <w:r w:rsidRPr="00604C6A">
        <w:rPr>
          <w:i/>
        </w:rPr>
        <w:t>.</w:t>
      </w:r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enganar-se</w:t>
      </w:r>
      <w:proofErr w:type="gramEnd"/>
      <w:r w:rsidRPr="00604C6A">
        <w:rPr>
          <w:i/>
        </w:rPr>
        <w:t>.</w:t>
      </w:r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pecar</w:t>
      </w:r>
      <w:proofErr w:type="gramEnd"/>
      <w:r w:rsidRPr="00604C6A">
        <w:rPr>
          <w:i/>
        </w:rPr>
        <w:t>.</w:t>
      </w:r>
    </w:p>
    <w:p w:rsidR="00604C6A" w:rsidRPr="00604C6A" w:rsidRDefault="00604C6A" w:rsidP="00604C6A">
      <w:pPr>
        <w:pStyle w:val="PargrafodaLista"/>
        <w:numPr>
          <w:ilvl w:val="0"/>
          <w:numId w:val="33"/>
        </w:numPr>
        <w:spacing w:after="160"/>
        <w:ind w:left="1071" w:hanging="357"/>
        <w:contextualSpacing w:val="0"/>
        <w:rPr>
          <w:i/>
        </w:rPr>
      </w:pPr>
      <w:proofErr w:type="gramStart"/>
      <w:r w:rsidRPr="00604C6A">
        <w:rPr>
          <w:i/>
        </w:rPr>
        <w:t>perder-se</w:t>
      </w:r>
      <w:proofErr w:type="gramEnd"/>
      <w:r w:rsidRPr="00604C6A">
        <w:rPr>
          <w:i/>
        </w:rPr>
        <w:t xml:space="preserve">. 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 xml:space="preserve">Para os escritores gregos referidos, a travessia das almas 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fazia-se</w:t>
      </w:r>
      <w:proofErr w:type="gramEnd"/>
      <w:r>
        <w:t xml:space="preserve"> em duas barcas: a do Inferno e a da Glória.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era</w:t>
      </w:r>
      <w:proofErr w:type="gramEnd"/>
      <w:r>
        <w:t xml:space="preserve"> guiada por Hermes.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era</w:t>
      </w:r>
      <w:proofErr w:type="gramEnd"/>
      <w:r>
        <w:t xml:space="preserve"> orientada por Caronte. </w:t>
      </w:r>
    </w:p>
    <w:p w:rsidR="00604C6A" w:rsidRDefault="00604C6A" w:rsidP="00604C6A">
      <w:pPr>
        <w:pStyle w:val="PargrafodaLista"/>
        <w:numPr>
          <w:ilvl w:val="0"/>
          <w:numId w:val="34"/>
        </w:numPr>
        <w:spacing w:after="160"/>
        <w:ind w:left="1071" w:hanging="357"/>
        <w:contextualSpacing w:val="0"/>
      </w:pPr>
      <w:proofErr w:type="gramStart"/>
      <w:r>
        <w:t>só</w:t>
      </w:r>
      <w:proofErr w:type="gramEnd"/>
      <w:r>
        <w:t xml:space="preserve"> dependia delas mesmas. </w:t>
      </w:r>
    </w:p>
    <w:p w:rsidR="00604C6A" w:rsidRDefault="00604C6A" w:rsidP="00604C6A">
      <w:pPr>
        <w:pStyle w:val="PargrafodaLista"/>
        <w:numPr>
          <w:ilvl w:val="1"/>
          <w:numId w:val="10"/>
        </w:numPr>
        <w:spacing w:before="360"/>
        <w:ind w:left="788" w:hanging="431"/>
        <w:contextualSpacing w:val="0"/>
      </w:pPr>
      <w:r>
        <w:t xml:space="preserve">Os dois heróis referidos no texto (Eneias e Héracles) convenceram Caronte a deixá-los passar o primeiro rio infernal, 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oferecendo-lhe</w:t>
      </w:r>
      <w:proofErr w:type="gramEnd"/>
      <w:r>
        <w:t xml:space="preserve"> presentes: um ramo de ouro e um par de socos.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dando-lhe</w:t>
      </w:r>
      <w:proofErr w:type="gramEnd"/>
      <w:r>
        <w:t xml:space="preserve"> uma prenda ou através da força física.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seguindo</w:t>
      </w:r>
      <w:proofErr w:type="gramEnd"/>
      <w:r>
        <w:t xml:space="preserve"> os conselhos da Sibila de Cumas. </w:t>
      </w:r>
    </w:p>
    <w:p w:rsidR="00604C6A" w:rsidRDefault="00604C6A" w:rsidP="00604C6A">
      <w:pPr>
        <w:pStyle w:val="PargrafodaLista"/>
        <w:numPr>
          <w:ilvl w:val="0"/>
          <w:numId w:val="35"/>
        </w:numPr>
        <w:spacing w:after="160"/>
        <w:ind w:left="1071" w:hanging="357"/>
        <w:contextualSpacing w:val="0"/>
      </w:pPr>
      <w:proofErr w:type="gramStart"/>
      <w:r>
        <w:t>adorando</w:t>
      </w:r>
      <w:proofErr w:type="gramEnd"/>
      <w:r>
        <w:t xml:space="preserve"> </w:t>
      </w:r>
      <w:proofErr w:type="spellStart"/>
      <w:r>
        <w:t>Proserpina</w:t>
      </w:r>
      <w:proofErr w:type="spellEnd"/>
      <w:r>
        <w:t xml:space="preserve">. </w:t>
      </w:r>
    </w:p>
    <w:p w:rsidR="00604C6A" w:rsidRDefault="00604C6A" w:rsidP="00604C6A">
      <w:pPr>
        <w:pStyle w:val="PargrafodaLista"/>
        <w:numPr>
          <w:ilvl w:val="0"/>
          <w:numId w:val="10"/>
        </w:numPr>
        <w:spacing w:before="480"/>
        <w:ind w:left="357" w:hanging="357"/>
        <w:contextualSpacing w:val="0"/>
      </w:pPr>
      <w:r>
        <w:t>Seleciona a única afirmação falsa, de acordo com o sentido do texto.</w:t>
      </w:r>
      <w:r>
        <w:br/>
        <w:t>Escreve o número do item e a letra que identifica a opção escolhida.</w:t>
      </w:r>
    </w:p>
    <w:p w:rsidR="00604C6A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os</w:t>
      </w:r>
      <w:proofErr w:type="gramEnd"/>
      <w:r>
        <w:t xml:space="preserve">” </w:t>
      </w:r>
      <w:r w:rsidRPr="00604C6A">
        <w:rPr>
          <w:sz w:val="16"/>
        </w:rPr>
        <w:t xml:space="preserve">(linha 2) </w:t>
      </w:r>
      <w:r>
        <w:t>substitui “mortos”.</w:t>
      </w:r>
    </w:p>
    <w:p w:rsidR="00604C6A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ele</w:t>
      </w:r>
      <w:proofErr w:type="gramEnd"/>
      <w:r>
        <w:t xml:space="preserve">” </w:t>
      </w:r>
      <w:r w:rsidRPr="00604C6A">
        <w:rPr>
          <w:sz w:val="16"/>
        </w:rPr>
        <w:t xml:space="preserve">(linha 5) </w:t>
      </w:r>
      <w:r>
        <w:t>substitui “o barqueiro infernal”.</w:t>
      </w:r>
    </w:p>
    <w:p w:rsidR="00604C6A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o</w:t>
      </w:r>
      <w:proofErr w:type="gramEnd"/>
      <w:r>
        <w:t xml:space="preserve">” </w:t>
      </w:r>
      <w:r w:rsidRPr="00604C6A">
        <w:rPr>
          <w:sz w:val="16"/>
        </w:rPr>
        <w:t xml:space="preserve">(linha 6) </w:t>
      </w:r>
      <w:r>
        <w:t>substitui “</w:t>
      </w:r>
      <w:proofErr w:type="spellStart"/>
      <w:r>
        <w:t>óbulo</w:t>
      </w:r>
      <w:proofErr w:type="spellEnd"/>
      <w:r>
        <w:t>”.</w:t>
      </w:r>
    </w:p>
    <w:p w:rsidR="002856DD" w:rsidRDefault="00604C6A" w:rsidP="00252934">
      <w:pPr>
        <w:pStyle w:val="PargrafodaLista"/>
        <w:numPr>
          <w:ilvl w:val="0"/>
          <w:numId w:val="36"/>
        </w:numPr>
        <w:spacing w:after="160"/>
        <w:ind w:left="1134" w:hanging="425"/>
        <w:contextualSpacing w:val="0"/>
      </w:pPr>
      <w:r>
        <w:t>“</w:t>
      </w:r>
      <w:proofErr w:type="gramStart"/>
      <w:r w:rsidRPr="00604C6A">
        <w:rPr>
          <w:i/>
        </w:rPr>
        <w:t>lhe</w:t>
      </w:r>
      <w:proofErr w:type="gramEnd"/>
      <w:r>
        <w:t xml:space="preserve">” em “que lhe oferecera” </w:t>
      </w:r>
      <w:r w:rsidRPr="00604C6A">
        <w:rPr>
          <w:sz w:val="16"/>
        </w:rPr>
        <w:t xml:space="preserve">(linha 14) </w:t>
      </w:r>
      <w:r>
        <w:t>substitui “</w:t>
      </w:r>
      <w:r w:rsidRPr="00604C6A">
        <w:rPr>
          <w:i/>
        </w:rPr>
        <w:t>Eneias</w:t>
      </w:r>
      <w:r>
        <w:t>”.</w:t>
      </w:r>
    </w:p>
    <w:p w:rsidR="002856DD" w:rsidRDefault="002856DD" w:rsidP="000B3EF5"/>
    <w:p w:rsidR="002856DD" w:rsidRDefault="002856DD" w:rsidP="000B3EF5"/>
    <w:p w:rsidR="007C364E" w:rsidRDefault="007C364E" w:rsidP="007C364E"/>
    <w:p w:rsidR="00F64ABD" w:rsidRDefault="00F64ABD" w:rsidP="00F64ABD">
      <w:pPr>
        <w:jc w:val="center"/>
        <w:rPr>
          <w:b/>
          <w:bCs/>
        </w:rPr>
      </w:pPr>
    </w:p>
    <w:p w:rsidR="00176C66" w:rsidRDefault="00B00371" w:rsidP="00B00371">
      <w:pPr>
        <w:spacing w:before="480" w:after="480"/>
        <w:jc w:val="center"/>
        <w:rPr>
          <w:b/>
          <w:bCs/>
        </w:rPr>
      </w:pPr>
      <w:r>
        <w:rPr>
          <w:b/>
          <w:bCs/>
        </w:rPr>
        <w:t>PARTE</w:t>
      </w:r>
      <w:r w:rsidRPr="003D54CB">
        <w:rPr>
          <w:b/>
          <w:bCs/>
        </w:rPr>
        <w:t xml:space="preserve"> </w:t>
      </w:r>
      <w:r>
        <w:rPr>
          <w:b/>
          <w:bCs/>
        </w:rPr>
        <w:t>C</w:t>
      </w:r>
    </w:p>
    <w:p w:rsidR="008117A3" w:rsidRPr="008117A3" w:rsidRDefault="008117A3" w:rsidP="008117A3">
      <w:pPr>
        <w:spacing w:before="480" w:after="480"/>
        <w:rPr>
          <w:b/>
        </w:rPr>
      </w:pPr>
      <w:r w:rsidRPr="008117A3">
        <w:rPr>
          <w:b/>
        </w:rPr>
        <w:t xml:space="preserve">Lê o excerto do </w:t>
      </w:r>
      <w:r w:rsidRPr="00C64D33">
        <w:rPr>
          <w:b/>
          <w:i/>
        </w:rPr>
        <w:t>Auto da Barca do Inferno</w:t>
      </w:r>
      <w:r w:rsidRPr="008117A3">
        <w:rPr>
          <w:b/>
        </w:rPr>
        <w:t>, de Gil Vicente, e responde, de forma completa e bem estruturada, ao item 10.</w:t>
      </w:r>
    </w:p>
    <w:tbl>
      <w:tblPr>
        <w:tblStyle w:val="Tabelacomgrelha"/>
        <w:tblW w:w="507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"/>
        <w:gridCol w:w="791"/>
        <w:gridCol w:w="4192"/>
        <w:gridCol w:w="4034"/>
      </w:tblGrid>
      <w:tr w:rsidR="00605884" w:rsidTr="008117A3">
        <w:trPr>
          <w:trHeight w:val="1978"/>
          <w:jc w:val="center"/>
        </w:trPr>
        <w:tc>
          <w:tcPr>
            <w:tcW w:w="214" w:type="pct"/>
            <w:vAlign w:val="bottom"/>
          </w:tcPr>
          <w:p w:rsidR="00605884" w:rsidRPr="00FE6E50" w:rsidRDefault="00605884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20" w:type="pct"/>
            <w:vMerge w:val="restart"/>
          </w:tcPr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391161">
              <w:rPr>
                <w:b/>
              </w:rPr>
              <w:t>ONZ.</w:t>
            </w: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391161">
              <w:rPr>
                <w:b/>
              </w:rPr>
              <w:t>ANJO</w:t>
            </w:r>
          </w:p>
          <w:p w:rsidR="00605884" w:rsidRPr="00391161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391161">
              <w:rPr>
                <w:b/>
              </w:rPr>
              <w:t>ONZ.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605884">
              <w:rPr>
                <w:b/>
              </w:rPr>
              <w:t>ANJO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605884">
              <w:rPr>
                <w:b/>
              </w:rPr>
              <w:t>ONZ.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 w:rsidRPr="00605884">
              <w:rPr>
                <w:b/>
              </w:rPr>
              <w:t>ANJO</w:t>
            </w:r>
          </w:p>
          <w:p w:rsidR="00605884" w:rsidRP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>
              <w:rPr>
                <w:b/>
              </w:rPr>
              <w:t>ONZ</w:t>
            </w:r>
            <w:r w:rsidRPr="00050530">
              <w:rPr>
                <w:b/>
              </w:rPr>
              <w:t>.</w:t>
            </w: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>
              <w:rPr>
                <w:b/>
              </w:rPr>
              <w:t>ANJO</w:t>
            </w:r>
          </w:p>
          <w:p w:rsidR="00605884" w:rsidRPr="00050530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  <w:r>
              <w:rPr>
                <w:b/>
              </w:rPr>
              <w:t>ONZ</w:t>
            </w:r>
            <w:r w:rsidRPr="00050530">
              <w:rPr>
                <w:b/>
              </w:rPr>
              <w:t>.</w:t>
            </w:r>
          </w:p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b/>
              </w:rPr>
            </w:pPr>
          </w:p>
        </w:tc>
        <w:tc>
          <w:tcPr>
            <w:tcW w:w="2225" w:type="pct"/>
            <w:vMerge w:val="restart"/>
          </w:tcPr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[</w:t>
            </w:r>
            <w:r w:rsidRPr="00605884">
              <w:rPr>
                <w:i/>
              </w:rPr>
              <w:t>Vai-se à barca do Anjo, e diz</w:t>
            </w:r>
            <w:r>
              <w:t>:]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/>
            </w:pPr>
            <w:r>
              <w:t xml:space="preserve">Hou da barca, </w:t>
            </w:r>
            <w:proofErr w:type="spellStart"/>
            <w:r>
              <w:t>oulá</w:t>
            </w:r>
            <w:proofErr w:type="spellEnd"/>
            <w:r>
              <w:t>, hou!…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Haveis logo de partir? 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 onde queres tu ir?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Eu pera o Paraíso vou.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 xml:space="preserve">Pois </w:t>
            </w:r>
            <w:proofErr w:type="spellStart"/>
            <w:r>
              <w:t>cant’eu</w:t>
            </w:r>
            <w:proofErr w:type="spellEnd"/>
            <w:r>
              <w:t xml:space="preserve"> mui fora estou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de</w:t>
            </w:r>
            <w:proofErr w:type="gramEnd"/>
            <w:r>
              <w:t xml:space="preserve"> te levar pera lá.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Essoutra te levará: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vai</w:t>
            </w:r>
            <w:proofErr w:type="gramEnd"/>
            <w:r>
              <w:t xml:space="preserve"> pera quem te enganou!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318"/>
            </w:pPr>
            <w:r>
              <w:t xml:space="preserve">Porquê? 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left="743"/>
            </w:pPr>
            <w:r>
              <w:t>Porque esse bolsão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tomará</w:t>
            </w:r>
            <w:proofErr w:type="gramEnd"/>
            <w:r>
              <w:t xml:space="preserve"> todo o navio.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Juro a Deus que vai vazio!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Não já no teu coração.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Lá me ficam, de rondão,</w:t>
            </w:r>
            <w:r w:rsidRPr="00907BEF">
              <w:rPr>
                <w:vertAlign w:val="superscript"/>
              </w:rPr>
              <w:t>1</w:t>
            </w:r>
          </w:p>
          <w:p w:rsidR="008117A3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>
              <w:t>vinte</w:t>
            </w:r>
            <w:proofErr w:type="gramEnd"/>
            <w:r>
              <w:t xml:space="preserve"> e seis milhões n’</w:t>
            </w:r>
            <w:proofErr w:type="spellStart"/>
            <w:r>
              <w:t>u˜a</w:t>
            </w:r>
            <w:proofErr w:type="spellEnd"/>
            <w:r w:rsidR="008117A3">
              <w:t xml:space="preserve"> arca.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r>
              <w:t>Pois que onzena</w:t>
            </w:r>
            <w:r w:rsidRPr="00907BEF">
              <w:rPr>
                <w:vertAlign w:val="superscript"/>
              </w:rPr>
              <w:t>2</w:t>
            </w:r>
            <w:r>
              <w:t xml:space="preserve"> tanto abarca,</w:t>
            </w:r>
            <w:r w:rsidRPr="00907BEF">
              <w:rPr>
                <w:vertAlign w:val="superscript"/>
              </w:rPr>
              <w:t>3</w:t>
            </w:r>
          </w:p>
          <w:p w:rsidR="00605884" w:rsidRDefault="00605884" w:rsidP="00605884">
            <w:pPr>
              <w:widowControl w:val="0"/>
              <w:autoSpaceDE w:val="0"/>
              <w:autoSpaceDN w:val="0"/>
              <w:adjustRightInd w:val="0"/>
              <w:spacing w:after="0" w:line="312" w:lineRule="auto"/>
            </w:pPr>
            <w:proofErr w:type="gramStart"/>
            <w:r w:rsidRPr="00605884">
              <w:t>não</w:t>
            </w:r>
            <w:proofErr w:type="gramEnd"/>
            <w:r w:rsidRPr="00605884">
              <w:t xml:space="preserve"> lhe dais embarcação?</w:t>
            </w:r>
            <w:r w:rsidRPr="00907BEF">
              <w:rPr>
                <w:vertAlign w:val="superscript"/>
              </w:rPr>
              <w:t>4</w:t>
            </w:r>
          </w:p>
          <w:p w:rsidR="00605884" w:rsidRPr="009F05A7" w:rsidRDefault="00605884" w:rsidP="00B26879">
            <w:pPr>
              <w:widowControl w:val="0"/>
              <w:autoSpaceDE w:val="0"/>
              <w:autoSpaceDN w:val="0"/>
              <w:adjustRightInd w:val="0"/>
              <w:spacing w:before="360" w:after="240" w:line="312" w:lineRule="auto"/>
              <w:ind w:left="284"/>
            </w:pPr>
            <w:r w:rsidRPr="00605884">
              <w:rPr>
                <w:sz w:val="16"/>
              </w:rPr>
              <w:t xml:space="preserve">Gil Vicente, </w:t>
            </w:r>
            <w:r w:rsidRPr="00C64D33">
              <w:rPr>
                <w:i/>
                <w:sz w:val="16"/>
              </w:rPr>
              <w:t>Auto da Barca do Inferno</w:t>
            </w:r>
            <w:r w:rsidRPr="00605884">
              <w:rPr>
                <w:sz w:val="16"/>
              </w:rPr>
              <w:t>,</w:t>
            </w:r>
            <w:r>
              <w:rPr>
                <w:sz w:val="16"/>
              </w:rPr>
              <w:br/>
            </w:r>
            <w:proofErr w:type="gramStart"/>
            <w:r w:rsidRPr="00605884">
              <w:rPr>
                <w:sz w:val="16"/>
              </w:rPr>
              <w:t>edição</w:t>
            </w:r>
            <w:proofErr w:type="gramEnd"/>
            <w:r w:rsidRPr="00605884">
              <w:rPr>
                <w:sz w:val="16"/>
              </w:rPr>
              <w:t xml:space="preserve"> de Mário Fiúza, Porto Editora</w:t>
            </w:r>
          </w:p>
        </w:tc>
        <w:tc>
          <w:tcPr>
            <w:tcW w:w="2141" w:type="pct"/>
            <w:vMerge w:val="restart"/>
          </w:tcPr>
          <w:p w:rsidR="00605884" w:rsidRDefault="00605884" w:rsidP="0006739C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605884" w:rsidRDefault="00605884" w:rsidP="0006739C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605884" w:rsidRDefault="00605884" w:rsidP="0006739C">
            <w:pPr>
              <w:pStyle w:val="PargrafodaLista"/>
              <w:widowControl w:val="0"/>
              <w:autoSpaceDE w:val="0"/>
              <w:autoSpaceDN w:val="0"/>
              <w:adjustRightInd w:val="0"/>
              <w:spacing w:after="0" w:line="312" w:lineRule="auto"/>
              <w:ind w:left="284"/>
              <w:rPr>
                <w:sz w:val="18"/>
              </w:rPr>
            </w:pPr>
          </w:p>
          <w:p w:rsidR="00605884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Pr="005520FF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rPr>
                <w:sz w:val="18"/>
              </w:rPr>
            </w:pPr>
          </w:p>
          <w:p w:rsidR="00907BEF" w:rsidRPr="00907BEF" w:rsidRDefault="00907BEF" w:rsidP="00907BEF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2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de</w:t>
            </w:r>
            <w:proofErr w:type="gramEnd"/>
            <w:r w:rsidRPr="00907BEF">
              <w:rPr>
                <w:sz w:val="18"/>
              </w:rPr>
              <w:t xml:space="preserve"> roldão, precipitadamente, em confusão.</w:t>
            </w:r>
          </w:p>
          <w:p w:rsidR="00907BEF" w:rsidRPr="00907BEF" w:rsidRDefault="00907BEF" w:rsidP="00907BEF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juro</w:t>
            </w:r>
            <w:proofErr w:type="gramEnd"/>
            <w:r w:rsidRPr="00907BEF">
              <w:rPr>
                <w:sz w:val="18"/>
              </w:rPr>
              <w:t xml:space="preserve"> excessivo (de onze por cento).</w:t>
            </w:r>
          </w:p>
          <w:p w:rsidR="00907BEF" w:rsidRPr="00907BEF" w:rsidRDefault="00907BEF" w:rsidP="00907BEF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arrecada</w:t>
            </w:r>
            <w:proofErr w:type="gramEnd"/>
            <w:r w:rsidRPr="00907BEF">
              <w:rPr>
                <w:sz w:val="18"/>
              </w:rPr>
              <w:t>, amealha.</w:t>
            </w:r>
          </w:p>
          <w:p w:rsidR="0098183C" w:rsidRPr="0098183C" w:rsidRDefault="00907BEF" w:rsidP="0098183C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40" w:after="0" w:line="312" w:lineRule="auto"/>
              <w:ind w:left="300" w:hanging="357"/>
              <w:contextualSpacing w:val="0"/>
              <w:rPr>
                <w:sz w:val="18"/>
              </w:rPr>
            </w:pPr>
            <w:proofErr w:type="gramStart"/>
            <w:r w:rsidRPr="00907BEF">
              <w:rPr>
                <w:sz w:val="18"/>
              </w:rPr>
              <w:t>jogo</w:t>
            </w:r>
            <w:proofErr w:type="gramEnd"/>
            <w:r w:rsidRPr="00907BEF">
              <w:rPr>
                <w:sz w:val="18"/>
              </w:rPr>
              <w:t xml:space="preserve"> de palavras entre “</w:t>
            </w:r>
            <w:r w:rsidRPr="0098183C">
              <w:rPr>
                <w:i/>
                <w:sz w:val="18"/>
              </w:rPr>
              <w:t>abarca</w:t>
            </w:r>
            <w:r w:rsidRPr="00907BEF">
              <w:rPr>
                <w:sz w:val="18"/>
              </w:rPr>
              <w:t>” e</w:t>
            </w:r>
            <w:r w:rsidR="0098183C">
              <w:rPr>
                <w:sz w:val="18"/>
              </w:rPr>
              <w:t xml:space="preserve"> </w:t>
            </w:r>
            <w:r w:rsidR="0098183C" w:rsidRPr="0098183C">
              <w:rPr>
                <w:sz w:val="18"/>
              </w:rPr>
              <w:t>“</w:t>
            </w:r>
            <w:r w:rsidR="0098183C" w:rsidRPr="0098183C">
              <w:rPr>
                <w:i/>
                <w:sz w:val="18"/>
              </w:rPr>
              <w:t>embarcação</w:t>
            </w:r>
            <w:r w:rsidR="0098183C" w:rsidRPr="0098183C">
              <w:rPr>
                <w:sz w:val="18"/>
              </w:rPr>
              <w:t>”.</w:t>
            </w:r>
          </w:p>
        </w:tc>
      </w:tr>
      <w:tr w:rsidR="00605884" w:rsidTr="008117A3">
        <w:trPr>
          <w:trHeight w:val="2118"/>
          <w:jc w:val="center"/>
        </w:trPr>
        <w:tc>
          <w:tcPr>
            <w:tcW w:w="214" w:type="pct"/>
            <w:vAlign w:val="bottom"/>
          </w:tcPr>
          <w:p w:rsidR="00605884" w:rsidRPr="00FE6E50" w:rsidRDefault="00907BEF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 w:rsidR="00605884">
              <w:rPr>
                <w:b/>
                <w:sz w:val="16"/>
              </w:rPr>
              <w:t>0</w:t>
            </w:r>
          </w:p>
        </w:tc>
        <w:tc>
          <w:tcPr>
            <w:tcW w:w="420" w:type="pct"/>
            <w:vMerge/>
          </w:tcPr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25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41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605884" w:rsidTr="008117A3">
        <w:trPr>
          <w:trHeight w:val="1475"/>
          <w:jc w:val="center"/>
        </w:trPr>
        <w:tc>
          <w:tcPr>
            <w:tcW w:w="214" w:type="pct"/>
            <w:vAlign w:val="bottom"/>
          </w:tcPr>
          <w:p w:rsidR="00605884" w:rsidRPr="00FE6E50" w:rsidRDefault="00907BEF" w:rsidP="000673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 w:rsidR="00605884">
              <w:rPr>
                <w:b/>
                <w:sz w:val="16"/>
              </w:rPr>
              <w:t>5</w:t>
            </w:r>
          </w:p>
        </w:tc>
        <w:tc>
          <w:tcPr>
            <w:tcW w:w="420" w:type="pct"/>
            <w:vMerge/>
          </w:tcPr>
          <w:p w:rsidR="00605884" w:rsidRPr="0005053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25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41" w:type="pct"/>
            <w:vMerge/>
          </w:tcPr>
          <w:p w:rsidR="00605884" w:rsidRPr="00FE6E50" w:rsidRDefault="00605884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907BEF" w:rsidTr="008117A3">
        <w:trPr>
          <w:trHeight w:val="1048"/>
          <w:jc w:val="center"/>
        </w:trPr>
        <w:tc>
          <w:tcPr>
            <w:tcW w:w="214" w:type="pct"/>
            <w:vAlign w:val="bottom"/>
          </w:tcPr>
          <w:p w:rsidR="00907BEF" w:rsidRPr="00FE6E50" w:rsidRDefault="00907BEF" w:rsidP="0006739C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20" w:type="pct"/>
            <w:vMerge/>
          </w:tcPr>
          <w:p w:rsidR="00907BEF" w:rsidRPr="00050530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b/>
                <w:sz w:val="22"/>
              </w:rPr>
            </w:pPr>
          </w:p>
        </w:tc>
        <w:tc>
          <w:tcPr>
            <w:tcW w:w="2225" w:type="pct"/>
            <w:vMerge/>
          </w:tcPr>
          <w:p w:rsidR="00907BEF" w:rsidRPr="00FE6E50" w:rsidRDefault="00907BEF" w:rsidP="0006739C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317"/>
              <w:jc w:val="both"/>
              <w:rPr>
                <w:sz w:val="22"/>
              </w:rPr>
            </w:pPr>
          </w:p>
        </w:tc>
        <w:tc>
          <w:tcPr>
            <w:tcW w:w="2141" w:type="pct"/>
            <w:vMerge/>
          </w:tcPr>
          <w:p w:rsidR="00907BEF" w:rsidRPr="00FE6E50" w:rsidRDefault="00907BEF" w:rsidP="0006739C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553C5F" w:rsidRDefault="00553C5F" w:rsidP="00553C5F"/>
    <w:p w:rsidR="00553C5F" w:rsidRDefault="00553C5F" w:rsidP="00553C5F"/>
    <w:p w:rsidR="0021296B" w:rsidRDefault="0021296B" w:rsidP="0021296B">
      <w:pPr>
        <w:pStyle w:val="PargrafodaLista"/>
        <w:numPr>
          <w:ilvl w:val="0"/>
          <w:numId w:val="10"/>
        </w:numPr>
      </w:pPr>
      <w:r>
        <w:t>Escreve um texto expositivo, com um mínimo de 70 e um máximo de 120 palavras, no qual apresentes linhas fundamentais de leitura do excerto da cena do Onzeneiro acima reproduzido.</w:t>
      </w:r>
    </w:p>
    <w:p w:rsidR="0021296B" w:rsidRDefault="0021296B" w:rsidP="0021296B">
      <w:pPr>
        <w:ind w:left="357"/>
      </w:pPr>
      <w:r>
        <w:t>O teu texto deve incluir uma parte introdutória, uma parte de desenvolvimento e uma parte de conclusão.</w:t>
      </w:r>
    </w:p>
    <w:p w:rsidR="0021296B" w:rsidRDefault="0021296B" w:rsidP="0021296B">
      <w:pPr>
        <w:ind w:left="357"/>
      </w:pPr>
      <w:r>
        <w:t>Organiza a informação da forma que considerares mais pertinente, tratando os tópicos apresentados a seguir.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Apresentação das personagens intervenientes. 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>Referência ao local onde as personagens se encontram.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>Indicação de um argumento utilizado pelo Onzeneiro para entrar na barca da Glória.</w:t>
      </w:r>
    </w:p>
    <w:p w:rsidR="0021296B" w:rsidRDefault="00BC063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lastRenderedPageBreak/>
        <w:t>Explicitação da personagem</w:t>
      </w:r>
      <w:r w:rsidR="0021296B">
        <w:t xml:space="preserve"> a quem se refere o Anjo ao dizer: </w:t>
      </w:r>
      <w:r w:rsidR="0021296B" w:rsidRPr="0021296B">
        <w:rPr>
          <w:i/>
        </w:rPr>
        <w:t>“vai pera quem te enganou!”</w:t>
      </w:r>
      <w:r w:rsidR="0021296B">
        <w:t xml:space="preserve"> </w:t>
      </w:r>
      <w:r w:rsidR="0021296B" w:rsidRPr="0021296B">
        <w:rPr>
          <w:sz w:val="16"/>
        </w:rPr>
        <w:t>(linha 8)</w:t>
      </w:r>
      <w:r w:rsidR="0021296B">
        <w:t xml:space="preserve">. 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Referência à acusação efetuada pelo Anjo a esta personagem. </w:t>
      </w:r>
    </w:p>
    <w:p w:rsidR="0021296B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Indicação da simbologia do bolsão. </w:t>
      </w:r>
    </w:p>
    <w:p w:rsidR="00176C66" w:rsidRDefault="0021296B" w:rsidP="0021296B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>Explicação da intenção de crítica social, feita através do Onzeneiro.</w:t>
      </w:r>
    </w:p>
    <w:p w:rsidR="00C43FF7" w:rsidRDefault="00C43FF7" w:rsidP="000B3EF5"/>
    <w:p w:rsidR="00DB5D26" w:rsidRDefault="00DB5D26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83"/>
      </w:tblGrid>
      <w:tr w:rsidR="00C43FF7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C43FF7" w:rsidRDefault="00C43FF7" w:rsidP="00C43FF7">
            <w:pPr>
              <w:spacing w:before="60" w:after="60"/>
            </w:pPr>
            <w:r w:rsidRPr="003D54CB">
              <w:rPr>
                <w:b/>
                <w:bCs/>
              </w:rPr>
              <w:t xml:space="preserve">Grupo </w:t>
            </w:r>
            <w:r>
              <w:rPr>
                <w:b/>
                <w:bCs/>
              </w:rPr>
              <w:t>II</w:t>
            </w:r>
          </w:p>
        </w:tc>
      </w:tr>
    </w:tbl>
    <w:p w:rsidR="00176C66" w:rsidRDefault="00176C66" w:rsidP="000B3EF5"/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>Observa a evolução das palavras seguintes e indica os processos fonológicos que ocorreram em cada caso.</w:t>
      </w:r>
    </w:p>
    <w:p w:rsidR="003721D2" w:rsidRPr="003721D2" w:rsidRDefault="003721D2" w:rsidP="003721D2">
      <w:pPr>
        <w:pStyle w:val="PargrafodaLista"/>
        <w:numPr>
          <w:ilvl w:val="0"/>
          <w:numId w:val="41"/>
        </w:numPr>
        <w:spacing w:after="160"/>
        <w:ind w:left="714" w:hanging="357"/>
        <w:contextualSpacing w:val="0"/>
        <w:rPr>
          <w:i/>
        </w:rPr>
      </w:pPr>
      <w:proofErr w:type="gramStart"/>
      <w:r w:rsidRPr="003721D2">
        <w:rPr>
          <w:i/>
        </w:rPr>
        <w:t>ante</w:t>
      </w:r>
      <w:proofErr w:type="gramEnd"/>
      <w:r w:rsidRPr="003721D2">
        <w:rPr>
          <w:i/>
        </w:rPr>
        <w:t xml:space="preserve"> &gt; ante</w:t>
      </w:r>
      <w:r w:rsidRPr="003721D2">
        <w:rPr>
          <w:b/>
          <w:i/>
          <w:u w:val="single"/>
        </w:rPr>
        <w:t>s</w:t>
      </w:r>
    </w:p>
    <w:p w:rsidR="003721D2" w:rsidRPr="003721D2" w:rsidRDefault="003721D2" w:rsidP="003721D2">
      <w:pPr>
        <w:pStyle w:val="PargrafodaLista"/>
        <w:numPr>
          <w:ilvl w:val="0"/>
          <w:numId w:val="41"/>
        </w:numPr>
        <w:spacing w:after="160"/>
        <w:ind w:left="714" w:hanging="357"/>
        <w:contextualSpacing w:val="0"/>
        <w:rPr>
          <w:i/>
        </w:rPr>
      </w:pPr>
      <w:proofErr w:type="spellStart"/>
      <w:proofErr w:type="gramStart"/>
      <w:r w:rsidRPr="003721D2">
        <w:rPr>
          <w:i/>
        </w:rPr>
        <w:t>e</w:t>
      </w:r>
      <w:r w:rsidRPr="003721D2">
        <w:rPr>
          <w:b/>
          <w:i/>
          <w:u w:val="single"/>
        </w:rPr>
        <w:t>t</w:t>
      </w:r>
      <w:proofErr w:type="spellEnd"/>
      <w:proofErr w:type="gramEnd"/>
      <w:r w:rsidRPr="003721D2">
        <w:rPr>
          <w:i/>
        </w:rPr>
        <w:t xml:space="preserve"> &gt; e</w:t>
      </w:r>
    </w:p>
    <w:p w:rsidR="003721D2" w:rsidRPr="003721D2" w:rsidRDefault="003721D2" w:rsidP="003721D2">
      <w:pPr>
        <w:pStyle w:val="PargrafodaLista"/>
        <w:numPr>
          <w:ilvl w:val="0"/>
          <w:numId w:val="41"/>
        </w:numPr>
        <w:spacing w:after="160"/>
        <w:ind w:left="714" w:hanging="357"/>
        <w:contextualSpacing w:val="0"/>
        <w:rPr>
          <w:i/>
        </w:rPr>
      </w:pPr>
      <w:proofErr w:type="spellStart"/>
      <w:proofErr w:type="gramStart"/>
      <w:r w:rsidRPr="003721D2">
        <w:rPr>
          <w:i/>
        </w:rPr>
        <w:t>nost</w:t>
      </w:r>
      <w:r w:rsidRPr="003721D2">
        <w:rPr>
          <w:b/>
          <w:i/>
          <w:u w:val="single"/>
        </w:rPr>
        <w:t>r</w:t>
      </w:r>
      <w:r w:rsidRPr="003721D2">
        <w:rPr>
          <w:i/>
        </w:rPr>
        <w:t>u</w:t>
      </w:r>
      <w:proofErr w:type="spellEnd"/>
      <w:proofErr w:type="gramEnd"/>
      <w:r w:rsidRPr="003721D2">
        <w:rPr>
          <w:i/>
        </w:rPr>
        <w:t xml:space="preserve"> &gt; </w:t>
      </w:r>
      <w:proofErr w:type="spellStart"/>
      <w:r w:rsidRPr="003721D2">
        <w:rPr>
          <w:i/>
        </w:rPr>
        <w:t>nos</w:t>
      </w:r>
      <w:r w:rsidRPr="003721D2">
        <w:rPr>
          <w:b/>
          <w:i/>
          <w:u w:val="single"/>
        </w:rPr>
        <w:t>t</w:t>
      </w:r>
      <w:r w:rsidRPr="003721D2">
        <w:rPr>
          <w:i/>
        </w:rPr>
        <w:t>u</w:t>
      </w:r>
      <w:proofErr w:type="spellEnd"/>
      <w:r w:rsidRPr="003721D2">
        <w:rPr>
          <w:i/>
        </w:rPr>
        <w:t xml:space="preserve"> &gt; no</w:t>
      </w:r>
      <w:r w:rsidRPr="003721D2">
        <w:rPr>
          <w:b/>
          <w:i/>
          <w:u w:val="single"/>
        </w:rPr>
        <w:t>ss</w:t>
      </w:r>
      <w:r w:rsidRPr="003721D2">
        <w:rPr>
          <w:i/>
        </w:rPr>
        <w:t>o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>Observa a palavra destacada nas frases seguintes:</w:t>
      </w:r>
    </w:p>
    <w:p w:rsidR="003721D2" w:rsidRPr="003721D2" w:rsidRDefault="003721D2" w:rsidP="003721D2">
      <w:pPr>
        <w:pStyle w:val="PargrafodaLista"/>
        <w:numPr>
          <w:ilvl w:val="0"/>
          <w:numId w:val="42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Neste auto, as personagens </w:t>
      </w:r>
      <w:r w:rsidRPr="003721D2">
        <w:rPr>
          <w:b/>
          <w:i/>
        </w:rPr>
        <w:t>são</w:t>
      </w:r>
      <w:r w:rsidRPr="003721D2">
        <w:rPr>
          <w:i/>
        </w:rPr>
        <w:t xml:space="preserve"> julgadas pelo Diabo e pelo Anjo.</w:t>
      </w:r>
    </w:p>
    <w:p w:rsidR="003721D2" w:rsidRPr="003721D2" w:rsidRDefault="003721D2" w:rsidP="003721D2">
      <w:pPr>
        <w:pStyle w:val="PargrafodaLista"/>
        <w:numPr>
          <w:ilvl w:val="0"/>
          <w:numId w:val="42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O Fidalgo não teve um comportamento </w:t>
      </w:r>
      <w:r w:rsidRPr="003721D2">
        <w:rPr>
          <w:b/>
          <w:i/>
        </w:rPr>
        <w:t>são</w:t>
      </w:r>
      <w:r w:rsidRPr="003721D2">
        <w:rPr>
          <w:i/>
        </w:rPr>
        <w:t>, por isso é condenado ao Inferno.</w:t>
      </w:r>
    </w:p>
    <w:p w:rsidR="003721D2" w:rsidRDefault="003721D2" w:rsidP="003721D2">
      <w:pPr>
        <w:ind w:left="714"/>
      </w:pPr>
      <w:r>
        <w:t xml:space="preserve">Nos dois casos, a origem da palavra </w:t>
      </w:r>
      <w:r w:rsidRPr="003721D2">
        <w:rPr>
          <w:i/>
        </w:rPr>
        <w:t>“são”</w:t>
      </w:r>
      <w:r>
        <w:t xml:space="preserve"> é diferente:</w:t>
      </w:r>
    </w:p>
    <w:p w:rsidR="003721D2" w:rsidRDefault="003721D2" w:rsidP="003721D2">
      <w:pPr>
        <w:pStyle w:val="PargrafodaLista"/>
        <w:numPr>
          <w:ilvl w:val="0"/>
          <w:numId w:val="45"/>
        </w:numPr>
        <w:ind w:left="1071" w:hanging="357"/>
        <w:contextualSpacing w:val="0"/>
      </w:pPr>
      <w:proofErr w:type="gramStart"/>
      <w:r>
        <w:t>a</w:t>
      </w:r>
      <w:proofErr w:type="gramEnd"/>
      <w:r>
        <w:t xml:space="preserve"> forma verbal </w:t>
      </w:r>
      <w:r w:rsidRPr="003721D2">
        <w:rPr>
          <w:i/>
        </w:rPr>
        <w:t>“são”</w:t>
      </w:r>
      <w:r>
        <w:t xml:space="preserve"> deriva do étimo latino </w:t>
      </w:r>
      <w:proofErr w:type="spellStart"/>
      <w:r w:rsidRPr="00BC70C9">
        <w:rPr>
          <w:i/>
          <w:u w:val="single"/>
        </w:rPr>
        <w:t>sunt</w:t>
      </w:r>
      <w:proofErr w:type="spellEnd"/>
      <w:r>
        <w:t>;</w:t>
      </w:r>
    </w:p>
    <w:p w:rsidR="003721D2" w:rsidRDefault="003721D2" w:rsidP="003721D2">
      <w:pPr>
        <w:pStyle w:val="PargrafodaLista"/>
        <w:numPr>
          <w:ilvl w:val="0"/>
          <w:numId w:val="45"/>
        </w:numPr>
        <w:ind w:left="1071" w:hanging="357"/>
        <w:contextualSpacing w:val="0"/>
      </w:pPr>
      <w:r>
        <w:t xml:space="preserve">o adjetivo </w:t>
      </w:r>
      <w:r w:rsidRPr="003721D2">
        <w:rPr>
          <w:i/>
        </w:rPr>
        <w:t>“são”</w:t>
      </w:r>
      <w:r>
        <w:t xml:space="preserve"> tem origem no étimo latino </w:t>
      </w:r>
      <w:proofErr w:type="spellStart"/>
      <w:r w:rsidRPr="00BC70C9">
        <w:rPr>
          <w:i/>
          <w:u w:val="single"/>
        </w:rPr>
        <w:t>sanu</w:t>
      </w:r>
      <w:proofErr w:type="spellEnd"/>
      <w:r>
        <w:t>.</w:t>
      </w:r>
      <w:bookmarkStart w:id="0" w:name="_GoBack"/>
      <w:bookmarkEnd w:id="0"/>
    </w:p>
    <w:p w:rsidR="003721D2" w:rsidRDefault="003721D2" w:rsidP="003721D2">
      <w:pPr>
        <w:pStyle w:val="PargrafodaLista"/>
        <w:numPr>
          <w:ilvl w:val="1"/>
          <w:numId w:val="40"/>
        </w:numPr>
        <w:spacing w:before="240"/>
        <w:ind w:left="788" w:hanging="431"/>
        <w:contextualSpacing w:val="0"/>
      </w:pPr>
      <w:r>
        <w:t>Como se designam as palavras que apresentam a mesma forma, mas têm origem em étimos diferentes?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>Indica a função sintática dos elementos sublinhados nas frases seguintes.</w:t>
      </w:r>
    </w:p>
    <w:p w:rsidR="003721D2" w:rsidRPr="003721D2" w:rsidRDefault="003721D2" w:rsidP="003721D2">
      <w:pPr>
        <w:pStyle w:val="PargrafodaLista"/>
        <w:numPr>
          <w:ilvl w:val="0"/>
          <w:numId w:val="43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O Fidalgo, </w:t>
      </w:r>
      <w:r w:rsidRPr="003721D2">
        <w:rPr>
          <w:i/>
          <w:u w:val="single"/>
        </w:rPr>
        <w:t>personagem vicentina</w:t>
      </w:r>
      <w:r w:rsidRPr="003721D2">
        <w:rPr>
          <w:i/>
        </w:rPr>
        <w:t>, surge acompanhado de um pajem.</w:t>
      </w:r>
    </w:p>
    <w:p w:rsidR="003721D2" w:rsidRPr="003721D2" w:rsidRDefault="003721D2" w:rsidP="003721D2">
      <w:pPr>
        <w:pStyle w:val="PargrafodaLista"/>
        <w:numPr>
          <w:ilvl w:val="0"/>
          <w:numId w:val="43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Esta personagem é </w:t>
      </w:r>
      <w:r w:rsidRPr="003721D2">
        <w:rPr>
          <w:i/>
          <w:u w:val="single"/>
        </w:rPr>
        <w:t>o representante da nobreza</w:t>
      </w:r>
      <w:r w:rsidRPr="003721D2">
        <w:rPr>
          <w:i/>
        </w:rPr>
        <w:t>.</w:t>
      </w:r>
    </w:p>
    <w:p w:rsidR="003721D2" w:rsidRPr="003721D2" w:rsidRDefault="003721D2" w:rsidP="003721D2">
      <w:pPr>
        <w:pStyle w:val="PargrafodaLista"/>
        <w:numPr>
          <w:ilvl w:val="0"/>
          <w:numId w:val="43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A cadeira </w:t>
      </w:r>
      <w:r w:rsidRPr="003721D2">
        <w:rPr>
          <w:i/>
          <w:u w:val="single"/>
        </w:rPr>
        <w:t>do Fidalgo</w:t>
      </w:r>
      <w:r w:rsidRPr="003721D2">
        <w:rPr>
          <w:i/>
        </w:rPr>
        <w:t xml:space="preserve"> simboliza o seu estatuto social.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 xml:space="preserve">Transcreve e classifica a oração subordinada que integra a frase complexa que se segue. </w:t>
      </w:r>
      <w:r w:rsidRPr="003721D2">
        <w:rPr>
          <w:i/>
        </w:rPr>
        <w:t xml:space="preserve">Geralmente, os alunos que leem o </w:t>
      </w:r>
      <w:r w:rsidRPr="00C64D33">
        <w:t>Auto da Barca do Inferno</w:t>
      </w:r>
      <w:r w:rsidRPr="003721D2">
        <w:rPr>
          <w:i/>
        </w:rPr>
        <w:t xml:space="preserve"> acham graça ao Parvo.</w:t>
      </w:r>
    </w:p>
    <w:p w:rsidR="003721D2" w:rsidRDefault="003721D2" w:rsidP="003721D2">
      <w:pPr>
        <w:pStyle w:val="PargrafodaLista"/>
        <w:numPr>
          <w:ilvl w:val="0"/>
          <w:numId w:val="40"/>
        </w:numPr>
        <w:spacing w:before="360"/>
        <w:ind w:left="357" w:hanging="357"/>
        <w:contextualSpacing w:val="0"/>
      </w:pPr>
      <w:r>
        <w:t xml:space="preserve">Transforma cada par de frases simples numa frase complexa, substituindo o elemento sublinhado pelo pronome relativo </w:t>
      </w:r>
      <w:proofErr w:type="gramStart"/>
      <w:r w:rsidRPr="00C64D33">
        <w:rPr>
          <w:i/>
        </w:rPr>
        <w:t>que</w:t>
      </w:r>
      <w:proofErr w:type="gramEnd"/>
      <w:r>
        <w:t xml:space="preserve">. </w:t>
      </w:r>
      <w:r>
        <w:br/>
        <w:t>Faz as alterações necessárias.</w:t>
      </w:r>
    </w:p>
    <w:p w:rsidR="003721D2" w:rsidRPr="003721D2" w:rsidRDefault="003721D2" w:rsidP="003721D2">
      <w:pPr>
        <w:pStyle w:val="PargrafodaLista"/>
        <w:numPr>
          <w:ilvl w:val="0"/>
          <w:numId w:val="44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</w:rPr>
        <w:t xml:space="preserve">Os alunos gostaram muito da representação da peça. Eles foram ver </w:t>
      </w:r>
      <w:r w:rsidRPr="003721D2">
        <w:rPr>
          <w:i/>
          <w:u w:val="single"/>
        </w:rPr>
        <w:t>a peça</w:t>
      </w:r>
      <w:r w:rsidRPr="003721D2">
        <w:rPr>
          <w:i/>
        </w:rPr>
        <w:t>.</w:t>
      </w:r>
    </w:p>
    <w:p w:rsidR="00205A84" w:rsidRPr="003721D2" w:rsidRDefault="003721D2" w:rsidP="003721D2">
      <w:pPr>
        <w:pStyle w:val="PargrafodaLista"/>
        <w:numPr>
          <w:ilvl w:val="0"/>
          <w:numId w:val="44"/>
        </w:numPr>
        <w:spacing w:after="160"/>
        <w:ind w:left="714" w:hanging="357"/>
        <w:contextualSpacing w:val="0"/>
        <w:rPr>
          <w:i/>
        </w:rPr>
      </w:pPr>
      <w:r w:rsidRPr="003721D2">
        <w:rPr>
          <w:i/>
          <w:u w:val="single"/>
        </w:rPr>
        <w:t>A peça</w:t>
      </w:r>
      <w:r w:rsidRPr="003721D2">
        <w:rPr>
          <w:i/>
        </w:rPr>
        <w:t xml:space="preserve"> está a ter muito público. A peça estreou em janeiro.</w:t>
      </w:r>
    </w:p>
    <w:p w:rsidR="003A08A3" w:rsidRDefault="003A08A3" w:rsidP="000B3EF5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1039"/>
      </w:tblGrid>
      <w:tr w:rsidR="000F24E6" w:rsidTr="0024680F">
        <w:trPr>
          <w:jc w:val="center"/>
        </w:trPr>
        <w:tc>
          <w:tcPr>
            <w:tcW w:w="0" w:type="auto"/>
            <w:shd w:val="clear" w:color="auto" w:fill="D1D2D4"/>
          </w:tcPr>
          <w:p w:rsidR="000F24E6" w:rsidRDefault="000F24E6" w:rsidP="0024680F">
            <w:pPr>
              <w:spacing w:before="60" w:after="60"/>
            </w:pPr>
            <w:r w:rsidRPr="003D54CB">
              <w:rPr>
                <w:b/>
                <w:bCs/>
              </w:rPr>
              <w:lastRenderedPageBreak/>
              <w:t xml:space="preserve">Grupo </w:t>
            </w:r>
            <w:r>
              <w:rPr>
                <w:b/>
                <w:bCs/>
              </w:rPr>
              <w:t>III</w:t>
            </w:r>
          </w:p>
        </w:tc>
      </w:tr>
    </w:tbl>
    <w:p w:rsidR="000F24E6" w:rsidRDefault="000F24E6" w:rsidP="000F24E6"/>
    <w:p w:rsidR="003721D2" w:rsidRDefault="00C64D33" w:rsidP="003721D2">
      <w:pPr>
        <w:ind w:firstLine="318"/>
      </w:pPr>
      <w:r>
        <w:t>Héra</w:t>
      </w:r>
      <w:r w:rsidR="003721D2">
        <w:t>cles recorreu à violência física para persuadir Caronte a deixá-lo transpor o rio dos Infernos.</w:t>
      </w:r>
    </w:p>
    <w:p w:rsidR="003721D2" w:rsidRDefault="003721D2" w:rsidP="003721D2">
      <w:pPr>
        <w:ind w:firstLine="318"/>
      </w:pPr>
      <w:r>
        <w:t xml:space="preserve">Escreve um texto de opinião, que pudesse ser publicado num jornal escolar, no qual condenes o recurso à violência, tentando convencer outros jovens da importância de respeitar os outros. </w:t>
      </w:r>
    </w:p>
    <w:p w:rsidR="00176C66" w:rsidRDefault="003721D2" w:rsidP="003721D2">
      <w:pPr>
        <w:ind w:firstLine="318"/>
      </w:pPr>
      <w:r>
        <w:t>O teu texto deve ter um mínimo de 180 e um máximo de 240 palavras</w:t>
      </w:r>
      <w:r w:rsidR="00EE27FD">
        <w:t>.</w:t>
      </w:r>
    </w:p>
    <w:p w:rsidR="00EE27FD" w:rsidRPr="00EE27FD" w:rsidRDefault="00C64D33" w:rsidP="00C64D33">
      <w:pPr>
        <w:spacing w:before="360"/>
        <w:ind w:firstLine="284"/>
        <w:rPr>
          <w:b/>
        </w:rPr>
      </w:pPr>
      <w:r>
        <w:rPr>
          <w:b/>
        </w:rPr>
        <w:t xml:space="preserve"> </w:t>
      </w:r>
      <w:r w:rsidR="00EE27FD" w:rsidRPr="00EE27FD">
        <w:rPr>
          <w:b/>
        </w:rPr>
        <w:t>Não te identifiques.</w:t>
      </w:r>
    </w:p>
    <w:p w:rsidR="00176C66" w:rsidRDefault="00176C66" w:rsidP="000B3EF5"/>
    <w:p w:rsidR="00176C66" w:rsidRDefault="00176C66" w:rsidP="000B3EF5"/>
    <w:p w:rsidR="00176C66" w:rsidRDefault="00176C66" w:rsidP="000B3EF5"/>
    <w:p w:rsidR="00D67B21" w:rsidRDefault="00D67B21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4706A7" w:rsidRDefault="004706A7" w:rsidP="000B3EF5"/>
    <w:p w:rsidR="009B203C" w:rsidRDefault="009B203C" w:rsidP="000B3EF5"/>
    <w:p w:rsidR="00816D6B" w:rsidRDefault="00816D6B" w:rsidP="000B3EF5"/>
    <w:p w:rsidR="00816D6B" w:rsidRDefault="00816D6B" w:rsidP="000B3EF5"/>
    <w:p w:rsidR="00816D6B" w:rsidRDefault="00816D6B" w:rsidP="000B3EF5"/>
    <w:p w:rsidR="009B203C" w:rsidRDefault="009B203C" w:rsidP="000B3EF5"/>
    <w:p w:rsidR="009B203C" w:rsidRDefault="009B203C" w:rsidP="000B3EF5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1D2D4"/>
        <w:tblLook w:val="04A0"/>
      </w:tblPr>
      <w:tblGrid>
        <w:gridCol w:w="9286"/>
      </w:tblGrid>
      <w:tr w:rsidR="007F7DC3" w:rsidTr="007F7DC3">
        <w:tc>
          <w:tcPr>
            <w:tcW w:w="5000" w:type="pct"/>
            <w:shd w:val="clear" w:color="auto" w:fill="D1D2D4"/>
          </w:tcPr>
          <w:p w:rsidR="007F7DC3" w:rsidRDefault="007F7DC3" w:rsidP="007F7DC3">
            <w:pPr>
              <w:spacing w:before="60" w:after="60"/>
            </w:pPr>
            <w:r w:rsidRPr="003D54CB">
              <w:rPr>
                <w:b/>
                <w:bCs/>
                <w:sz w:val="30"/>
                <w:szCs w:val="30"/>
              </w:rPr>
              <w:t>Cotações</w:t>
            </w:r>
          </w:p>
        </w:tc>
      </w:tr>
    </w:tbl>
    <w:p w:rsidR="007F7DC3" w:rsidRDefault="007F7DC3" w:rsidP="007F7DC3">
      <w:pPr>
        <w:pStyle w:val="SemEspaamento"/>
      </w:pPr>
    </w:p>
    <w:tbl>
      <w:tblPr>
        <w:tblStyle w:val="Tabelacomgrelha"/>
        <w:tblW w:w="0" w:type="auto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FC4CB2" w:rsidTr="00FC4CB2">
        <w:tc>
          <w:tcPr>
            <w:tcW w:w="4606" w:type="dxa"/>
          </w:tcPr>
          <w:p w:rsidR="00FC4CB2" w:rsidRPr="00FC4CB2" w:rsidRDefault="00FC4CB2" w:rsidP="00FC4CB2">
            <w:pPr>
              <w:tabs>
                <w:tab w:val="right" w:leader="dot" w:pos="4390"/>
              </w:tabs>
              <w:spacing w:before="120"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</w:t>
            </w:r>
            <w:r w:rsidRPr="00FC4CB2">
              <w:rPr>
                <w:sz w:val="18"/>
                <w:szCs w:val="18"/>
              </w:rPr>
              <w:tab/>
              <w:t>50 pontos</w:t>
            </w:r>
          </w:p>
          <w:p w:rsidR="00FC4CB2" w:rsidRPr="00FC4CB2" w:rsidRDefault="00FC4CB2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</w:t>
            </w:r>
            <w:r w:rsidR="004706A7">
              <w:rPr>
                <w:sz w:val="18"/>
                <w:szCs w:val="18"/>
              </w:rPr>
              <w:t>.</w:t>
            </w:r>
            <w:r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F06821">
              <w:rPr>
                <w:sz w:val="18"/>
                <w:szCs w:val="18"/>
              </w:rPr>
              <w:t>.</w:t>
            </w:r>
            <w:r w:rsidR="00F06821">
              <w:rPr>
                <w:sz w:val="18"/>
                <w:szCs w:val="18"/>
              </w:rPr>
              <w:tab/>
              <w:t>6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3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D67B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C4CB2" w:rsidRPr="00FC4CB2">
              <w:rPr>
                <w:sz w:val="18"/>
                <w:szCs w:val="18"/>
              </w:rPr>
              <w:t>.</w:t>
            </w:r>
            <w:r w:rsidR="00FC4CB2"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06821" w:rsidP="00FC4CB2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="00FC4CB2" w:rsidRPr="00FC4CB2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8.</w:t>
            </w:r>
            <w:r w:rsidR="004706A7">
              <w:rPr>
                <w:sz w:val="18"/>
                <w:szCs w:val="18"/>
              </w:rPr>
              <w:t xml:space="preserve"> (</w:t>
            </w:r>
            <w:r w:rsidR="00F06821">
              <w:rPr>
                <w:sz w:val="18"/>
                <w:szCs w:val="18"/>
              </w:rPr>
              <w:t>4</w:t>
            </w:r>
            <w:r w:rsidR="004706A7">
              <w:rPr>
                <w:sz w:val="18"/>
                <w:szCs w:val="18"/>
              </w:rPr>
              <w:t xml:space="preserve"> x </w:t>
            </w:r>
            <w:r w:rsidR="00F06821">
              <w:rPr>
                <w:sz w:val="18"/>
                <w:szCs w:val="18"/>
              </w:rPr>
              <w:t>2</w:t>
            </w:r>
            <w:r w:rsidR="004706A7">
              <w:rPr>
                <w:sz w:val="18"/>
                <w:szCs w:val="18"/>
              </w:rPr>
              <w:t>)</w:t>
            </w:r>
            <w:r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8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Default="00D67B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9.</w:t>
            </w:r>
            <w:r w:rsidRPr="00FC4CB2">
              <w:rPr>
                <w:sz w:val="18"/>
                <w:szCs w:val="18"/>
              </w:rPr>
              <w:tab/>
            </w:r>
            <w:r w:rsidR="00F06821">
              <w:rPr>
                <w:sz w:val="18"/>
                <w:szCs w:val="18"/>
              </w:rPr>
              <w:t>2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06821" w:rsidRPr="00FC4CB2" w:rsidRDefault="00F06821" w:rsidP="00D67B21">
            <w:pPr>
              <w:tabs>
                <w:tab w:val="left" w:leader="dot" w:pos="1544"/>
              </w:tabs>
              <w:spacing w:after="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C64D33">
              <w:rPr>
                <w:sz w:val="18"/>
                <w:szCs w:val="18"/>
              </w:rPr>
              <w:t>…………………</w:t>
            </w:r>
            <w:r>
              <w:rPr>
                <w:sz w:val="18"/>
                <w:szCs w:val="18"/>
              </w:rPr>
              <w:t>10</w:t>
            </w:r>
            <w:r w:rsidRPr="00FC4CB2">
              <w:rPr>
                <w:sz w:val="18"/>
                <w:szCs w:val="18"/>
              </w:rPr>
              <w:t xml:space="preserve"> pontos</w:t>
            </w:r>
          </w:p>
        </w:tc>
        <w:tc>
          <w:tcPr>
            <w:tcW w:w="4606" w:type="dxa"/>
          </w:tcPr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12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</w:t>
            </w:r>
            <w:r w:rsidRPr="00FC4CB2">
              <w:rPr>
                <w:sz w:val="18"/>
                <w:szCs w:val="18"/>
              </w:rPr>
              <w:tab/>
              <w:t>20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1.</w:t>
            </w:r>
            <w:r w:rsidRPr="00FC4CB2">
              <w:rPr>
                <w:sz w:val="18"/>
                <w:szCs w:val="18"/>
              </w:rPr>
              <w:tab/>
            </w:r>
            <w:r w:rsidR="00721CFB">
              <w:rPr>
                <w:sz w:val="18"/>
                <w:szCs w:val="18"/>
              </w:rPr>
              <w:t>4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1.</w:t>
            </w:r>
            <w:r w:rsidR="00721CFB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(3 x 2)</w:t>
            </w:r>
            <w:r w:rsidR="00721CFB">
              <w:rPr>
                <w:sz w:val="18"/>
                <w:szCs w:val="18"/>
              </w:rPr>
              <w:tab/>
              <w:t>6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Pr="00FC4CB2" w:rsidRDefault="00FC4CB2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</w:t>
            </w:r>
            <w:r w:rsidR="00721CFB">
              <w:rPr>
                <w:sz w:val="18"/>
                <w:szCs w:val="18"/>
              </w:rPr>
              <w:tab/>
              <w:t>3</w:t>
            </w:r>
            <w:r w:rsidRPr="00FC4CB2">
              <w:rPr>
                <w:sz w:val="18"/>
                <w:szCs w:val="18"/>
              </w:rPr>
              <w:t xml:space="preserve"> </w:t>
            </w:r>
            <w:proofErr w:type="gramStart"/>
            <w:r w:rsidRPr="00FC4CB2">
              <w:rPr>
                <w:sz w:val="18"/>
                <w:szCs w:val="18"/>
              </w:rPr>
              <w:t>pontos</w:t>
            </w:r>
            <w:proofErr w:type="gramEnd"/>
          </w:p>
          <w:p w:rsidR="00FC4CB2" w:rsidRDefault="004706A7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C4CB2" w:rsidRPr="00FC4CB2">
              <w:rPr>
                <w:sz w:val="18"/>
                <w:szCs w:val="18"/>
              </w:rPr>
              <w:t>.</w:t>
            </w:r>
            <w:r w:rsidR="00721CFB">
              <w:rPr>
                <w:sz w:val="18"/>
                <w:szCs w:val="18"/>
              </w:rPr>
              <w:t xml:space="preserve"> </w:t>
            </w:r>
            <w:r w:rsidR="007D7ADB">
              <w:rPr>
                <w:sz w:val="18"/>
                <w:szCs w:val="18"/>
              </w:rPr>
              <w:t>(</w:t>
            </w:r>
            <w:r w:rsidR="007F2F27">
              <w:rPr>
                <w:sz w:val="18"/>
                <w:szCs w:val="18"/>
              </w:rPr>
              <w:t>2</w:t>
            </w:r>
            <w:r w:rsidR="00721CFB">
              <w:rPr>
                <w:sz w:val="18"/>
                <w:szCs w:val="18"/>
              </w:rPr>
              <w:t xml:space="preserve"> x 2)</w:t>
            </w:r>
            <w:r>
              <w:rPr>
                <w:sz w:val="18"/>
                <w:szCs w:val="18"/>
              </w:rPr>
              <w:tab/>
              <w:t>4</w:t>
            </w:r>
            <w:r w:rsidR="00FC4CB2" w:rsidRPr="00FC4CB2">
              <w:rPr>
                <w:sz w:val="18"/>
                <w:szCs w:val="18"/>
              </w:rPr>
              <w:t xml:space="preserve"> </w:t>
            </w:r>
            <w:proofErr w:type="gramStart"/>
            <w:r w:rsidR="00FC4CB2" w:rsidRPr="00FC4CB2">
              <w:rPr>
                <w:sz w:val="18"/>
                <w:szCs w:val="18"/>
              </w:rPr>
              <w:t>pontos</w:t>
            </w:r>
            <w:proofErr w:type="gramEnd"/>
          </w:p>
          <w:p w:rsidR="00D67B21" w:rsidRPr="00FC4CB2" w:rsidRDefault="00D67B21" w:rsidP="00FC4CB2">
            <w:pPr>
              <w:pStyle w:val="SemEspaamento"/>
              <w:tabs>
                <w:tab w:val="left" w:leader="dot" w:pos="1544"/>
              </w:tabs>
              <w:spacing w:line="276" w:lineRule="auto"/>
              <w:rPr>
                <w:sz w:val="18"/>
                <w:szCs w:val="18"/>
              </w:rPr>
            </w:pPr>
          </w:p>
          <w:p w:rsidR="00FC4CB2" w:rsidRPr="00FC4CB2" w:rsidRDefault="00FC4CB2" w:rsidP="00FC4CB2">
            <w:pPr>
              <w:pStyle w:val="SemEspaamento"/>
              <w:tabs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>Grupo III</w:t>
            </w:r>
            <w:r w:rsidRPr="00FC4CB2">
              <w:rPr>
                <w:sz w:val="18"/>
                <w:szCs w:val="18"/>
              </w:rPr>
              <w:tab/>
              <w:t>30 pontos</w:t>
            </w:r>
          </w:p>
          <w:p w:rsidR="00FC4CB2" w:rsidRPr="00FC4CB2" w:rsidRDefault="00FC4CB2" w:rsidP="00FC4CB2">
            <w:pPr>
              <w:pStyle w:val="SemEspaamento"/>
              <w:tabs>
                <w:tab w:val="left" w:pos="2340"/>
                <w:tab w:val="right" w:leader="dot" w:pos="4390"/>
              </w:tabs>
              <w:spacing w:before="60" w:after="60" w:line="276" w:lineRule="auto"/>
              <w:rPr>
                <w:sz w:val="18"/>
                <w:szCs w:val="18"/>
              </w:rPr>
            </w:pPr>
            <w:r w:rsidRPr="00FC4CB2">
              <w:rPr>
                <w:sz w:val="18"/>
                <w:szCs w:val="18"/>
              </w:rPr>
              <w:tab/>
              <w:t>Total</w:t>
            </w:r>
            <w:r w:rsidRPr="00FC4CB2">
              <w:rPr>
                <w:sz w:val="18"/>
                <w:szCs w:val="18"/>
              </w:rPr>
              <w:tab/>
              <w:t>100 pontos</w:t>
            </w:r>
          </w:p>
        </w:tc>
      </w:tr>
    </w:tbl>
    <w:p w:rsidR="00B127FB" w:rsidRPr="00D35E0F" w:rsidRDefault="00B127FB" w:rsidP="008B0930">
      <w:pPr>
        <w:pStyle w:val="SemEspaamento"/>
        <w:rPr>
          <w:sz w:val="2"/>
        </w:rPr>
      </w:pPr>
    </w:p>
    <w:sectPr w:rsidR="00B127FB" w:rsidRPr="00D35E0F" w:rsidSect="00E158F5">
      <w:headerReference w:type="default" r:id="rId10"/>
      <w:footerReference w:type="default" r:id="rId11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CA3" w:rsidRDefault="00136CA3" w:rsidP="009B299B">
      <w:pPr>
        <w:spacing w:after="0" w:line="240" w:lineRule="auto"/>
      </w:pPr>
      <w:r>
        <w:separator/>
      </w:r>
    </w:p>
  </w:endnote>
  <w:endnote w:type="continuationSeparator" w:id="0">
    <w:p w:rsidR="00136CA3" w:rsidRDefault="00136CA3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6A2241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AD2CB9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9B2139" w:rsidRPr="009B2139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9B2139" w:rsidP="003100B4">
          <w:pPr>
            <w:spacing w:after="0"/>
            <w:jc w:val="right"/>
          </w:pPr>
          <w:r w:rsidRPr="00E16E21">
            <w:t xml:space="preserve">CASA DA </w:t>
          </w:r>
          <w:r>
            <w:t>AULA</w:t>
          </w:r>
        </w:p>
      </w:tc>
    </w:tr>
  </w:tbl>
  <w:p w:rsidR="00AD2CB9" w:rsidRDefault="006A2241" w:rsidP="006926E2">
    <w:r>
      <w:rPr>
        <w:noProof/>
        <w:lang w:eastAsia="pt-PT"/>
      </w:rPr>
      <w:pict>
        <v:group id="Skupina 91" o:spid="_x0000_s4119" style="position:absolute;margin-left:43.7pt;margin-top:14.2pt;width:67.45pt;height:48.75pt;z-index:251662336;mso-position-horizontal:right;mso-position-horizontal-relative:margin;mso-position-vertical-relative:bottom-margin-area;mso-width-relative:margin;mso-height-relative:margin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<v:group id="Skupina 92" o:spid="_x0000_s4121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<v:shape id="Freeform 2" o:spid="_x0000_s413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<v:path arrowok="t" o:connecttype="custom" o:connectlocs="0,725;0,729;8,747;25,760;49,765;447,765;470,758;486,744;492,725;492,36;484,17;467,4;443,0;44,0;22,6;6,20;0,39;0,725" o:connectangles="0,0,0,0,0,0,0,0,0,0,0,0,0,0,0,0,0,0"/>
            </v:shape>
            <v:shape id="Freeform 3" o:spid="_x0000_s4138" style="position:absolute;left:628;top:13624;width:247;height:831;visibility:visible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<v:stroke joinstyle="round"/>
              <v:formulas/>
              <v:path arrowok="t" o:connecttype="custom" o:connectlocs="139,803;162,797;178,783;184,764;184,75;176,56;158,43;135,38;0,38;0,804;139,803" o:connectangles="0,0,0,0,0,0,0,0,0,0,0" textboxrect="0,0,247,831"/>
              <v:textbox>
                <w:txbxContent>
                  <w:p w:rsidR="00AD2CB9" w:rsidRPr="004D7D71" w:rsidRDefault="00AD2CB9" w:rsidP="006926E2">
                    <w:pPr>
                      <w:spacing w:line="240" w:lineRule="auto"/>
                      <w:jc w:val="center"/>
                      <w:rPr>
                        <w:rFonts w:cs="Times New Roman"/>
                        <w:color w:val="FFFFFF" w:themeColor="background1"/>
                        <w:sz w:val="10"/>
                      </w:rPr>
                    </w:pPr>
                  </w:p>
                </w:txbxContent>
              </v:textbox>
            </v:shape>
            <v:shape id="Freeform 4" o:spid="_x0000_s4137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</v:shape>
            <v:shape id="Freeform 5" o:spid="_x0000_s41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6" o:spid="_x0000_s41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7" o:spid="_x0000_s41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8" o:spid="_x0000_s41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9" o:spid="_x0000_s4132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<v:path arrowok="t" o:connecttype="custom" o:connectlocs="159,4;159,0;0,0;0,113;159,113;159,4" o:connectangles="0,0,0,0,0,0"/>
            </v:shape>
            <v:shape id="Freeform 10" o:spid="_x0000_s413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11" o:spid="_x0000_s413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<v:path arrowok="t" o:connecttype="custom" o:connectlocs="0,113;99,113;49,0;0,113" o:connectangles="0,0,0,0"/>
            </v:shape>
            <v:shape id="Freeform 12" o:spid="_x0000_s412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<v:path arrowok="t" o:connecttype="custom" o:connectlocs="0,113;49,0;99,113;0,113" o:connectangles="0,0,0,0"/>
            </v:shape>
            <v:group id="Group 13" o:spid="_x0000_s4125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<v:shape id="Freeform 14" o:spid="_x0000_s412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<v:path arrowok="t" o:connecttype="custom" o:connectlocs="1,0;0,1;1,1;1,0" o:connectangles="0,0,0,0"/>
              </v:shape>
              <v:shape id="Freeform 15" o:spid="_x0000_s412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<v:path arrowok="t" o:connecttype="custom" o:connectlocs="1,238;0,238;1,239;1,238" o:connectangles="0,0,0,0"/>
              </v:shape>
              <v:shape id="Freeform 16" o:spid="_x0000_s412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</v:shape>
            </v:group>
            <v:shape id="Freeform 17" o:spid="_x0000_s412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</v:shape>
            <v:shape id="Freeform 18" o:spid="_x0000_s4123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<v:path arrowok="t" o:connecttype="custom" o:connectlocs="0,0;144,0" o:connectangles="0,0"/>
            </v:shape>
            <v:shape id="Freeform 19" o:spid="_x0000_s4122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<v:path arrowok="t" o:connecttype="custom" o:connectlocs="0,237;17,237;21,217;21,209;21,192;21,169;21,162;28,135;38,120;39,118;25,99;22,83;21,75;21,53;21,33;21,27;21,20;17,0;0,0" o:connectangles="0,0,0,0,0,0,0,0,0,0,0,0,0,0,0,0,0,0,0"/>
            </v:shape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ové pole 111" o:spid="_x0000_s4120" type="#_x0000_t202" style="position:absolute;left:216;top:2756;width:7038;height:25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<v:textbox>
              <w:txbxContent>
                <w:p w:rsidR="00AD2CB9" w:rsidRPr="00CF2E3B" w:rsidRDefault="00AD2CB9" w:rsidP="006926E2">
                  <w:pPr>
                    <w:rPr>
                      <w:sz w:val="32"/>
                    </w:rPr>
                  </w:pPr>
                  <w:proofErr w:type="spellStart"/>
                  <w:proofErr w:type="gramStart"/>
                  <w:r w:rsidRPr="00CF2E3B">
                    <w:rPr>
                      <w:rFonts w:cs="Times New Roman"/>
                      <w:color w:val="FFFFFF" w:themeColor="background1"/>
                      <w:sz w:val="16"/>
                    </w:rPr>
                    <w:t>fotocopiável</w:t>
                  </w:r>
                  <w:proofErr w:type="spellEnd"/>
                  <w:proofErr w:type="gramEnd"/>
                </w:p>
              </w:txbxContent>
            </v:textbox>
          </v:shape>
          <w10:wrap type="square" anchorx="margin" anchory="margin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6A2241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="008B0930"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9B2139" w:rsidRPr="009B2139">
            <w:rPr>
              <w:b/>
              <w:noProof/>
              <w:sz w:val="22"/>
              <w:lang w:val="cs-CZ"/>
            </w:rPr>
            <w:t>3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9B2139" w:rsidP="003100B4">
          <w:pPr>
            <w:spacing w:after="0"/>
            <w:jc w:val="right"/>
          </w:pPr>
          <w:r w:rsidRPr="00E16E21">
            <w:t xml:space="preserve">CASA DA </w:t>
          </w:r>
          <w:r>
            <w:t>AULA</w:t>
          </w:r>
        </w:p>
      </w:tc>
    </w:tr>
  </w:tbl>
  <w:p w:rsidR="008B0930" w:rsidRPr="00CD3089" w:rsidRDefault="008B0930" w:rsidP="00CD308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CA3" w:rsidRDefault="00136CA3" w:rsidP="009B299B">
      <w:pPr>
        <w:spacing w:after="0" w:line="240" w:lineRule="auto"/>
      </w:pPr>
      <w:r>
        <w:separator/>
      </w:r>
    </w:p>
  </w:footnote>
  <w:footnote w:type="continuationSeparator" w:id="0">
    <w:p w:rsidR="00136CA3" w:rsidRDefault="00136CA3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CB9" w:rsidRPr="004023FE" w:rsidRDefault="006A2241" w:rsidP="00D32EF8">
    <w:pPr>
      <w:pStyle w:val="Cabealho"/>
      <w:ind w:left="238"/>
    </w:pPr>
    <w:r>
      <w:rPr>
        <w:noProof/>
        <w:lang w:eastAsia="pt-PT"/>
      </w:rPr>
      <w:pict>
        <v:group id="Skupina 42" o:spid="_x0000_s4140" style="position:absolute;left:0;text-align:left;margin-left:-78.35pt;margin-top:-47.5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">
          <v:rect id="Obdélník 39" o:spid="_x0000_s4143" style="position:absolute;left:-1619;width:79628;height:79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<v:path arrowok="t"/>
          </v:rect>
          <v:rect id="Obdélník 40" o:spid="_x0000_s4142" style="position:absolute;left:9017;top:5429;width:30892;height:2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<v:path arrowok="t"/>
          </v:rect>
          <v:rect id="Obdélník 41" o:spid="_x0000_s4141" style="position:absolute;left:8318;top:5429;width:718;height:35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<v:path arrowok="t"/>
          </v:rect>
        </v:group>
      </w:pict>
    </w:r>
    <w:r w:rsidR="00AD2CB9" w:rsidRPr="003D54CB">
      <w:rPr>
        <w:b/>
        <w:bCs/>
        <w:sz w:val="32"/>
        <w:szCs w:val="32"/>
      </w:rPr>
      <w:t xml:space="preserve">Teste de </w:t>
    </w:r>
    <w:r w:rsidR="00AD2CB9">
      <w:rPr>
        <w:b/>
        <w:bCs/>
        <w:sz w:val="32"/>
        <w:szCs w:val="32"/>
      </w:rPr>
      <w:t>avaliação</w:t>
    </w:r>
    <w:r w:rsidR="00AD2CB9" w:rsidRPr="003D54CB">
      <w:rPr>
        <w:b/>
        <w:bCs/>
        <w:sz w:val="32"/>
        <w:szCs w:val="32"/>
      </w:rPr>
      <w:t xml:space="preserve"> </w:t>
    </w:r>
    <w:r w:rsidR="004023FE">
      <w:rPr>
        <w:b/>
        <w:bCs/>
        <w:sz w:val="32"/>
        <w:szCs w:val="32"/>
      </w:rPr>
      <w:t>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avaliação </w:t>
    </w:r>
    <w:r w:rsidR="006A2241" w:rsidRPr="006A2241">
      <w:rPr>
        <w:b/>
        <w:bCs/>
        <w:noProof/>
        <w:sz w:val="32"/>
        <w:szCs w:val="32"/>
        <w:lang w:eastAsia="pt-PT"/>
      </w:rPr>
      <w:pict>
        <v:rect id="Obdélník 13" o:spid="_x0000_s4118" style="position:absolute;left:0;text-align:left;margin-left:-113.85pt;margin-top:-45.35pt;width:205pt;height:62.35pt;z-index:-2516070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<v:path arrowok="t"/>
        </v:rect>
      </w:pict>
    </w:r>
    <w:r w:rsidR="004023FE">
      <w:rPr>
        <w:b/>
      </w:rPr>
      <w:t>3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2A5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9C3C0C"/>
    <w:multiLevelType w:val="hybridMultilevel"/>
    <w:tmpl w:val="9880CA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D64F4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57353D"/>
    <w:multiLevelType w:val="hybridMultilevel"/>
    <w:tmpl w:val="26165DC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742B4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93955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38E5F6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99B7721"/>
    <w:multiLevelType w:val="hybridMultilevel"/>
    <w:tmpl w:val="D7AA28BE"/>
    <w:lvl w:ilvl="0" w:tplc="508C7AEA">
      <w:start w:val="1"/>
      <w:numFmt w:val="lowerLetter"/>
      <w:lvlText w:val="(%1)"/>
      <w:lvlJc w:val="left"/>
      <w:pPr>
        <w:ind w:left="31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12581C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E0C1FA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6F1E6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2276C0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326040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0A4FAA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906342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08099C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AA38CC"/>
    <w:multiLevelType w:val="hybridMultilevel"/>
    <w:tmpl w:val="58705366"/>
    <w:lvl w:ilvl="0" w:tplc="0A62B81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110DC"/>
    <w:multiLevelType w:val="hybridMultilevel"/>
    <w:tmpl w:val="9686418A"/>
    <w:lvl w:ilvl="0" w:tplc="A61AC58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0872C5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7123A0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8E6E23"/>
    <w:multiLevelType w:val="hybridMultilevel"/>
    <w:tmpl w:val="58705366"/>
    <w:lvl w:ilvl="0" w:tplc="0A62B81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F21C2"/>
    <w:multiLevelType w:val="hybridMultilevel"/>
    <w:tmpl w:val="3970F57E"/>
    <w:lvl w:ilvl="0" w:tplc="9F282EF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D174B3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E379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EEE2064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6875C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A433DE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63462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99E03EF"/>
    <w:multiLevelType w:val="hybridMultilevel"/>
    <w:tmpl w:val="181678E2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0B3A8D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CBB76A8"/>
    <w:multiLevelType w:val="hybridMultilevel"/>
    <w:tmpl w:val="A1DACEB6"/>
    <w:lvl w:ilvl="0" w:tplc="8E5831B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054946"/>
    <w:multiLevelType w:val="hybridMultilevel"/>
    <w:tmpl w:val="C95C4650"/>
    <w:lvl w:ilvl="0" w:tplc="EE6E9C8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A656AB"/>
    <w:multiLevelType w:val="hybridMultilevel"/>
    <w:tmpl w:val="2E56246C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1204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5B0475C3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861627"/>
    <w:multiLevelType w:val="hybridMultilevel"/>
    <w:tmpl w:val="311EBD2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5F6D1CE8"/>
    <w:multiLevelType w:val="hybridMultilevel"/>
    <w:tmpl w:val="D63EB060"/>
    <w:lvl w:ilvl="0" w:tplc="BE123F5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0E5E85"/>
    <w:multiLevelType w:val="hybridMultilevel"/>
    <w:tmpl w:val="06CC2524"/>
    <w:lvl w:ilvl="0" w:tplc="2042FBD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7C4329"/>
    <w:multiLevelType w:val="hybridMultilevel"/>
    <w:tmpl w:val="3A92703C"/>
    <w:lvl w:ilvl="0" w:tplc="1F0ED3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B83D0C"/>
    <w:multiLevelType w:val="hybridMultilevel"/>
    <w:tmpl w:val="907C5DA8"/>
    <w:lvl w:ilvl="0" w:tplc="76365F5E">
      <w:start w:val="1"/>
      <w:numFmt w:val="decimal"/>
      <w:lvlText w:val="(%1)"/>
      <w:lvlJc w:val="left"/>
      <w:pPr>
        <w:ind w:left="31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A6F7F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88D972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885FA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428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8F998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E6B08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624726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48F68E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5940712"/>
    <w:multiLevelType w:val="hybridMultilevel"/>
    <w:tmpl w:val="DED08E38"/>
    <w:lvl w:ilvl="0" w:tplc="9BE4F9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A3A94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825167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F63C5E"/>
    <w:multiLevelType w:val="hybridMultilevel"/>
    <w:tmpl w:val="3B5800E2"/>
    <w:lvl w:ilvl="0" w:tplc="172AE8F8">
      <w:start w:val="1"/>
      <w:numFmt w:val="lowerLetter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4"/>
  </w:num>
  <w:num w:numId="3">
    <w:abstractNumId w:val="43"/>
  </w:num>
  <w:num w:numId="4">
    <w:abstractNumId w:val="22"/>
  </w:num>
  <w:num w:numId="5">
    <w:abstractNumId w:val="10"/>
  </w:num>
  <w:num w:numId="6">
    <w:abstractNumId w:val="21"/>
  </w:num>
  <w:num w:numId="7">
    <w:abstractNumId w:val="3"/>
  </w:num>
  <w:num w:numId="8">
    <w:abstractNumId w:val="36"/>
  </w:num>
  <w:num w:numId="9">
    <w:abstractNumId w:val="32"/>
  </w:num>
  <w:num w:numId="10">
    <w:abstractNumId w:val="18"/>
  </w:num>
  <w:num w:numId="11">
    <w:abstractNumId w:val="7"/>
  </w:num>
  <w:num w:numId="12">
    <w:abstractNumId w:val="4"/>
  </w:num>
  <w:num w:numId="13">
    <w:abstractNumId w:val="30"/>
  </w:num>
  <w:num w:numId="14">
    <w:abstractNumId w:val="14"/>
  </w:num>
  <w:num w:numId="15">
    <w:abstractNumId w:val="41"/>
  </w:num>
  <w:num w:numId="16">
    <w:abstractNumId w:val="42"/>
  </w:num>
  <w:num w:numId="17">
    <w:abstractNumId w:val="17"/>
  </w:num>
  <w:num w:numId="18">
    <w:abstractNumId w:val="29"/>
  </w:num>
  <w:num w:numId="19">
    <w:abstractNumId w:val="20"/>
  </w:num>
  <w:num w:numId="20">
    <w:abstractNumId w:val="0"/>
  </w:num>
  <w:num w:numId="21">
    <w:abstractNumId w:val="9"/>
  </w:num>
  <w:num w:numId="22">
    <w:abstractNumId w:val="39"/>
  </w:num>
  <w:num w:numId="23">
    <w:abstractNumId w:val="6"/>
  </w:num>
  <w:num w:numId="24">
    <w:abstractNumId w:val="38"/>
  </w:num>
  <w:num w:numId="25">
    <w:abstractNumId w:val="16"/>
  </w:num>
  <w:num w:numId="26">
    <w:abstractNumId w:val="28"/>
  </w:num>
  <w:num w:numId="27">
    <w:abstractNumId w:val="11"/>
  </w:num>
  <w:num w:numId="28">
    <w:abstractNumId w:val="40"/>
  </w:num>
  <w:num w:numId="29">
    <w:abstractNumId w:val="31"/>
  </w:num>
  <w:num w:numId="30">
    <w:abstractNumId w:val="1"/>
  </w:num>
  <w:num w:numId="31">
    <w:abstractNumId w:val="26"/>
  </w:num>
  <w:num w:numId="32">
    <w:abstractNumId w:val="23"/>
  </w:num>
  <w:num w:numId="33">
    <w:abstractNumId w:val="5"/>
  </w:num>
  <w:num w:numId="34">
    <w:abstractNumId w:val="19"/>
  </w:num>
  <w:num w:numId="35">
    <w:abstractNumId w:val="25"/>
  </w:num>
  <w:num w:numId="36">
    <w:abstractNumId w:val="13"/>
  </w:num>
  <w:num w:numId="37">
    <w:abstractNumId w:val="15"/>
  </w:num>
  <w:num w:numId="38">
    <w:abstractNumId w:val="2"/>
  </w:num>
  <w:num w:numId="39">
    <w:abstractNumId w:val="33"/>
  </w:num>
  <w:num w:numId="40">
    <w:abstractNumId w:val="24"/>
  </w:num>
  <w:num w:numId="41">
    <w:abstractNumId w:val="44"/>
  </w:num>
  <w:num w:numId="42">
    <w:abstractNumId w:val="37"/>
  </w:num>
  <w:num w:numId="43">
    <w:abstractNumId w:val="35"/>
  </w:num>
  <w:num w:numId="44">
    <w:abstractNumId w:val="12"/>
  </w:num>
  <w:num w:numId="45">
    <w:abstractNumId w:val="2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9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9302D"/>
    <w:rsid w:val="00003BED"/>
    <w:rsid w:val="00005DD5"/>
    <w:rsid w:val="00025CF9"/>
    <w:rsid w:val="00050530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0B9F"/>
    <w:rsid w:val="000B3C22"/>
    <w:rsid w:val="000B3E90"/>
    <w:rsid w:val="000B3EF5"/>
    <w:rsid w:val="000C027F"/>
    <w:rsid w:val="000D1AB9"/>
    <w:rsid w:val="000E2202"/>
    <w:rsid w:val="000F24E6"/>
    <w:rsid w:val="000F2F90"/>
    <w:rsid w:val="00112BC6"/>
    <w:rsid w:val="00112C6B"/>
    <w:rsid w:val="00120701"/>
    <w:rsid w:val="00122735"/>
    <w:rsid w:val="00136CA3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A6E8C"/>
    <w:rsid w:val="001C39D1"/>
    <w:rsid w:val="001C5E01"/>
    <w:rsid w:val="001E48A6"/>
    <w:rsid w:val="001F0D7C"/>
    <w:rsid w:val="001F1E47"/>
    <w:rsid w:val="00205A84"/>
    <w:rsid w:val="0021296B"/>
    <w:rsid w:val="002142FC"/>
    <w:rsid w:val="00220623"/>
    <w:rsid w:val="0023474D"/>
    <w:rsid w:val="002349CE"/>
    <w:rsid w:val="00252934"/>
    <w:rsid w:val="00263BBE"/>
    <w:rsid w:val="00271D66"/>
    <w:rsid w:val="0027388A"/>
    <w:rsid w:val="00276C6B"/>
    <w:rsid w:val="002808A6"/>
    <w:rsid w:val="002856DD"/>
    <w:rsid w:val="00294D53"/>
    <w:rsid w:val="002A03B5"/>
    <w:rsid w:val="002C52A2"/>
    <w:rsid w:val="00305AA3"/>
    <w:rsid w:val="003100B4"/>
    <w:rsid w:val="003131A2"/>
    <w:rsid w:val="00322E26"/>
    <w:rsid w:val="0032303A"/>
    <w:rsid w:val="00323386"/>
    <w:rsid w:val="00332DDC"/>
    <w:rsid w:val="0034619B"/>
    <w:rsid w:val="00356492"/>
    <w:rsid w:val="0035719E"/>
    <w:rsid w:val="00357CBE"/>
    <w:rsid w:val="00362B54"/>
    <w:rsid w:val="00362ED8"/>
    <w:rsid w:val="003721D2"/>
    <w:rsid w:val="00382D8B"/>
    <w:rsid w:val="00385543"/>
    <w:rsid w:val="00391161"/>
    <w:rsid w:val="0039374D"/>
    <w:rsid w:val="003A08A3"/>
    <w:rsid w:val="003A74D4"/>
    <w:rsid w:val="003B788F"/>
    <w:rsid w:val="003E6C76"/>
    <w:rsid w:val="003F2564"/>
    <w:rsid w:val="003F3D26"/>
    <w:rsid w:val="003F51A3"/>
    <w:rsid w:val="004023FE"/>
    <w:rsid w:val="004058EC"/>
    <w:rsid w:val="00424D44"/>
    <w:rsid w:val="004342BF"/>
    <w:rsid w:val="004437C6"/>
    <w:rsid w:val="00446446"/>
    <w:rsid w:val="00463549"/>
    <w:rsid w:val="004706A7"/>
    <w:rsid w:val="0048235A"/>
    <w:rsid w:val="00487490"/>
    <w:rsid w:val="004B39D7"/>
    <w:rsid w:val="004D3E3E"/>
    <w:rsid w:val="004D7294"/>
    <w:rsid w:val="004D7E08"/>
    <w:rsid w:val="004E3631"/>
    <w:rsid w:val="00543381"/>
    <w:rsid w:val="00546EB9"/>
    <w:rsid w:val="00551C14"/>
    <w:rsid w:val="005520FF"/>
    <w:rsid w:val="00553C5F"/>
    <w:rsid w:val="0055532D"/>
    <w:rsid w:val="00570DA8"/>
    <w:rsid w:val="00576CB5"/>
    <w:rsid w:val="00585E90"/>
    <w:rsid w:val="00591931"/>
    <w:rsid w:val="00593A2C"/>
    <w:rsid w:val="005A7122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04C6A"/>
    <w:rsid w:val="00605884"/>
    <w:rsid w:val="00630863"/>
    <w:rsid w:val="006328B1"/>
    <w:rsid w:val="00633CAA"/>
    <w:rsid w:val="0064138B"/>
    <w:rsid w:val="00655D05"/>
    <w:rsid w:val="0067652E"/>
    <w:rsid w:val="00684ED9"/>
    <w:rsid w:val="00690B5D"/>
    <w:rsid w:val="006926E2"/>
    <w:rsid w:val="00692C4F"/>
    <w:rsid w:val="006A2241"/>
    <w:rsid w:val="006B36E4"/>
    <w:rsid w:val="006C341E"/>
    <w:rsid w:val="006C3420"/>
    <w:rsid w:val="006D1B71"/>
    <w:rsid w:val="006E225A"/>
    <w:rsid w:val="006E2FC3"/>
    <w:rsid w:val="006E6AF2"/>
    <w:rsid w:val="00704ED3"/>
    <w:rsid w:val="007123E7"/>
    <w:rsid w:val="00721CFB"/>
    <w:rsid w:val="00723CB2"/>
    <w:rsid w:val="007312FF"/>
    <w:rsid w:val="00734407"/>
    <w:rsid w:val="00734FCC"/>
    <w:rsid w:val="00756C84"/>
    <w:rsid w:val="0076236B"/>
    <w:rsid w:val="00771AB3"/>
    <w:rsid w:val="00776529"/>
    <w:rsid w:val="00777610"/>
    <w:rsid w:val="00783323"/>
    <w:rsid w:val="007875F1"/>
    <w:rsid w:val="007930AC"/>
    <w:rsid w:val="00795E74"/>
    <w:rsid w:val="007C1C9B"/>
    <w:rsid w:val="007C2FFF"/>
    <w:rsid w:val="007C364E"/>
    <w:rsid w:val="007D0C6E"/>
    <w:rsid w:val="007D57A7"/>
    <w:rsid w:val="007D7ADB"/>
    <w:rsid w:val="007E5BE8"/>
    <w:rsid w:val="007F2F27"/>
    <w:rsid w:val="007F7DC3"/>
    <w:rsid w:val="00802074"/>
    <w:rsid w:val="0080277B"/>
    <w:rsid w:val="00811638"/>
    <w:rsid w:val="008117A3"/>
    <w:rsid w:val="00811A51"/>
    <w:rsid w:val="00815CBB"/>
    <w:rsid w:val="00816D6B"/>
    <w:rsid w:val="008235B5"/>
    <w:rsid w:val="00824859"/>
    <w:rsid w:val="00826DA7"/>
    <w:rsid w:val="008324C4"/>
    <w:rsid w:val="008371ED"/>
    <w:rsid w:val="0084219E"/>
    <w:rsid w:val="00864AFC"/>
    <w:rsid w:val="008676EE"/>
    <w:rsid w:val="008A1CC2"/>
    <w:rsid w:val="008B0930"/>
    <w:rsid w:val="008E53F7"/>
    <w:rsid w:val="008F2EE1"/>
    <w:rsid w:val="00907BEF"/>
    <w:rsid w:val="00912B69"/>
    <w:rsid w:val="00935C1C"/>
    <w:rsid w:val="00942721"/>
    <w:rsid w:val="009433AE"/>
    <w:rsid w:val="00945F18"/>
    <w:rsid w:val="009602B5"/>
    <w:rsid w:val="0098183C"/>
    <w:rsid w:val="009A52B2"/>
    <w:rsid w:val="009B203C"/>
    <w:rsid w:val="009B2139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17F8E"/>
    <w:rsid w:val="00A22AC1"/>
    <w:rsid w:val="00A32BF1"/>
    <w:rsid w:val="00A35B9F"/>
    <w:rsid w:val="00A4065E"/>
    <w:rsid w:val="00A47889"/>
    <w:rsid w:val="00A537C0"/>
    <w:rsid w:val="00A6638F"/>
    <w:rsid w:val="00A7518F"/>
    <w:rsid w:val="00AA22CE"/>
    <w:rsid w:val="00AD2CB9"/>
    <w:rsid w:val="00AE384D"/>
    <w:rsid w:val="00AE4B06"/>
    <w:rsid w:val="00AF1893"/>
    <w:rsid w:val="00AF264D"/>
    <w:rsid w:val="00AF6250"/>
    <w:rsid w:val="00B00371"/>
    <w:rsid w:val="00B10A80"/>
    <w:rsid w:val="00B127FB"/>
    <w:rsid w:val="00B21C0D"/>
    <w:rsid w:val="00B26879"/>
    <w:rsid w:val="00B32CA1"/>
    <w:rsid w:val="00B40E68"/>
    <w:rsid w:val="00B54EBA"/>
    <w:rsid w:val="00B63A1A"/>
    <w:rsid w:val="00B64235"/>
    <w:rsid w:val="00B6785A"/>
    <w:rsid w:val="00B7183C"/>
    <w:rsid w:val="00B80A26"/>
    <w:rsid w:val="00B86069"/>
    <w:rsid w:val="00B92A7E"/>
    <w:rsid w:val="00BA45DE"/>
    <w:rsid w:val="00BA4E6B"/>
    <w:rsid w:val="00BB1BEE"/>
    <w:rsid w:val="00BB472F"/>
    <w:rsid w:val="00BC063B"/>
    <w:rsid w:val="00BC0735"/>
    <w:rsid w:val="00BC4395"/>
    <w:rsid w:val="00BC70C9"/>
    <w:rsid w:val="00BD3DB5"/>
    <w:rsid w:val="00BD736E"/>
    <w:rsid w:val="00BE126E"/>
    <w:rsid w:val="00BE2E6A"/>
    <w:rsid w:val="00BF4516"/>
    <w:rsid w:val="00BF55E3"/>
    <w:rsid w:val="00C14F39"/>
    <w:rsid w:val="00C2045D"/>
    <w:rsid w:val="00C21129"/>
    <w:rsid w:val="00C240AD"/>
    <w:rsid w:val="00C43FF7"/>
    <w:rsid w:val="00C44BD6"/>
    <w:rsid w:val="00C604E3"/>
    <w:rsid w:val="00C62D90"/>
    <w:rsid w:val="00C64308"/>
    <w:rsid w:val="00C64864"/>
    <w:rsid w:val="00C64D33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A19E8"/>
    <w:rsid w:val="00CA36FF"/>
    <w:rsid w:val="00CD2C2D"/>
    <w:rsid w:val="00CD3089"/>
    <w:rsid w:val="00CD717A"/>
    <w:rsid w:val="00CE2B64"/>
    <w:rsid w:val="00CE4D41"/>
    <w:rsid w:val="00D019E4"/>
    <w:rsid w:val="00D03F7B"/>
    <w:rsid w:val="00D10019"/>
    <w:rsid w:val="00D2129E"/>
    <w:rsid w:val="00D32EF8"/>
    <w:rsid w:val="00D35D94"/>
    <w:rsid w:val="00D35E0F"/>
    <w:rsid w:val="00D43551"/>
    <w:rsid w:val="00D50BD5"/>
    <w:rsid w:val="00D52681"/>
    <w:rsid w:val="00D659D1"/>
    <w:rsid w:val="00D67B21"/>
    <w:rsid w:val="00D71A6E"/>
    <w:rsid w:val="00D756D4"/>
    <w:rsid w:val="00DA6D40"/>
    <w:rsid w:val="00DB5D26"/>
    <w:rsid w:val="00DB6E79"/>
    <w:rsid w:val="00DC0480"/>
    <w:rsid w:val="00DD487D"/>
    <w:rsid w:val="00DD76F5"/>
    <w:rsid w:val="00DF1791"/>
    <w:rsid w:val="00DF17C3"/>
    <w:rsid w:val="00DF7E31"/>
    <w:rsid w:val="00E0291C"/>
    <w:rsid w:val="00E158F5"/>
    <w:rsid w:val="00E16180"/>
    <w:rsid w:val="00E162EB"/>
    <w:rsid w:val="00E20DCA"/>
    <w:rsid w:val="00E230C3"/>
    <w:rsid w:val="00E56330"/>
    <w:rsid w:val="00E618E6"/>
    <w:rsid w:val="00E61C3A"/>
    <w:rsid w:val="00E67470"/>
    <w:rsid w:val="00E70D0B"/>
    <w:rsid w:val="00E8216A"/>
    <w:rsid w:val="00E946DD"/>
    <w:rsid w:val="00EA3879"/>
    <w:rsid w:val="00EB1B33"/>
    <w:rsid w:val="00EC4303"/>
    <w:rsid w:val="00ED1296"/>
    <w:rsid w:val="00ED6430"/>
    <w:rsid w:val="00EE27FD"/>
    <w:rsid w:val="00F06821"/>
    <w:rsid w:val="00F15B6F"/>
    <w:rsid w:val="00F452E0"/>
    <w:rsid w:val="00F52912"/>
    <w:rsid w:val="00F55D45"/>
    <w:rsid w:val="00F56056"/>
    <w:rsid w:val="00F6093F"/>
    <w:rsid w:val="00F64ABD"/>
    <w:rsid w:val="00F7660D"/>
    <w:rsid w:val="00F918AE"/>
    <w:rsid w:val="00F94663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B0B9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B0B9F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B0B9F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B0B9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B0B9F"/>
    <w:rPr>
      <w:rFonts w:ascii="Arial" w:hAnsi="Arial"/>
      <w:b/>
      <w:bCs/>
      <w:color w:val="363435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B0B9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B0B9F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B0B9F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B0B9F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B0B9F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E6B82-3A29-46E5-AF2C-048D0B62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1625</Words>
  <Characters>8776</Characters>
  <Application>Microsoft Office Word</Application>
  <DocSecurity>0</DocSecurity>
  <Lines>73</Lines>
  <Paragraphs>20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10381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6</cp:revision>
  <cp:lastPrinted>2013-03-18T19:02:00Z</cp:lastPrinted>
  <dcterms:created xsi:type="dcterms:W3CDTF">2013-05-20T16:03:00Z</dcterms:created>
  <dcterms:modified xsi:type="dcterms:W3CDTF">2016-01-08T15:55:00Z</dcterms:modified>
</cp:coreProperties>
</file>