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elacomgrelha"/>
        <w:tblW w:w="11057" w:type="dxa"/>
        <w:tblInd w:w="-1310" w:type="dxa"/>
        <w:tblLook w:val="04A0" w:firstRow="1" w:lastRow="0" w:firstColumn="1" w:lastColumn="0" w:noHBand="0" w:noVBand="1"/>
      </w:tblPr>
      <w:tblGrid>
        <w:gridCol w:w="567"/>
        <w:gridCol w:w="284"/>
        <w:gridCol w:w="10206"/>
      </w:tblGrid>
      <w:tr w:rsidR="008C608E" w:rsidRPr="00ED1D30" w:rsidTr="00AC0B92">
        <w:trPr>
          <w:trHeight w:val="567"/>
        </w:trPr>
        <w:tc>
          <w:tcPr>
            <w:tcW w:w="567" w:type="dxa"/>
            <w:tcBorders>
              <w:bottom w:val="single" w:sz="4" w:space="0" w:color="auto"/>
              <w:right w:val="single" w:sz="4" w:space="0" w:color="auto"/>
            </w:tcBorders>
            <w:shd w:val="clear" w:color="auto" w:fill="000000" w:themeFill="text1"/>
            <w:vAlign w:val="center"/>
          </w:tcPr>
          <w:p w:rsidR="008C608E" w:rsidRPr="00ED1D30" w:rsidRDefault="008C608E" w:rsidP="008C608E">
            <w:pPr>
              <w:spacing w:after="0"/>
              <w:jc w:val="center"/>
              <w:rPr>
                <w:rFonts w:eastAsia="Arial Unicode MS" w:cs="Arial Unicode MS"/>
                <w:b/>
                <w:sz w:val="44"/>
                <w:szCs w:val="44"/>
              </w:rPr>
            </w:pPr>
            <w:bookmarkStart w:id="0" w:name="_GoBack"/>
            <w:bookmarkEnd w:id="0"/>
            <w:r>
              <w:rPr>
                <w:rFonts w:eastAsia="Arial Unicode MS" w:cs="Arial Unicode MS"/>
                <w:b/>
                <w:sz w:val="44"/>
                <w:szCs w:val="44"/>
              </w:rPr>
              <w:t>2</w:t>
            </w:r>
          </w:p>
        </w:tc>
        <w:tc>
          <w:tcPr>
            <w:tcW w:w="284" w:type="dxa"/>
            <w:tcBorders>
              <w:top w:val="nil"/>
              <w:left w:val="single" w:sz="4" w:space="0" w:color="auto"/>
              <w:bottom w:val="nil"/>
              <w:right w:val="single" w:sz="4" w:space="0" w:color="auto"/>
            </w:tcBorders>
            <w:vAlign w:val="center"/>
          </w:tcPr>
          <w:p w:rsidR="008C608E" w:rsidRPr="00ED1D30" w:rsidRDefault="008C608E" w:rsidP="008C608E">
            <w:pPr>
              <w:spacing w:after="0"/>
              <w:jc w:val="center"/>
              <w:rPr>
                <w:rFonts w:eastAsia="Arial Unicode MS" w:cs="Arial Unicode MS"/>
                <w:b/>
                <w:szCs w:val="16"/>
              </w:rPr>
            </w:pPr>
          </w:p>
        </w:tc>
        <w:tc>
          <w:tcPr>
            <w:tcW w:w="10206" w:type="dxa"/>
            <w:tcBorders>
              <w:left w:val="single" w:sz="4" w:space="0" w:color="auto"/>
              <w:bottom w:val="single" w:sz="4" w:space="0" w:color="auto"/>
            </w:tcBorders>
            <w:shd w:val="clear" w:color="auto" w:fill="000000" w:themeFill="text1"/>
            <w:vAlign w:val="center"/>
          </w:tcPr>
          <w:p w:rsidR="008C608E" w:rsidRPr="00ED1D30" w:rsidRDefault="008C608E" w:rsidP="008C608E">
            <w:pPr>
              <w:spacing w:after="0"/>
              <w:rPr>
                <w:rFonts w:eastAsia="Arial Unicode MS" w:cs="Arial Unicode MS"/>
                <w:sz w:val="36"/>
                <w:szCs w:val="36"/>
              </w:rPr>
            </w:pPr>
            <w:r>
              <w:rPr>
                <w:rFonts w:eastAsia="Arial Unicode MS" w:cs="Arial Unicode MS"/>
                <w:sz w:val="36"/>
                <w:szCs w:val="36"/>
              </w:rPr>
              <w:t>FICHA DE COMPREENSÃO DA LEITURA</w:t>
            </w:r>
          </w:p>
        </w:tc>
      </w:tr>
      <w:tr w:rsidR="008C608E" w:rsidTr="00AC0B92">
        <w:trPr>
          <w:trHeight w:val="283"/>
        </w:trPr>
        <w:tc>
          <w:tcPr>
            <w:tcW w:w="567" w:type="dxa"/>
            <w:tcBorders>
              <w:top w:val="single" w:sz="4" w:space="0" w:color="auto"/>
              <w:left w:val="nil"/>
              <w:bottom w:val="nil"/>
              <w:right w:val="nil"/>
            </w:tcBorders>
            <w:vAlign w:val="center"/>
          </w:tcPr>
          <w:p w:rsidR="008C608E" w:rsidRDefault="008C608E" w:rsidP="008C608E">
            <w:pPr>
              <w:spacing w:after="0"/>
              <w:jc w:val="center"/>
              <w:rPr>
                <w:rFonts w:eastAsia="Arial Unicode MS" w:cs="Arial Unicode MS"/>
                <w:b/>
                <w:szCs w:val="16"/>
              </w:rPr>
            </w:pPr>
          </w:p>
        </w:tc>
        <w:tc>
          <w:tcPr>
            <w:tcW w:w="284" w:type="dxa"/>
            <w:tcBorders>
              <w:top w:val="nil"/>
              <w:left w:val="nil"/>
              <w:bottom w:val="nil"/>
              <w:right w:val="nil"/>
            </w:tcBorders>
            <w:vAlign w:val="center"/>
          </w:tcPr>
          <w:p w:rsidR="008C608E" w:rsidRDefault="008C608E" w:rsidP="008C608E">
            <w:pPr>
              <w:spacing w:after="0"/>
              <w:jc w:val="center"/>
              <w:rPr>
                <w:rFonts w:eastAsia="Arial Unicode MS" w:cs="Arial Unicode MS"/>
                <w:b/>
                <w:szCs w:val="16"/>
              </w:rPr>
            </w:pPr>
          </w:p>
        </w:tc>
        <w:tc>
          <w:tcPr>
            <w:tcW w:w="10206" w:type="dxa"/>
            <w:tcBorders>
              <w:top w:val="single" w:sz="4" w:space="0" w:color="auto"/>
              <w:left w:val="nil"/>
              <w:bottom w:val="single" w:sz="4" w:space="0" w:color="auto"/>
              <w:right w:val="nil"/>
            </w:tcBorders>
            <w:vAlign w:val="center"/>
          </w:tcPr>
          <w:p w:rsidR="008C608E" w:rsidRDefault="008C608E" w:rsidP="008C608E">
            <w:pPr>
              <w:spacing w:after="0"/>
              <w:rPr>
                <w:rFonts w:eastAsia="Arial Unicode MS" w:cs="Arial Unicode MS"/>
                <w:b/>
                <w:szCs w:val="16"/>
              </w:rPr>
            </w:pPr>
          </w:p>
        </w:tc>
      </w:tr>
      <w:tr w:rsidR="008C608E" w:rsidTr="00AC0B92">
        <w:trPr>
          <w:trHeight w:val="567"/>
        </w:trPr>
        <w:tc>
          <w:tcPr>
            <w:tcW w:w="567" w:type="dxa"/>
            <w:tcBorders>
              <w:top w:val="nil"/>
              <w:left w:val="nil"/>
              <w:bottom w:val="nil"/>
              <w:right w:val="nil"/>
            </w:tcBorders>
            <w:vAlign w:val="center"/>
          </w:tcPr>
          <w:p w:rsidR="008C608E" w:rsidRDefault="008C608E" w:rsidP="008C608E">
            <w:pPr>
              <w:spacing w:after="0"/>
              <w:jc w:val="center"/>
              <w:rPr>
                <w:rFonts w:eastAsia="Arial Unicode MS" w:cs="Arial Unicode MS"/>
                <w:b/>
                <w:szCs w:val="16"/>
              </w:rPr>
            </w:pPr>
          </w:p>
        </w:tc>
        <w:tc>
          <w:tcPr>
            <w:tcW w:w="284" w:type="dxa"/>
            <w:tcBorders>
              <w:top w:val="nil"/>
              <w:left w:val="nil"/>
              <w:bottom w:val="nil"/>
              <w:right w:val="single" w:sz="4" w:space="0" w:color="auto"/>
            </w:tcBorders>
            <w:vAlign w:val="center"/>
          </w:tcPr>
          <w:p w:rsidR="008C608E" w:rsidRDefault="008C608E" w:rsidP="008C608E">
            <w:pPr>
              <w:spacing w:after="0"/>
              <w:jc w:val="center"/>
              <w:rPr>
                <w:rFonts w:eastAsia="Arial Unicode MS" w:cs="Arial Unicode MS"/>
                <w:b/>
                <w:szCs w:val="16"/>
              </w:rPr>
            </w:pPr>
          </w:p>
        </w:tc>
        <w:tc>
          <w:tcPr>
            <w:tcW w:w="10206" w:type="dxa"/>
            <w:tcBorders>
              <w:top w:val="single" w:sz="4" w:space="0" w:color="auto"/>
              <w:left w:val="single" w:sz="4" w:space="0" w:color="auto"/>
            </w:tcBorders>
            <w:vAlign w:val="center"/>
          </w:tcPr>
          <w:p w:rsidR="008C608E" w:rsidRPr="00FD7B21" w:rsidRDefault="008C608E" w:rsidP="008C608E">
            <w:pPr>
              <w:spacing w:after="0"/>
              <w:rPr>
                <w:rFonts w:eastAsia="Arial Unicode MS" w:cs="Arial Unicode MS"/>
                <w:sz w:val="18"/>
                <w:szCs w:val="18"/>
              </w:rPr>
            </w:pPr>
            <w:r w:rsidRPr="00FD7B21">
              <w:rPr>
                <w:rFonts w:eastAsia="Arial Unicode MS" w:cs="Arial Unicode MS"/>
                <w:sz w:val="18"/>
                <w:szCs w:val="18"/>
              </w:rPr>
              <w:t xml:space="preserve">NOME: </w:t>
            </w:r>
            <w:proofErr w:type="gramStart"/>
            <w:r w:rsidRPr="00FD7B21">
              <w:rPr>
                <w:rFonts w:eastAsia="Arial Unicode MS" w:cs="Arial Unicode MS"/>
                <w:sz w:val="18"/>
                <w:szCs w:val="18"/>
              </w:rPr>
              <w:t>__________________________________________</w:t>
            </w:r>
            <w:r>
              <w:rPr>
                <w:rFonts w:eastAsia="Arial Unicode MS" w:cs="Arial Unicode MS"/>
                <w:sz w:val="18"/>
                <w:szCs w:val="18"/>
              </w:rPr>
              <w:t>___________</w:t>
            </w:r>
            <w:r w:rsidRPr="00FD7B21">
              <w:rPr>
                <w:rFonts w:eastAsia="Arial Unicode MS" w:cs="Arial Unicode MS"/>
                <w:sz w:val="18"/>
                <w:szCs w:val="18"/>
              </w:rPr>
              <w:t>____  N.</w:t>
            </w:r>
            <w:proofErr w:type="gramEnd"/>
            <w:r w:rsidRPr="00FD7B21">
              <w:rPr>
                <w:rFonts w:eastAsia="Arial Unicode MS" w:cs="Arial Unicode MS"/>
                <w:sz w:val="18"/>
                <w:szCs w:val="18"/>
                <w:vertAlign w:val="superscript"/>
              </w:rPr>
              <w:t>O</w:t>
            </w:r>
            <w:r w:rsidRPr="00FD7B21">
              <w:rPr>
                <w:rFonts w:eastAsia="Arial Unicode MS" w:cs="Arial Unicode MS"/>
                <w:sz w:val="18"/>
                <w:szCs w:val="18"/>
              </w:rPr>
              <w:t xml:space="preserve">: </w:t>
            </w:r>
            <w:proofErr w:type="gramStart"/>
            <w:r w:rsidRPr="00FD7B21">
              <w:rPr>
                <w:rFonts w:eastAsia="Arial Unicode MS" w:cs="Arial Unicode MS"/>
                <w:sz w:val="18"/>
                <w:szCs w:val="18"/>
              </w:rPr>
              <w:t>___</w:t>
            </w:r>
            <w:r>
              <w:rPr>
                <w:rFonts w:eastAsia="Arial Unicode MS" w:cs="Arial Unicode MS"/>
                <w:sz w:val="18"/>
                <w:szCs w:val="18"/>
              </w:rPr>
              <w:t>_</w:t>
            </w:r>
            <w:r w:rsidRPr="00FD7B21">
              <w:rPr>
                <w:rFonts w:eastAsia="Arial Unicode MS" w:cs="Arial Unicode MS"/>
                <w:sz w:val="18"/>
                <w:szCs w:val="18"/>
              </w:rPr>
              <w:t>_  TURMA</w:t>
            </w:r>
            <w:proofErr w:type="gramEnd"/>
            <w:r w:rsidRPr="00FD7B21">
              <w:rPr>
                <w:rFonts w:eastAsia="Arial Unicode MS" w:cs="Arial Unicode MS"/>
                <w:sz w:val="18"/>
                <w:szCs w:val="18"/>
              </w:rPr>
              <w:t xml:space="preserve">: </w:t>
            </w:r>
            <w:proofErr w:type="gramStart"/>
            <w:r w:rsidRPr="00FD7B21">
              <w:rPr>
                <w:rFonts w:eastAsia="Arial Unicode MS" w:cs="Arial Unicode MS"/>
                <w:sz w:val="18"/>
                <w:szCs w:val="18"/>
              </w:rPr>
              <w:t>___</w:t>
            </w:r>
            <w:r>
              <w:rPr>
                <w:rFonts w:eastAsia="Arial Unicode MS" w:cs="Arial Unicode MS"/>
                <w:sz w:val="18"/>
                <w:szCs w:val="18"/>
              </w:rPr>
              <w:t>_</w:t>
            </w:r>
            <w:r w:rsidRPr="00FD7B21">
              <w:rPr>
                <w:rFonts w:eastAsia="Arial Unicode MS" w:cs="Arial Unicode MS"/>
                <w:sz w:val="18"/>
                <w:szCs w:val="18"/>
              </w:rPr>
              <w:t>__  DATA</w:t>
            </w:r>
            <w:proofErr w:type="gramEnd"/>
            <w:r w:rsidRPr="00FD7B21">
              <w:rPr>
                <w:rFonts w:eastAsia="Arial Unicode MS" w:cs="Arial Unicode MS"/>
                <w:sz w:val="18"/>
                <w:szCs w:val="18"/>
              </w:rPr>
              <w:t>: ____________</w:t>
            </w:r>
            <w:r>
              <w:rPr>
                <w:rFonts w:eastAsia="Arial Unicode MS" w:cs="Arial Unicode MS"/>
                <w:sz w:val="18"/>
                <w:szCs w:val="18"/>
              </w:rPr>
              <w:t>_____</w:t>
            </w:r>
          </w:p>
        </w:tc>
      </w:tr>
    </w:tbl>
    <w:p w:rsidR="008C608E" w:rsidRPr="00FD7B21" w:rsidRDefault="008C608E" w:rsidP="008C608E">
      <w:pPr>
        <w:spacing w:after="120" w:line="260" w:lineRule="exact"/>
        <w:ind w:left="-567"/>
        <w:rPr>
          <w:rFonts w:eastAsia="Arial Unicode MS" w:cs="Arial"/>
          <w:b/>
          <w:szCs w:val="16"/>
        </w:rPr>
      </w:pPr>
    </w:p>
    <w:p w:rsidR="0001015A" w:rsidRPr="00B82D97" w:rsidRDefault="0001015A" w:rsidP="0001015A">
      <w:pPr>
        <w:spacing w:after="0" w:line="320" w:lineRule="exact"/>
        <w:ind w:left="-567" w:right="-568"/>
        <w:rPr>
          <w:rFonts w:ascii="Arial" w:eastAsia="Arial Unicode MS" w:hAnsi="Arial" w:cs="Arial"/>
          <w:sz w:val="20"/>
          <w:szCs w:val="20"/>
        </w:rPr>
      </w:pPr>
      <w:r w:rsidRPr="00B82D97">
        <w:rPr>
          <w:rFonts w:ascii="Arial" w:eastAsia="Arial Unicode MS" w:hAnsi="Arial" w:cs="Arial"/>
          <w:sz w:val="20"/>
          <w:szCs w:val="20"/>
        </w:rPr>
        <w:t>Leia o texto seguinte.</w:t>
      </w:r>
    </w:p>
    <w:p w:rsidR="006576CD" w:rsidRDefault="006576CD" w:rsidP="006576CD">
      <w:pPr>
        <w:spacing w:before="200" w:line="400" w:lineRule="exact"/>
        <w:ind w:left="-567" w:right="34"/>
        <w:rPr>
          <w:rFonts w:ascii="Arial" w:eastAsia="Arial Unicode MS" w:hAnsi="Arial" w:cs="Arial"/>
          <w:sz w:val="20"/>
          <w:szCs w:val="20"/>
        </w:rPr>
      </w:pPr>
      <w:r w:rsidRPr="0001015A">
        <w:rPr>
          <w:rFonts w:ascii="Arial" w:eastAsia="Arial Unicode MS" w:hAnsi="Arial" w:cs="Arial"/>
          <w:bCs/>
          <w:sz w:val="32"/>
          <w:szCs w:val="32"/>
        </w:rPr>
        <w:t xml:space="preserve">A NOBREZA NO REINADO DE D. FERNANDO </w:t>
      </w:r>
      <w:r>
        <w:rPr>
          <w:rFonts w:ascii="Arial" w:eastAsia="Arial Unicode MS" w:hAnsi="Arial" w:cs="Arial"/>
          <w:bCs/>
          <w:sz w:val="32"/>
          <w:szCs w:val="32"/>
        </w:rPr>
        <w:br/>
      </w:r>
      <w:r w:rsidRPr="0001015A">
        <w:rPr>
          <w:rFonts w:ascii="Arial" w:eastAsia="Arial Unicode MS" w:hAnsi="Arial" w:cs="Arial"/>
          <w:bCs/>
          <w:sz w:val="32"/>
          <w:szCs w:val="32"/>
        </w:rPr>
        <w:t>E A SUA ATUAÇÃO EM 1383-1385</w:t>
      </w:r>
    </w:p>
    <w:tbl>
      <w:tblPr>
        <w:tblStyle w:val="Tabelacomgrelha"/>
        <w:tblW w:w="10383" w:type="dxa"/>
        <w:tblInd w:w="-8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9957"/>
      </w:tblGrid>
      <w:tr w:rsidR="0001015A" w:rsidRPr="00EA5232" w:rsidTr="008C608E">
        <w:tc>
          <w:tcPr>
            <w:tcW w:w="426" w:type="dxa"/>
          </w:tcPr>
          <w:p w:rsidR="0001015A" w:rsidRPr="00EA5232" w:rsidRDefault="0001015A" w:rsidP="008C608E">
            <w:pPr>
              <w:spacing w:after="0" w:line="280" w:lineRule="exact"/>
              <w:jc w:val="right"/>
              <w:rPr>
                <w:rFonts w:ascii="Arial" w:eastAsia="Arial Unicode MS" w:hAnsi="Arial" w:cs="Arial"/>
                <w:color w:val="7F7F7F" w:themeColor="text1" w:themeTint="80"/>
                <w:sz w:val="16"/>
                <w:szCs w:val="16"/>
              </w:rPr>
            </w:pPr>
          </w:p>
          <w:p w:rsidR="0001015A" w:rsidRPr="00EA5232" w:rsidRDefault="0001015A" w:rsidP="008C608E">
            <w:pPr>
              <w:spacing w:after="0" w:line="280" w:lineRule="exact"/>
              <w:jc w:val="right"/>
              <w:rPr>
                <w:rFonts w:ascii="Arial" w:eastAsia="Arial Unicode MS" w:hAnsi="Arial" w:cs="Arial"/>
                <w:color w:val="7F7F7F" w:themeColor="text1" w:themeTint="80"/>
                <w:sz w:val="16"/>
                <w:szCs w:val="16"/>
              </w:rPr>
            </w:pPr>
          </w:p>
          <w:p w:rsidR="0001015A" w:rsidRPr="00EA5232" w:rsidRDefault="0001015A" w:rsidP="008C608E">
            <w:pPr>
              <w:spacing w:after="0" w:line="280" w:lineRule="exact"/>
              <w:jc w:val="right"/>
              <w:rPr>
                <w:rFonts w:ascii="Arial" w:eastAsia="Arial Unicode MS" w:hAnsi="Arial" w:cs="Arial"/>
                <w:color w:val="7F7F7F" w:themeColor="text1" w:themeTint="80"/>
                <w:sz w:val="16"/>
                <w:szCs w:val="16"/>
              </w:rPr>
            </w:pPr>
          </w:p>
          <w:p w:rsidR="0001015A" w:rsidRPr="00EA5232" w:rsidRDefault="0001015A" w:rsidP="008C608E">
            <w:pPr>
              <w:spacing w:after="0" w:line="280" w:lineRule="exact"/>
              <w:jc w:val="right"/>
              <w:rPr>
                <w:rFonts w:ascii="Arial" w:eastAsia="Arial Unicode MS" w:hAnsi="Arial" w:cs="Arial"/>
                <w:color w:val="7F7F7F" w:themeColor="text1" w:themeTint="80"/>
                <w:sz w:val="16"/>
                <w:szCs w:val="16"/>
              </w:rPr>
            </w:pPr>
          </w:p>
          <w:p w:rsidR="0001015A" w:rsidRPr="00EA5232" w:rsidRDefault="006576CD" w:rsidP="008C608E">
            <w:pPr>
              <w:spacing w:after="120" w:line="280" w:lineRule="exact"/>
              <w:jc w:val="right"/>
              <w:rPr>
                <w:rFonts w:ascii="Arial" w:eastAsia="Arial Unicode MS" w:hAnsi="Arial" w:cs="Arial"/>
                <w:color w:val="7F7F7F" w:themeColor="text1" w:themeTint="80"/>
                <w:sz w:val="16"/>
                <w:szCs w:val="16"/>
              </w:rPr>
            </w:pPr>
            <w:r>
              <w:rPr>
                <w:rFonts w:ascii="Arial" w:eastAsia="Arial Unicode MS" w:hAnsi="Arial" w:cs="Arial"/>
                <w:color w:val="7F7F7F" w:themeColor="text1" w:themeTint="80"/>
                <w:sz w:val="16"/>
                <w:szCs w:val="16"/>
              </w:rPr>
              <w:t>5</w:t>
            </w:r>
          </w:p>
          <w:p w:rsidR="0001015A" w:rsidRPr="00EA5232" w:rsidRDefault="0001015A" w:rsidP="008C608E">
            <w:pPr>
              <w:spacing w:after="0" w:line="280" w:lineRule="exact"/>
              <w:jc w:val="right"/>
              <w:rPr>
                <w:rFonts w:ascii="Arial" w:eastAsia="Arial Unicode MS" w:hAnsi="Arial" w:cs="Arial"/>
                <w:color w:val="7F7F7F" w:themeColor="text1" w:themeTint="80"/>
                <w:sz w:val="16"/>
                <w:szCs w:val="16"/>
              </w:rPr>
            </w:pPr>
          </w:p>
          <w:p w:rsidR="0001015A" w:rsidRDefault="0001015A" w:rsidP="008C608E">
            <w:pPr>
              <w:spacing w:after="0" w:line="280" w:lineRule="exact"/>
              <w:jc w:val="right"/>
              <w:rPr>
                <w:rFonts w:ascii="Arial" w:eastAsia="Arial Unicode MS" w:hAnsi="Arial" w:cs="Arial"/>
                <w:color w:val="7F7F7F" w:themeColor="text1" w:themeTint="80"/>
                <w:sz w:val="16"/>
                <w:szCs w:val="16"/>
              </w:rPr>
            </w:pPr>
          </w:p>
          <w:p w:rsidR="0001015A" w:rsidRPr="00EA5232" w:rsidRDefault="0001015A" w:rsidP="008C608E">
            <w:pPr>
              <w:spacing w:after="0" w:line="280" w:lineRule="exact"/>
              <w:jc w:val="right"/>
              <w:rPr>
                <w:rFonts w:ascii="Arial" w:eastAsia="Arial Unicode MS" w:hAnsi="Arial" w:cs="Arial"/>
                <w:color w:val="7F7F7F" w:themeColor="text1" w:themeTint="80"/>
                <w:sz w:val="16"/>
                <w:szCs w:val="16"/>
              </w:rPr>
            </w:pPr>
          </w:p>
          <w:p w:rsidR="0001015A" w:rsidRPr="00EA5232" w:rsidRDefault="0001015A" w:rsidP="008C608E">
            <w:pPr>
              <w:spacing w:after="0" w:line="280" w:lineRule="exact"/>
              <w:jc w:val="right"/>
              <w:rPr>
                <w:rFonts w:ascii="Arial" w:eastAsia="Arial Unicode MS" w:hAnsi="Arial" w:cs="Arial"/>
                <w:color w:val="7F7F7F" w:themeColor="text1" w:themeTint="80"/>
                <w:sz w:val="16"/>
                <w:szCs w:val="16"/>
              </w:rPr>
            </w:pPr>
          </w:p>
          <w:p w:rsidR="0001015A" w:rsidRPr="00EA5232" w:rsidRDefault="00815D7D" w:rsidP="008C608E">
            <w:pPr>
              <w:spacing w:after="0" w:line="280" w:lineRule="exact"/>
              <w:jc w:val="right"/>
              <w:rPr>
                <w:rFonts w:ascii="Arial" w:eastAsia="Arial Unicode MS" w:hAnsi="Arial" w:cs="Arial"/>
                <w:color w:val="7F7F7F" w:themeColor="text1" w:themeTint="80"/>
                <w:sz w:val="16"/>
                <w:szCs w:val="16"/>
              </w:rPr>
            </w:pPr>
            <w:r w:rsidRPr="00EA5232">
              <w:rPr>
                <w:rFonts w:ascii="Arial" w:eastAsia="Arial Unicode MS" w:hAnsi="Arial" w:cs="Arial"/>
                <w:color w:val="7F7F7F" w:themeColor="text1" w:themeTint="80"/>
                <w:sz w:val="16"/>
                <w:szCs w:val="16"/>
              </w:rPr>
              <w:t>10</w:t>
            </w:r>
          </w:p>
          <w:p w:rsidR="0001015A" w:rsidRPr="00EA5232" w:rsidRDefault="0001015A" w:rsidP="008C608E">
            <w:pPr>
              <w:spacing w:after="0" w:line="280" w:lineRule="exact"/>
              <w:jc w:val="right"/>
              <w:rPr>
                <w:rFonts w:ascii="Arial" w:eastAsia="Arial Unicode MS" w:hAnsi="Arial" w:cs="Arial"/>
                <w:color w:val="7F7F7F" w:themeColor="text1" w:themeTint="80"/>
                <w:sz w:val="16"/>
                <w:szCs w:val="16"/>
              </w:rPr>
            </w:pPr>
          </w:p>
          <w:p w:rsidR="0001015A" w:rsidRPr="00EA5232" w:rsidRDefault="0001015A" w:rsidP="008C608E">
            <w:pPr>
              <w:spacing w:after="0" w:line="280" w:lineRule="exact"/>
              <w:jc w:val="right"/>
              <w:rPr>
                <w:rFonts w:ascii="Arial" w:eastAsia="Arial Unicode MS" w:hAnsi="Arial" w:cs="Arial"/>
                <w:color w:val="7F7F7F" w:themeColor="text1" w:themeTint="80"/>
                <w:sz w:val="16"/>
                <w:szCs w:val="16"/>
              </w:rPr>
            </w:pPr>
          </w:p>
          <w:p w:rsidR="0001015A" w:rsidRPr="00EA5232" w:rsidRDefault="0001015A" w:rsidP="008C608E">
            <w:pPr>
              <w:spacing w:after="0" w:line="280" w:lineRule="exact"/>
              <w:jc w:val="right"/>
              <w:rPr>
                <w:rFonts w:ascii="Arial" w:eastAsia="Arial Unicode MS" w:hAnsi="Arial" w:cs="Arial"/>
                <w:color w:val="7F7F7F" w:themeColor="text1" w:themeTint="80"/>
                <w:sz w:val="16"/>
                <w:szCs w:val="16"/>
              </w:rPr>
            </w:pPr>
          </w:p>
          <w:p w:rsidR="0001015A" w:rsidRPr="00EA5232" w:rsidRDefault="0001015A" w:rsidP="008C608E">
            <w:pPr>
              <w:spacing w:after="0" w:line="280" w:lineRule="exact"/>
              <w:jc w:val="right"/>
              <w:rPr>
                <w:rFonts w:ascii="Arial" w:eastAsia="Arial Unicode MS" w:hAnsi="Arial" w:cs="Arial"/>
                <w:color w:val="7F7F7F" w:themeColor="text1" w:themeTint="80"/>
                <w:sz w:val="16"/>
                <w:szCs w:val="16"/>
              </w:rPr>
            </w:pPr>
          </w:p>
          <w:p w:rsidR="0001015A" w:rsidRPr="00EA5232" w:rsidRDefault="00815D7D" w:rsidP="008C608E">
            <w:pPr>
              <w:spacing w:after="0" w:line="280" w:lineRule="exact"/>
              <w:jc w:val="right"/>
              <w:rPr>
                <w:rFonts w:ascii="Arial" w:eastAsia="Arial Unicode MS" w:hAnsi="Arial" w:cs="Arial"/>
                <w:color w:val="7F7F7F" w:themeColor="text1" w:themeTint="80"/>
                <w:sz w:val="16"/>
                <w:szCs w:val="16"/>
              </w:rPr>
            </w:pPr>
            <w:r w:rsidRPr="00EA5232">
              <w:rPr>
                <w:rFonts w:ascii="Arial" w:eastAsia="Arial Unicode MS" w:hAnsi="Arial" w:cs="Arial"/>
                <w:color w:val="7F7F7F" w:themeColor="text1" w:themeTint="80"/>
                <w:sz w:val="16"/>
                <w:szCs w:val="16"/>
              </w:rPr>
              <w:t>15</w:t>
            </w:r>
          </w:p>
          <w:p w:rsidR="0001015A" w:rsidRPr="00EA5232" w:rsidRDefault="0001015A" w:rsidP="008C608E">
            <w:pPr>
              <w:spacing w:after="120" w:line="280" w:lineRule="exact"/>
              <w:jc w:val="right"/>
              <w:rPr>
                <w:rFonts w:ascii="Arial" w:eastAsia="Arial Unicode MS" w:hAnsi="Arial" w:cs="Arial"/>
                <w:color w:val="7F7F7F" w:themeColor="text1" w:themeTint="80"/>
                <w:sz w:val="16"/>
                <w:szCs w:val="16"/>
              </w:rPr>
            </w:pPr>
          </w:p>
          <w:p w:rsidR="0001015A" w:rsidRPr="00EA5232" w:rsidRDefault="0001015A" w:rsidP="008C608E">
            <w:pPr>
              <w:spacing w:after="0" w:line="280" w:lineRule="exact"/>
              <w:jc w:val="right"/>
              <w:rPr>
                <w:rFonts w:ascii="Arial" w:eastAsia="Arial Unicode MS" w:hAnsi="Arial" w:cs="Arial"/>
                <w:color w:val="7F7F7F" w:themeColor="text1" w:themeTint="80"/>
                <w:sz w:val="16"/>
                <w:szCs w:val="16"/>
              </w:rPr>
            </w:pPr>
          </w:p>
          <w:p w:rsidR="0001015A" w:rsidRPr="00EA5232" w:rsidRDefault="0001015A" w:rsidP="008C608E">
            <w:pPr>
              <w:spacing w:after="0" w:line="280" w:lineRule="exact"/>
              <w:jc w:val="right"/>
              <w:rPr>
                <w:rFonts w:ascii="Arial" w:eastAsia="Arial Unicode MS" w:hAnsi="Arial" w:cs="Arial"/>
                <w:color w:val="7F7F7F" w:themeColor="text1" w:themeTint="80"/>
                <w:sz w:val="16"/>
                <w:szCs w:val="16"/>
              </w:rPr>
            </w:pPr>
          </w:p>
          <w:p w:rsidR="0001015A" w:rsidRPr="00EA5232" w:rsidRDefault="0001015A" w:rsidP="008C608E">
            <w:pPr>
              <w:spacing w:after="120" w:line="280" w:lineRule="exact"/>
              <w:jc w:val="right"/>
              <w:rPr>
                <w:rFonts w:ascii="Arial" w:eastAsia="Arial Unicode MS" w:hAnsi="Arial" w:cs="Arial"/>
                <w:color w:val="7F7F7F" w:themeColor="text1" w:themeTint="80"/>
                <w:sz w:val="16"/>
                <w:szCs w:val="16"/>
              </w:rPr>
            </w:pPr>
          </w:p>
          <w:p w:rsidR="0001015A" w:rsidRPr="00EA5232" w:rsidRDefault="00815D7D" w:rsidP="008C608E">
            <w:pPr>
              <w:spacing w:after="120" w:line="280" w:lineRule="exact"/>
              <w:jc w:val="right"/>
              <w:rPr>
                <w:rFonts w:ascii="Arial" w:eastAsia="Arial Unicode MS" w:hAnsi="Arial" w:cs="Arial"/>
                <w:color w:val="7F7F7F" w:themeColor="text1" w:themeTint="80"/>
                <w:sz w:val="16"/>
                <w:szCs w:val="16"/>
              </w:rPr>
            </w:pPr>
            <w:r w:rsidRPr="00EA5232">
              <w:rPr>
                <w:rFonts w:ascii="Arial" w:eastAsia="Arial Unicode MS" w:hAnsi="Arial" w:cs="Arial"/>
                <w:color w:val="7F7F7F" w:themeColor="text1" w:themeTint="80"/>
                <w:sz w:val="16"/>
                <w:szCs w:val="16"/>
              </w:rPr>
              <w:t>20</w:t>
            </w:r>
          </w:p>
          <w:p w:rsidR="0001015A" w:rsidRPr="00EA5232" w:rsidRDefault="0001015A" w:rsidP="008C608E">
            <w:pPr>
              <w:spacing w:after="0" w:line="280" w:lineRule="exact"/>
              <w:jc w:val="right"/>
              <w:rPr>
                <w:rFonts w:ascii="Arial" w:eastAsia="Arial Unicode MS" w:hAnsi="Arial" w:cs="Arial"/>
                <w:color w:val="7F7F7F" w:themeColor="text1" w:themeTint="80"/>
                <w:sz w:val="16"/>
                <w:szCs w:val="16"/>
              </w:rPr>
            </w:pPr>
          </w:p>
          <w:p w:rsidR="0001015A" w:rsidRPr="00EA5232" w:rsidRDefault="0001015A" w:rsidP="008C608E">
            <w:pPr>
              <w:spacing w:after="120" w:line="280" w:lineRule="exact"/>
              <w:jc w:val="right"/>
              <w:rPr>
                <w:rFonts w:ascii="Arial" w:eastAsia="Arial Unicode MS" w:hAnsi="Arial" w:cs="Arial"/>
                <w:color w:val="7F7F7F" w:themeColor="text1" w:themeTint="80"/>
                <w:sz w:val="16"/>
                <w:szCs w:val="16"/>
              </w:rPr>
            </w:pPr>
          </w:p>
          <w:p w:rsidR="0001015A" w:rsidRPr="00EA5232" w:rsidRDefault="0001015A" w:rsidP="008C608E">
            <w:pPr>
              <w:spacing w:after="0" w:line="280" w:lineRule="exact"/>
              <w:jc w:val="right"/>
              <w:rPr>
                <w:rFonts w:ascii="Arial" w:eastAsia="Arial Unicode MS" w:hAnsi="Arial" w:cs="Arial"/>
                <w:color w:val="7F7F7F" w:themeColor="text1" w:themeTint="80"/>
                <w:sz w:val="16"/>
                <w:szCs w:val="16"/>
              </w:rPr>
            </w:pPr>
          </w:p>
          <w:p w:rsidR="0001015A" w:rsidRPr="00EA5232" w:rsidRDefault="0001015A" w:rsidP="008C608E">
            <w:pPr>
              <w:spacing w:after="0" w:line="280" w:lineRule="exact"/>
              <w:jc w:val="right"/>
              <w:rPr>
                <w:rFonts w:ascii="Arial" w:eastAsia="Arial Unicode MS" w:hAnsi="Arial" w:cs="Arial"/>
                <w:color w:val="7F7F7F" w:themeColor="text1" w:themeTint="80"/>
                <w:sz w:val="16"/>
                <w:szCs w:val="16"/>
              </w:rPr>
            </w:pPr>
          </w:p>
          <w:p w:rsidR="0001015A" w:rsidRPr="00EA5232" w:rsidRDefault="00815D7D" w:rsidP="008C608E">
            <w:pPr>
              <w:spacing w:after="120" w:line="280" w:lineRule="exact"/>
              <w:jc w:val="right"/>
              <w:rPr>
                <w:rFonts w:ascii="Arial" w:eastAsia="Arial Unicode MS" w:hAnsi="Arial" w:cs="Arial"/>
                <w:color w:val="7F7F7F" w:themeColor="text1" w:themeTint="80"/>
                <w:sz w:val="16"/>
                <w:szCs w:val="16"/>
              </w:rPr>
            </w:pPr>
            <w:r w:rsidRPr="00EA5232">
              <w:rPr>
                <w:rFonts w:ascii="Arial" w:eastAsia="Arial Unicode MS" w:hAnsi="Arial" w:cs="Arial"/>
                <w:color w:val="7F7F7F" w:themeColor="text1" w:themeTint="80"/>
                <w:sz w:val="16"/>
                <w:szCs w:val="16"/>
              </w:rPr>
              <w:t>25</w:t>
            </w:r>
          </w:p>
          <w:p w:rsidR="0001015A" w:rsidRPr="00EA5232" w:rsidRDefault="0001015A" w:rsidP="008C608E">
            <w:pPr>
              <w:spacing w:after="0" w:line="280" w:lineRule="exact"/>
              <w:jc w:val="right"/>
              <w:rPr>
                <w:rFonts w:ascii="Arial" w:eastAsia="Arial Unicode MS" w:hAnsi="Arial" w:cs="Arial"/>
                <w:color w:val="7F7F7F" w:themeColor="text1" w:themeTint="80"/>
                <w:sz w:val="16"/>
                <w:szCs w:val="16"/>
              </w:rPr>
            </w:pPr>
          </w:p>
          <w:p w:rsidR="0001015A" w:rsidRPr="00EA5232" w:rsidRDefault="0001015A" w:rsidP="008C608E">
            <w:pPr>
              <w:spacing w:after="120" w:line="280" w:lineRule="exact"/>
              <w:jc w:val="right"/>
              <w:rPr>
                <w:rFonts w:ascii="Arial" w:eastAsia="Arial Unicode MS" w:hAnsi="Arial" w:cs="Arial"/>
                <w:color w:val="7F7F7F" w:themeColor="text1" w:themeTint="80"/>
                <w:sz w:val="16"/>
                <w:szCs w:val="16"/>
              </w:rPr>
            </w:pPr>
          </w:p>
          <w:p w:rsidR="0001015A" w:rsidRPr="00EA5232" w:rsidRDefault="0001015A" w:rsidP="008C608E">
            <w:pPr>
              <w:spacing w:after="0" w:line="280" w:lineRule="exact"/>
              <w:jc w:val="right"/>
              <w:rPr>
                <w:rFonts w:ascii="Arial" w:eastAsia="Arial Unicode MS" w:hAnsi="Arial" w:cs="Arial"/>
                <w:color w:val="7F7F7F" w:themeColor="text1" w:themeTint="80"/>
                <w:sz w:val="16"/>
                <w:szCs w:val="16"/>
              </w:rPr>
            </w:pPr>
          </w:p>
          <w:p w:rsidR="0001015A" w:rsidRPr="00EA5232" w:rsidRDefault="0001015A" w:rsidP="008C608E">
            <w:pPr>
              <w:spacing w:after="0" w:line="280" w:lineRule="exact"/>
              <w:jc w:val="right"/>
              <w:rPr>
                <w:rFonts w:ascii="Arial" w:eastAsia="Arial Unicode MS" w:hAnsi="Arial" w:cs="Arial"/>
                <w:color w:val="7F7F7F" w:themeColor="text1" w:themeTint="80"/>
                <w:sz w:val="16"/>
                <w:szCs w:val="16"/>
              </w:rPr>
            </w:pPr>
          </w:p>
          <w:p w:rsidR="0001015A" w:rsidRPr="00EA5232" w:rsidRDefault="00815D7D" w:rsidP="008C608E">
            <w:pPr>
              <w:spacing w:after="0" w:line="280" w:lineRule="exact"/>
              <w:jc w:val="right"/>
              <w:rPr>
                <w:rFonts w:ascii="Arial" w:eastAsia="Arial Unicode MS" w:hAnsi="Arial" w:cs="Arial"/>
                <w:color w:val="7F7F7F" w:themeColor="text1" w:themeTint="80"/>
                <w:sz w:val="16"/>
                <w:szCs w:val="16"/>
              </w:rPr>
            </w:pPr>
            <w:r w:rsidRPr="00EA5232">
              <w:rPr>
                <w:rFonts w:ascii="Arial" w:eastAsia="Arial Unicode MS" w:hAnsi="Arial" w:cs="Arial"/>
                <w:color w:val="7F7F7F" w:themeColor="text1" w:themeTint="80"/>
                <w:sz w:val="16"/>
                <w:szCs w:val="16"/>
              </w:rPr>
              <w:t>30</w:t>
            </w:r>
          </w:p>
          <w:p w:rsidR="0001015A" w:rsidRPr="00EA5232" w:rsidRDefault="0001015A" w:rsidP="008C608E">
            <w:pPr>
              <w:spacing w:after="0" w:line="280" w:lineRule="exact"/>
              <w:jc w:val="right"/>
              <w:rPr>
                <w:rFonts w:ascii="Arial" w:eastAsia="Arial Unicode MS" w:hAnsi="Arial" w:cs="Arial"/>
                <w:color w:val="7F7F7F" w:themeColor="text1" w:themeTint="80"/>
                <w:sz w:val="16"/>
                <w:szCs w:val="16"/>
              </w:rPr>
            </w:pPr>
          </w:p>
        </w:tc>
        <w:tc>
          <w:tcPr>
            <w:tcW w:w="9957" w:type="dxa"/>
          </w:tcPr>
          <w:p w:rsidR="0001015A" w:rsidRPr="008C608E" w:rsidRDefault="0001015A" w:rsidP="008C608E">
            <w:pPr>
              <w:shd w:val="clear" w:color="auto" w:fill="FFFFFF"/>
              <w:spacing w:after="120" w:line="280" w:lineRule="exact"/>
              <w:ind w:firstLine="318"/>
              <w:jc w:val="both"/>
              <w:rPr>
                <w:rFonts w:ascii="Arial" w:eastAsia="Arial Unicode MS" w:hAnsi="Arial" w:cs="Arial"/>
                <w:color w:val="000000"/>
                <w:sz w:val="20"/>
                <w:szCs w:val="20"/>
              </w:rPr>
            </w:pPr>
            <w:r w:rsidRPr="008C608E">
              <w:rPr>
                <w:rFonts w:ascii="Arial" w:eastAsia="Arial Unicode MS" w:hAnsi="Arial" w:cs="Arial"/>
                <w:color w:val="000000"/>
                <w:sz w:val="20"/>
                <w:szCs w:val="20"/>
              </w:rPr>
              <w:t>Ao estudarmos o período medieval chocamos sempre com a escassez das fontes, uma vez que a maioria dos livros de chancelaria que chegaram até nós são cópias posteriores e a documentação concelhia, e até das casas religiosas, não é abundante. Por outro lado, grande parte dos documentos régios apresenta-se-nos em ementa, o que nos tira qualquer possibilidade de apreendermos o seu conteúdo completo, sobretudo o espírito que presidiu à sua feitura. Os reinados de D. Fernando e de D. João I enfermam disto.</w:t>
            </w:r>
          </w:p>
          <w:p w:rsidR="0001015A" w:rsidRPr="008C608E" w:rsidRDefault="0001015A" w:rsidP="008C608E">
            <w:pPr>
              <w:shd w:val="clear" w:color="auto" w:fill="FFFFFF"/>
              <w:spacing w:after="120" w:line="280" w:lineRule="exact"/>
              <w:ind w:firstLine="317"/>
              <w:jc w:val="both"/>
              <w:rPr>
                <w:rFonts w:ascii="Arial" w:eastAsia="Arial Unicode MS" w:hAnsi="Arial" w:cs="Arial"/>
                <w:color w:val="000000"/>
                <w:sz w:val="20"/>
                <w:szCs w:val="20"/>
              </w:rPr>
            </w:pPr>
            <w:r w:rsidRPr="008C608E">
              <w:rPr>
                <w:rFonts w:ascii="Arial" w:eastAsia="Arial Unicode MS" w:hAnsi="Arial" w:cs="Arial"/>
                <w:color w:val="000000"/>
                <w:sz w:val="20"/>
                <w:szCs w:val="20"/>
              </w:rPr>
              <w:t>Infelizmente, a documentação que possuímos não nos ajuda a responder a muitas das questões colocadas, pelo que, algumas vezes, não poderemos sair do mero campo das hipóteses. As crónicas de Fernão Lopes, as únicas portuguesas que chegaram até nós, mas não as únicas na época, a crer no cronista, dão-nos uma leitura dos acontecimentos, que certamente não seria a única existente, para um período tão complexo como este sobre o qual nos debruçamos. Por outro lado, se Fernão Lopes segue de perto as fontes e conhece-as, a verdade é que também comete erros cronológicos e sequenciais, além de por vezes ignorar certa documentação que hoje conhecemos. Seria curioso sabermos o porquê da não referência às «uniões» populares do reinado de D. Fernando, se excetuarmos as que tratam dos protestos contra o casamento real e do realce dado na</w:t>
            </w:r>
            <w:r w:rsidRPr="008C608E">
              <w:rPr>
                <w:rStyle w:val="apple-converted-space"/>
                <w:rFonts w:ascii="Arial" w:eastAsia="Arial Unicode MS" w:hAnsi="Arial" w:cs="Arial"/>
                <w:color w:val="000000"/>
                <w:sz w:val="20"/>
                <w:szCs w:val="20"/>
              </w:rPr>
              <w:t xml:space="preserve"> </w:t>
            </w:r>
            <w:r w:rsidRPr="008C608E">
              <w:rPr>
                <w:rFonts w:ascii="Arial" w:eastAsia="Arial Unicode MS" w:hAnsi="Arial" w:cs="Arial"/>
                <w:b/>
                <w:i/>
                <w:iCs/>
                <w:color w:val="000000"/>
                <w:sz w:val="20"/>
                <w:szCs w:val="20"/>
              </w:rPr>
              <w:t>Crónica de D. João I</w:t>
            </w:r>
            <w:r w:rsidRPr="008C608E">
              <w:rPr>
                <w:rStyle w:val="apple-converted-space"/>
                <w:rFonts w:ascii="Arial" w:eastAsia="Arial Unicode MS" w:hAnsi="Arial" w:cs="Arial"/>
                <w:color w:val="000000"/>
                <w:sz w:val="20"/>
                <w:szCs w:val="20"/>
              </w:rPr>
              <w:t xml:space="preserve"> </w:t>
            </w:r>
            <w:r w:rsidRPr="008C608E">
              <w:rPr>
                <w:rFonts w:ascii="Arial" w:eastAsia="Arial Unicode MS" w:hAnsi="Arial" w:cs="Arial"/>
                <w:color w:val="000000"/>
                <w:sz w:val="20"/>
                <w:szCs w:val="20"/>
              </w:rPr>
              <w:t>aos vitoriosos levantamentos do povo miúdo, em 1383-1384. São estes que merecem a força da sua pena sobrelevando tudo o resto, inclusive deixando para um plano bastante diluído a ação dos restantes corpos sociais.</w:t>
            </w:r>
          </w:p>
          <w:p w:rsidR="0001015A" w:rsidRPr="008C608E" w:rsidRDefault="0001015A" w:rsidP="008C608E">
            <w:pPr>
              <w:shd w:val="clear" w:color="auto" w:fill="FFFFFF"/>
              <w:spacing w:after="120" w:line="280" w:lineRule="exact"/>
              <w:ind w:firstLine="317"/>
              <w:jc w:val="both"/>
              <w:rPr>
                <w:rFonts w:ascii="Arial" w:eastAsia="Arial Unicode MS" w:hAnsi="Arial" w:cs="Arial"/>
                <w:color w:val="000000"/>
                <w:sz w:val="20"/>
                <w:szCs w:val="20"/>
              </w:rPr>
            </w:pPr>
            <w:r w:rsidRPr="008C608E">
              <w:rPr>
                <w:rFonts w:ascii="Arial" w:eastAsia="Arial Unicode MS" w:hAnsi="Arial" w:cs="Arial"/>
                <w:color w:val="000000"/>
                <w:sz w:val="20"/>
                <w:szCs w:val="20"/>
              </w:rPr>
              <w:t xml:space="preserve">Além disso, as crónicas apresentam certos lapsos e não nos permitem completar as lacunas documentais, como nos casos </w:t>
            </w:r>
            <w:proofErr w:type="gramStart"/>
            <w:r w:rsidRPr="008C608E">
              <w:rPr>
                <w:rFonts w:ascii="Arial" w:eastAsia="Arial Unicode MS" w:hAnsi="Arial" w:cs="Arial"/>
                <w:color w:val="000000"/>
                <w:sz w:val="20"/>
                <w:szCs w:val="20"/>
              </w:rPr>
              <w:t>das tão difíceis políticas monetárias fernandina</w:t>
            </w:r>
            <w:proofErr w:type="gramEnd"/>
            <w:r w:rsidRPr="008C608E">
              <w:rPr>
                <w:rFonts w:ascii="Arial" w:eastAsia="Arial Unicode MS" w:hAnsi="Arial" w:cs="Arial"/>
                <w:color w:val="000000"/>
                <w:sz w:val="20"/>
                <w:szCs w:val="20"/>
              </w:rPr>
              <w:t xml:space="preserve"> e joanina. Assinalemos, como exemplo, alguns desses erros facilmente detetáveis na</w:t>
            </w:r>
            <w:r w:rsidRPr="008C608E">
              <w:rPr>
                <w:rStyle w:val="apple-converted-space"/>
                <w:rFonts w:ascii="Arial" w:eastAsia="Arial Unicode MS" w:hAnsi="Arial" w:cs="Arial"/>
                <w:color w:val="000000"/>
                <w:sz w:val="20"/>
                <w:szCs w:val="20"/>
              </w:rPr>
              <w:t xml:space="preserve"> </w:t>
            </w:r>
            <w:r w:rsidRPr="008C608E">
              <w:rPr>
                <w:rFonts w:ascii="Arial" w:eastAsia="Arial Unicode MS" w:hAnsi="Arial" w:cs="Arial"/>
                <w:b/>
                <w:i/>
                <w:iCs/>
                <w:color w:val="000000"/>
                <w:sz w:val="20"/>
                <w:szCs w:val="20"/>
              </w:rPr>
              <w:t>Crónica de D. João I</w:t>
            </w:r>
            <w:r w:rsidRPr="008C608E">
              <w:rPr>
                <w:rFonts w:ascii="Arial" w:eastAsia="Arial Unicode MS" w:hAnsi="Arial" w:cs="Arial"/>
                <w:iCs/>
                <w:color w:val="000000"/>
                <w:sz w:val="20"/>
                <w:szCs w:val="20"/>
              </w:rPr>
              <w:t>:</w:t>
            </w:r>
          </w:p>
          <w:p w:rsidR="0001015A" w:rsidRPr="008C608E" w:rsidRDefault="0001015A" w:rsidP="008C608E">
            <w:pPr>
              <w:shd w:val="clear" w:color="auto" w:fill="FFFFFF"/>
              <w:spacing w:after="120" w:line="280" w:lineRule="exact"/>
              <w:ind w:firstLine="317"/>
              <w:jc w:val="both"/>
              <w:rPr>
                <w:rFonts w:ascii="Arial" w:eastAsia="Arial Unicode MS" w:hAnsi="Arial" w:cs="Arial"/>
                <w:color w:val="000000"/>
                <w:sz w:val="20"/>
                <w:szCs w:val="20"/>
              </w:rPr>
            </w:pPr>
            <w:r w:rsidRPr="008C608E">
              <w:rPr>
                <w:rFonts w:ascii="Arial" w:eastAsia="Arial Unicode MS" w:hAnsi="Arial" w:cs="Arial"/>
                <w:color w:val="000000"/>
                <w:sz w:val="20"/>
                <w:szCs w:val="20"/>
              </w:rPr>
              <w:t>— A morte do Andeiro aparece-nos no capítulo 9 a 6 de dezembro, e no capítulo 27 a 1 do mesmo mês;</w:t>
            </w:r>
          </w:p>
          <w:p w:rsidR="0001015A" w:rsidRPr="008C608E" w:rsidRDefault="0001015A" w:rsidP="008C608E">
            <w:pPr>
              <w:shd w:val="clear" w:color="auto" w:fill="FFFFFF"/>
              <w:spacing w:after="120" w:line="280" w:lineRule="exact"/>
              <w:ind w:firstLine="317"/>
              <w:jc w:val="both"/>
              <w:rPr>
                <w:rFonts w:ascii="Arial" w:eastAsia="Arial Unicode MS" w:hAnsi="Arial" w:cs="Arial"/>
                <w:color w:val="000000"/>
                <w:sz w:val="20"/>
                <w:szCs w:val="20"/>
              </w:rPr>
            </w:pPr>
            <w:r w:rsidRPr="008C608E">
              <w:rPr>
                <w:rFonts w:ascii="Arial" w:eastAsia="Arial Unicode MS" w:hAnsi="Arial" w:cs="Arial"/>
                <w:color w:val="000000"/>
                <w:sz w:val="20"/>
                <w:szCs w:val="20"/>
              </w:rPr>
              <w:t xml:space="preserve">— Lopo Gomes de Lira aparece-nos na </w:t>
            </w:r>
            <w:r w:rsidRPr="008C608E">
              <w:rPr>
                <w:rFonts w:ascii="Arial" w:eastAsia="Arial Unicode MS" w:hAnsi="Arial" w:cs="Arial"/>
                <w:b/>
                <w:i/>
                <w:color w:val="000000"/>
                <w:sz w:val="20"/>
                <w:szCs w:val="20"/>
              </w:rPr>
              <w:t>Crónica de D. João I</w:t>
            </w:r>
            <w:r w:rsidRPr="008C608E">
              <w:rPr>
                <w:rFonts w:ascii="Arial" w:eastAsia="Arial Unicode MS" w:hAnsi="Arial" w:cs="Arial"/>
                <w:color w:val="000000"/>
                <w:sz w:val="20"/>
                <w:szCs w:val="20"/>
              </w:rPr>
              <w:t xml:space="preserve"> como fidalgo português e na de D. Fernando como um dos fidalgos galegos e castelhanos que tomaram voz por D. Fernando;</w:t>
            </w:r>
          </w:p>
          <w:p w:rsidR="0001015A" w:rsidRPr="008C608E" w:rsidRDefault="0001015A" w:rsidP="008C608E">
            <w:pPr>
              <w:shd w:val="clear" w:color="auto" w:fill="FFFFFF"/>
              <w:spacing w:after="120" w:line="280" w:lineRule="exact"/>
              <w:ind w:firstLine="317"/>
              <w:jc w:val="both"/>
              <w:rPr>
                <w:rFonts w:ascii="Arial" w:eastAsia="Arial Unicode MS" w:hAnsi="Arial" w:cs="Arial"/>
                <w:color w:val="000000"/>
                <w:sz w:val="20"/>
                <w:szCs w:val="20"/>
              </w:rPr>
            </w:pPr>
            <w:r w:rsidRPr="008C608E">
              <w:rPr>
                <w:rFonts w:ascii="Arial" w:eastAsia="Arial Unicode MS" w:hAnsi="Arial" w:cs="Arial"/>
                <w:color w:val="000000"/>
                <w:sz w:val="20"/>
                <w:szCs w:val="20"/>
              </w:rPr>
              <w:t xml:space="preserve">— O juramento de menagem, feito entre Outubro e Dezembro de 1384, dá a D. João o título de regedor, governador e defensor do reino, e não o de regedor e defensor, como nos diz Fernão Lopes. Não teria o cronista conhecido o teor do juramento? </w:t>
            </w:r>
          </w:p>
          <w:p w:rsidR="0001015A" w:rsidRPr="008C608E" w:rsidRDefault="0001015A" w:rsidP="008C608E">
            <w:pPr>
              <w:shd w:val="clear" w:color="auto" w:fill="FFFFFF"/>
              <w:spacing w:after="120" w:line="280" w:lineRule="exact"/>
              <w:ind w:firstLine="317"/>
              <w:jc w:val="both"/>
              <w:rPr>
                <w:rFonts w:ascii="Arial" w:eastAsia="Arial Unicode MS" w:hAnsi="Arial" w:cs="Arial"/>
                <w:color w:val="000000"/>
                <w:sz w:val="20"/>
                <w:szCs w:val="20"/>
              </w:rPr>
            </w:pPr>
            <w:r w:rsidRPr="008C608E">
              <w:rPr>
                <w:rFonts w:ascii="Arial" w:eastAsia="Arial Unicode MS" w:hAnsi="Arial" w:cs="Arial"/>
                <w:color w:val="000000"/>
                <w:sz w:val="20"/>
                <w:szCs w:val="20"/>
              </w:rPr>
              <w:t>— Fernão Lopes apressa-se a indicar os traidores da causa do Mestre de origem nobre, mas nada nos diz dos homens do povo e do clero que também o fizeram.</w:t>
            </w:r>
          </w:p>
          <w:p w:rsidR="0001015A" w:rsidRPr="008C608E" w:rsidRDefault="0001015A" w:rsidP="008C608E">
            <w:pPr>
              <w:shd w:val="clear" w:color="auto" w:fill="FFFFFF"/>
              <w:spacing w:after="120" w:line="280" w:lineRule="exact"/>
              <w:ind w:firstLine="317"/>
              <w:jc w:val="both"/>
              <w:rPr>
                <w:rFonts w:ascii="Arial" w:eastAsia="Arial Unicode MS" w:hAnsi="Arial" w:cs="Arial"/>
                <w:color w:val="000000"/>
                <w:sz w:val="20"/>
                <w:szCs w:val="20"/>
              </w:rPr>
            </w:pPr>
            <w:r w:rsidRPr="008C608E">
              <w:rPr>
                <w:rFonts w:ascii="Arial" w:eastAsia="Arial Unicode MS" w:hAnsi="Arial" w:cs="Arial"/>
                <w:color w:val="000000"/>
                <w:sz w:val="20"/>
                <w:szCs w:val="20"/>
              </w:rPr>
              <w:t>Ante estas observações e outras que se poderiam acrescentar, cotejando a pouca documentação existente e a crónica, pensamos que se torna urgente a publicação de uma edição crítica da mesma e que Fernão Lopes deve ser lido com o espírito crítico de qualquer outra fonte e não como se fosse uma «bíblia». Sem pretendermos pôr em causa o seu valor, pois não é disso que se trata, não nos podemos esquecer que ele foi o único cronista que teve como objeto da sua narrativa movimentos populares vitoriosos e um rei, iniciador de uma nova dinastia, mas de origem bastarda.</w:t>
            </w:r>
          </w:p>
          <w:p w:rsidR="0001015A" w:rsidRPr="008C608E" w:rsidRDefault="0001015A" w:rsidP="008C608E">
            <w:pPr>
              <w:spacing w:before="120" w:after="0" w:line="220" w:lineRule="exact"/>
              <w:ind w:left="34" w:right="34"/>
              <w:jc w:val="right"/>
              <w:rPr>
                <w:rFonts w:ascii="Arial" w:eastAsia="Arial Unicode MS" w:hAnsi="Arial" w:cs="Arial"/>
                <w:sz w:val="16"/>
                <w:szCs w:val="16"/>
              </w:rPr>
            </w:pPr>
            <w:r w:rsidRPr="008C608E">
              <w:rPr>
                <w:rFonts w:ascii="Arial" w:eastAsia="Arial Unicode MS" w:hAnsi="Arial" w:cs="Arial"/>
                <w:smallCaps/>
                <w:color w:val="000000"/>
                <w:sz w:val="16"/>
                <w:szCs w:val="16"/>
                <w:shd w:val="clear" w:color="auto" w:fill="FFFFFF"/>
              </w:rPr>
              <w:t>Maria José Ferro Tavares</w:t>
            </w:r>
            <w:r w:rsidRPr="008C608E">
              <w:rPr>
                <w:rFonts w:ascii="Arial" w:eastAsia="Arial Unicode MS" w:hAnsi="Arial" w:cs="Arial"/>
                <w:color w:val="000000"/>
                <w:sz w:val="16"/>
                <w:szCs w:val="16"/>
                <w:shd w:val="clear" w:color="auto" w:fill="FFFFFF"/>
              </w:rPr>
              <w:t xml:space="preserve">, «A Nobreza no reinado de D. Fernando e a sua atuação em 1383-1385», </w:t>
            </w:r>
            <w:r w:rsidRPr="008C608E">
              <w:rPr>
                <w:rFonts w:ascii="Arial" w:eastAsia="Arial Unicode MS" w:hAnsi="Arial" w:cs="Arial"/>
                <w:color w:val="000000"/>
                <w:sz w:val="16"/>
                <w:szCs w:val="16"/>
                <w:shd w:val="clear" w:color="auto" w:fill="FFFFFF"/>
              </w:rPr>
              <w:br/>
            </w:r>
            <w:proofErr w:type="gramStart"/>
            <w:r w:rsidRPr="008C608E">
              <w:rPr>
                <w:rFonts w:ascii="Arial" w:eastAsia="Arial Unicode MS" w:hAnsi="Arial" w:cs="Arial"/>
                <w:color w:val="000000"/>
                <w:sz w:val="16"/>
                <w:szCs w:val="16"/>
                <w:shd w:val="clear" w:color="auto" w:fill="FFFFFF"/>
              </w:rPr>
              <w:t>in</w:t>
            </w:r>
            <w:proofErr w:type="gramEnd"/>
            <w:r w:rsidRPr="008C608E">
              <w:rPr>
                <w:rFonts w:ascii="Arial" w:eastAsia="Arial Unicode MS" w:hAnsi="Arial" w:cs="Arial"/>
                <w:color w:val="000000"/>
                <w:sz w:val="16"/>
                <w:szCs w:val="16"/>
                <w:shd w:val="clear" w:color="auto" w:fill="FFFFFF"/>
              </w:rPr>
              <w:t xml:space="preserve"> </w:t>
            </w:r>
            <w:r w:rsidRPr="008C608E">
              <w:rPr>
                <w:rFonts w:ascii="Arial" w:eastAsia="Arial Unicode MS" w:hAnsi="Arial" w:cs="Arial"/>
                <w:i/>
                <w:iCs/>
                <w:color w:val="000000"/>
                <w:sz w:val="16"/>
                <w:szCs w:val="16"/>
                <w:shd w:val="clear" w:color="auto" w:fill="FFFFFF"/>
              </w:rPr>
              <w:t>Revista de História Económica e Social</w:t>
            </w:r>
            <w:r w:rsidRPr="008C608E">
              <w:rPr>
                <w:rFonts w:ascii="Arial" w:eastAsia="Arial Unicode MS" w:hAnsi="Arial" w:cs="Arial"/>
                <w:color w:val="000000"/>
                <w:sz w:val="16"/>
                <w:szCs w:val="16"/>
                <w:shd w:val="clear" w:color="auto" w:fill="FFFFFF"/>
              </w:rPr>
              <w:t>, n.º 12, julho-dezembro de 1983 (com supressões).</w:t>
            </w:r>
          </w:p>
        </w:tc>
      </w:tr>
    </w:tbl>
    <w:p w:rsidR="0001015A" w:rsidRPr="008C608E" w:rsidRDefault="0001015A" w:rsidP="008C608E">
      <w:pPr>
        <w:spacing w:after="120" w:line="280" w:lineRule="exact"/>
        <w:ind w:left="-142" w:right="-567" w:hanging="425"/>
        <w:rPr>
          <w:rFonts w:ascii="Arial" w:eastAsia="Arial Unicode MS" w:hAnsi="Arial" w:cs="Arial"/>
          <w:b/>
          <w:sz w:val="20"/>
          <w:szCs w:val="20"/>
        </w:rPr>
      </w:pPr>
      <w:r w:rsidRPr="008C608E">
        <w:rPr>
          <w:rFonts w:ascii="Arial" w:eastAsia="Arial Unicode MS" w:hAnsi="Arial" w:cs="Arial"/>
          <w:b/>
          <w:sz w:val="20"/>
          <w:szCs w:val="20"/>
        </w:rPr>
        <w:lastRenderedPageBreak/>
        <w:t>1.</w:t>
      </w:r>
      <w:r w:rsidRPr="008C608E">
        <w:rPr>
          <w:rFonts w:ascii="Arial" w:eastAsia="Arial Unicode MS" w:hAnsi="Arial" w:cs="Arial"/>
          <w:b/>
          <w:sz w:val="20"/>
          <w:szCs w:val="20"/>
        </w:rPr>
        <w:tab/>
        <w:t>Para responder a cada um dos itens</w:t>
      </w:r>
      <w:r w:rsidR="008C608E" w:rsidRPr="008C608E">
        <w:rPr>
          <w:rFonts w:ascii="Arial" w:eastAsia="Arial Unicode MS" w:hAnsi="Arial" w:cs="Arial"/>
          <w:b/>
          <w:sz w:val="20"/>
          <w:szCs w:val="20"/>
        </w:rPr>
        <w:t>,</w:t>
      </w:r>
      <w:r w:rsidRPr="008C608E">
        <w:rPr>
          <w:rFonts w:ascii="Arial" w:eastAsia="Arial Unicode MS" w:hAnsi="Arial" w:cs="Arial"/>
          <w:b/>
          <w:sz w:val="20"/>
          <w:szCs w:val="20"/>
        </w:rPr>
        <w:t xml:space="preserve"> de 1.1 a 1.10</w:t>
      </w:r>
      <w:r w:rsidR="008C608E" w:rsidRPr="008C608E">
        <w:rPr>
          <w:rFonts w:ascii="Arial" w:eastAsia="Arial Unicode MS" w:hAnsi="Arial" w:cs="Arial"/>
          <w:b/>
          <w:sz w:val="20"/>
          <w:szCs w:val="20"/>
        </w:rPr>
        <w:t>,</w:t>
      </w:r>
      <w:r w:rsidRPr="008C608E">
        <w:rPr>
          <w:rFonts w:ascii="Arial" w:eastAsia="Arial Unicode MS" w:hAnsi="Arial" w:cs="Arial"/>
          <w:b/>
          <w:sz w:val="20"/>
          <w:szCs w:val="20"/>
        </w:rPr>
        <w:t xml:space="preserve"> selecione a opção correta. Escreva, na folha de respostas, o número de cada item e a letra que identifica a opção escolhida.</w:t>
      </w:r>
    </w:p>
    <w:p w:rsidR="0001015A" w:rsidRPr="008C608E" w:rsidRDefault="0001015A" w:rsidP="008C608E">
      <w:pPr>
        <w:spacing w:after="20" w:line="280" w:lineRule="exact"/>
        <w:ind w:left="426" w:right="-567" w:hanging="567"/>
        <w:rPr>
          <w:rFonts w:ascii="Arial" w:eastAsia="Arial Unicode MS" w:hAnsi="Arial" w:cs="Arial"/>
          <w:sz w:val="20"/>
          <w:szCs w:val="20"/>
        </w:rPr>
      </w:pPr>
      <w:r w:rsidRPr="008C608E">
        <w:rPr>
          <w:rFonts w:ascii="Arial" w:eastAsia="Arial Unicode MS" w:hAnsi="Arial" w:cs="Arial"/>
          <w:b/>
          <w:sz w:val="20"/>
          <w:szCs w:val="20"/>
        </w:rPr>
        <w:t>1.1</w:t>
      </w:r>
      <w:r w:rsidRPr="008C608E">
        <w:rPr>
          <w:rFonts w:ascii="Arial" w:eastAsia="Arial Unicode MS" w:hAnsi="Arial" w:cs="Arial"/>
          <w:sz w:val="20"/>
          <w:szCs w:val="20"/>
        </w:rPr>
        <w:tab/>
        <w:t>As referências no título do texto delimitam</w:t>
      </w:r>
    </w:p>
    <w:p w:rsidR="0001015A" w:rsidRPr="008C608E" w:rsidRDefault="0001015A" w:rsidP="008C608E">
      <w:pPr>
        <w:spacing w:after="20" w:line="280" w:lineRule="exact"/>
        <w:ind w:left="851" w:right="-567" w:hanging="425"/>
        <w:rPr>
          <w:rFonts w:ascii="Arial" w:eastAsia="Arial Unicode MS" w:hAnsi="Arial" w:cs="Arial"/>
          <w:sz w:val="20"/>
          <w:szCs w:val="20"/>
        </w:rPr>
      </w:pPr>
      <w:r w:rsidRPr="008C608E">
        <w:rPr>
          <w:rFonts w:ascii="Arial" w:eastAsia="Arial Unicode MS" w:hAnsi="Arial" w:cs="Arial"/>
          <w:b/>
          <w:sz w:val="20"/>
          <w:szCs w:val="20"/>
        </w:rPr>
        <w:t>(A)</w:t>
      </w:r>
      <w:r w:rsidRPr="008C608E">
        <w:rPr>
          <w:rFonts w:ascii="Arial" w:eastAsia="Arial Unicode MS" w:hAnsi="Arial" w:cs="Arial"/>
          <w:sz w:val="20"/>
          <w:szCs w:val="20"/>
        </w:rPr>
        <w:tab/>
      </w:r>
      <w:proofErr w:type="gramStart"/>
      <w:r w:rsidRPr="008C608E">
        <w:rPr>
          <w:rFonts w:ascii="Arial" w:eastAsia="Arial Unicode MS" w:hAnsi="Arial" w:cs="Arial"/>
          <w:sz w:val="20"/>
          <w:szCs w:val="20"/>
        </w:rPr>
        <w:t>a</w:t>
      </w:r>
      <w:proofErr w:type="gramEnd"/>
      <w:r w:rsidRPr="008C608E">
        <w:rPr>
          <w:rFonts w:ascii="Arial" w:eastAsia="Arial Unicode MS" w:hAnsi="Arial" w:cs="Arial"/>
          <w:sz w:val="20"/>
          <w:szCs w:val="20"/>
        </w:rPr>
        <w:t xml:space="preserve"> classe social que vai ser estudada.</w:t>
      </w:r>
    </w:p>
    <w:p w:rsidR="0001015A" w:rsidRPr="008C608E" w:rsidRDefault="0001015A" w:rsidP="008C608E">
      <w:pPr>
        <w:spacing w:after="20" w:line="280" w:lineRule="exact"/>
        <w:ind w:left="851" w:right="-567" w:hanging="425"/>
        <w:rPr>
          <w:rFonts w:ascii="Arial" w:eastAsia="Arial Unicode MS" w:hAnsi="Arial" w:cs="Arial"/>
          <w:sz w:val="20"/>
          <w:szCs w:val="20"/>
        </w:rPr>
      </w:pPr>
      <w:r w:rsidRPr="008C608E">
        <w:rPr>
          <w:rFonts w:ascii="Arial" w:eastAsia="Arial Unicode MS" w:hAnsi="Arial" w:cs="Arial"/>
          <w:b/>
          <w:sz w:val="20"/>
          <w:szCs w:val="20"/>
        </w:rPr>
        <w:t>(B)</w:t>
      </w:r>
      <w:r w:rsidRPr="008C608E">
        <w:rPr>
          <w:rFonts w:ascii="Arial" w:eastAsia="Arial Unicode MS" w:hAnsi="Arial" w:cs="Arial"/>
          <w:sz w:val="20"/>
          <w:szCs w:val="20"/>
        </w:rPr>
        <w:tab/>
      </w:r>
      <w:proofErr w:type="gramStart"/>
      <w:r w:rsidRPr="008C608E">
        <w:rPr>
          <w:rFonts w:ascii="Arial" w:eastAsia="Arial Unicode MS" w:hAnsi="Arial" w:cs="Arial"/>
          <w:sz w:val="20"/>
          <w:szCs w:val="20"/>
        </w:rPr>
        <w:t>a</w:t>
      </w:r>
      <w:proofErr w:type="gramEnd"/>
      <w:r w:rsidRPr="008C608E">
        <w:rPr>
          <w:rFonts w:ascii="Arial" w:eastAsia="Arial Unicode MS" w:hAnsi="Arial" w:cs="Arial"/>
          <w:sz w:val="20"/>
          <w:szCs w:val="20"/>
        </w:rPr>
        <w:t xml:space="preserve"> classe social e o limite temporal em análise.</w:t>
      </w:r>
    </w:p>
    <w:p w:rsidR="0001015A" w:rsidRPr="008C608E" w:rsidRDefault="0001015A" w:rsidP="008C608E">
      <w:pPr>
        <w:spacing w:after="20" w:line="280" w:lineRule="exact"/>
        <w:ind w:left="851" w:right="-567" w:hanging="425"/>
        <w:rPr>
          <w:rFonts w:ascii="Arial" w:eastAsia="Arial Unicode MS" w:hAnsi="Arial" w:cs="Arial"/>
          <w:sz w:val="20"/>
          <w:szCs w:val="20"/>
        </w:rPr>
      </w:pPr>
      <w:r w:rsidRPr="008C608E">
        <w:rPr>
          <w:rFonts w:ascii="Arial" w:eastAsia="Arial Unicode MS" w:hAnsi="Arial" w:cs="Arial"/>
          <w:b/>
          <w:sz w:val="20"/>
          <w:szCs w:val="20"/>
        </w:rPr>
        <w:t>(C)</w:t>
      </w:r>
      <w:r w:rsidRPr="008C608E">
        <w:rPr>
          <w:rFonts w:ascii="Arial" w:eastAsia="Arial Unicode MS" w:hAnsi="Arial" w:cs="Arial"/>
          <w:sz w:val="20"/>
          <w:szCs w:val="20"/>
        </w:rPr>
        <w:tab/>
      </w:r>
      <w:proofErr w:type="gramStart"/>
      <w:r w:rsidRPr="008C608E">
        <w:rPr>
          <w:rFonts w:ascii="Arial" w:eastAsia="Arial Unicode MS" w:hAnsi="Arial" w:cs="Arial"/>
          <w:sz w:val="20"/>
          <w:szCs w:val="20"/>
        </w:rPr>
        <w:t>os</w:t>
      </w:r>
      <w:proofErr w:type="gramEnd"/>
      <w:r w:rsidRPr="008C608E">
        <w:rPr>
          <w:rFonts w:ascii="Arial" w:eastAsia="Arial Unicode MS" w:hAnsi="Arial" w:cs="Arial"/>
          <w:sz w:val="20"/>
          <w:szCs w:val="20"/>
        </w:rPr>
        <w:t xml:space="preserve"> reinados em que houve forte atuação da nobreza.</w:t>
      </w:r>
    </w:p>
    <w:p w:rsidR="0001015A" w:rsidRPr="008C608E" w:rsidRDefault="0001015A" w:rsidP="008C608E">
      <w:pPr>
        <w:spacing w:after="120" w:line="280" w:lineRule="exact"/>
        <w:ind w:left="850" w:right="-567" w:hanging="425"/>
        <w:rPr>
          <w:rFonts w:ascii="Arial" w:eastAsia="Arial Unicode MS" w:hAnsi="Arial" w:cs="Arial"/>
          <w:sz w:val="20"/>
          <w:szCs w:val="20"/>
        </w:rPr>
      </w:pPr>
      <w:r w:rsidRPr="008C608E">
        <w:rPr>
          <w:rFonts w:ascii="Arial" w:eastAsia="Arial Unicode MS" w:hAnsi="Arial" w:cs="Arial"/>
          <w:b/>
          <w:sz w:val="20"/>
          <w:szCs w:val="20"/>
        </w:rPr>
        <w:t>(D)</w:t>
      </w:r>
      <w:r w:rsidRPr="008C608E">
        <w:rPr>
          <w:rFonts w:ascii="Arial" w:eastAsia="Arial Unicode MS" w:hAnsi="Arial" w:cs="Arial"/>
          <w:sz w:val="20"/>
          <w:szCs w:val="20"/>
        </w:rPr>
        <w:tab/>
      </w:r>
      <w:proofErr w:type="gramStart"/>
      <w:r w:rsidRPr="008C608E">
        <w:rPr>
          <w:rFonts w:ascii="Arial" w:eastAsia="Arial Unicode MS" w:hAnsi="Arial" w:cs="Arial"/>
          <w:sz w:val="20"/>
          <w:szCs w:val="20"/>
        </w:rPr>
        <w:t>a</w:t>
      </w:r>
      <w:proofErr w:type="gramEnd"/>
      <w:r w:rsidRPr="008C608E">
        <w:rPr>
          <w:rFonts w:ascii="Arial" w:eastAsia="Arial Unicode MS" w:hAnsi="Arial" w:cs="Arial"/>
          <w:sz w:val="20"/>
          <w:szCs w:val="20"/>
        </w:rPr>
        <w:t xml:space="preserve"> classe social preponderante entre 1383-1385.</w:t>
      </w:r>
    </w:p>
    <w:p w:rsidR="0001015A" w:rsidRPr="008C608E" w:rsidRDefault="0001015A" w:rsidP="008C608E">
      <w:pPr>
        <w:spacing w:after="20" w:line="280" w:lineRule="exact"/>
        <w:ind w:left="426" w:right="-567" w:hanging="567"/>
        <w:rPr>
          <w:rFonts w:ascii="Arial" w:eastAsia="Arial Unicode MS" w:hAnsi="Arial" w:cs="Arial"/>
          <w:sz w:val="20"/>
          <w:szCs w:val="20"/>
        </w:rPr>
      </w:pPr>
      <w:r w:rsidRPr="008C608E">
        <w:rPr>
          <w:rFonts w:ascii="Arial" w:eastAsia="Arial Unicode MS" w:hAnsi="Arial" w:cs="Arial"/>
          <w:b/>
          <w:sz w:val="20"/>
          <w:szCs w:val="20"/>
        </w:rPr>
        <w:t>1.2</w:t>
      </w:r>
      <w:r w:rsidRPr="008C608E">
        <w:rPr>
          <w:rFonts w:ascii="Arial" w:eastAsia="Arial Unicode MS" w:hAnsi="Arial" w:cs="Arial"/>
          <w:sz w:val="20"/>
          <w:szCs w:val="20"/>
        </w:rPr>
        <w:tab/>
        <w:t>A expressão «chocamos sempre com a escassez das fontes» (linha 1) refere-se</w:t>
      </w:r>
    </w:p>
    <w:p w:rsidR="0001015A" w:rsidRPr="008C608E" w:rsidRDefault="0001015A" w:rsidP="008C608E">
      <w:pPr>
        <w:spacing w:after="20" w:line="280" w:lineRule="exact"/>
        <w:ind w:left="851" w:right="-567" w:hanging="425"/>
        <w:rPr>
          <w:rFonts w:ascii="Arial" w:eastAsia="Arial Unicode MS" w:hAnsi="Arial" w:cs="Arial"/>
          <w:sz w:val="20"/>
          <w:szCs w:val="20"/>
        </w:rPr>
      </w:pPr>
      <w:r w:rsidRPr="008C608E">
        <w:rPr>
          <w:rFonts w:ascii="Arial" w:eastAsia="Arial Unicode MS" w:hAnsi="Arial" w:cs="Arial"/>
          <w:b/>
          <w:sz w:val="20"/>
          <w:szCs w:val="20"/>
        </w:rPr>
        <w:t>(A)</w:t>
      </w:r>
      <w:r w:rsidRPr="008C608E">
        <w:rPr>
          <w:rFonts w:ascii="Arial" w:eastAsia="Arial Unicode MS" w:hAnsi="Arial" w:cs="Arial"/>
          <w:sz w:val="20"/>
          <w:szCs w:val="20"/>
        </w:rPr>
        <w:tab/>
      </w:r>
      <w:proofErr w:type="gramStart"/>
      <w:r w:rsidRPr="008C608E">
        <w:rPr>
          <w:rFonts w:ascii="Arial" w:eastAsia="Arial Unicode MS" w:hAnsi="Arial" w:cs="Arial"/>
          <w:sz w:val="20"/>
          <w:szCs w:val="20"/>
        </w:rPr>
        <w:t>a</w:t>
      </w:r>
      <w:proofErr w:type="gramEnd"/>
      <w:r w:rsidRPr="008C608E">
        <w:rPr>
          <w:rFonts w:ascii="Arial" w:eastAsia="Arial Unicode MS" w:hAnsi="Arial" w:cs="Arial"/>
          <w:sz w:val="20"/>
          <w:szCs w:val="20"/>
        </w:rPr>
        <w:t xml:space="preserve"> historiadores que não conseguem pesquisar as fontes necessárias.</w:t>
      </w:r>
    </w:p>
    <w:p w:rsidR="0001015A" w:rsidRPr="008C608E" w:rsidRDefault="0001015A" w:rsidP="008C608E">
      <w:pPr>
        <w:spacing w:after="20" w:line="280" w:lineRule="exact"/>
        <w:ind w:left="851" w:right="-567" w:hanging="425"/>
        <w:rPr>
          <w:rFonts w:ascii="Arial" w:eastAsia="Arial Unicode MS" w:hAnsi="Arial" w:cs="Arial"/>
          <w:sz w:val="20"/>
          <w:szCs w:val="20"/>
        </w:rPr>
      </w:pPr>
      <w:r w:rsidRPr="008C608E">
        <w:rPr>
          <w:rFonts w:ascii="Arial" w:eastAsia="Arial Unicode MS" w:hAnsi="Arial" w:cs="Arial"/>
          <w:b/>
          <w:sz w:val="20"/>
          <w:szCs w:val="20"/>
        </w:rPr>
        <w:t>(B)</w:t>
      </w:r>
      <w:r w:rsidRPr="008C608E">
        <w:rPr>
          <w:rFonts w:ascii="Arial" w:eastAsia="Arial Unicode MS" w:hAnsi="Arial" w:cs="Arial"/>
          <w:sz w:val="20"/>
          <w:szCs w:val="20"/>
        </w:rPr>
        <w:tab/>
      </w:r>
      <w:proofErr w:type="gramStart"/>
      <w:r w:rsidRPr="008C608E">
        <w:rPr>
          <w:rFonts w:ascii="Arial" w:eastAsia="Arial Unicode MS" w:hAnsi="Arial" w:cs="Arial"/>
          <w:sz w:val="20"/>
          <w:szCs w:val="20"/>
        </w:rPr>
        <w:t>a</w:t>
      </w:r>
      <w:proofErr w:type="gramEnd"/>
      <w:r w:rsidRPr="008C608E">
        <w:rPr>
          <w:rFonts w:ascii="Arial" w:eastAsia="Arial Unicode MS" w:hAnsi="Arial" w:cs="Arial"/>
          <w:sz w:val="20"/>
          <w:szCs w:val="20"/>
        </w:rPr>
        <w:t xml:space="preserve"> historiadores que utilizam poucas fontes nas suas pesquisas.</w:t>
      </w:r>
    </w:p>
    <w:p w:rsidR="0001015A" w:rsidRPr="008C608E" w:rsidRDefault="0001015A" w:rsidP="008C608E">
      <w:pPr>
        <w:spacing w:after="20" w:line="280" w:lineRule="exact"/>
        <w:ind w:left="851" w:right="-567" w:hanging="425"/>
        <w:rPr>
          <w:rFonts w:ascii="Arial" w:eastAsia="Arial Unicode MS" w:hAnsi="Arial" w:cs="Arial"/>
          <w:sz w:val="20"/>
          <w:szCs w:val="20"/>
        </w:rPr>
      </w:pPr>
      <w:r w:rsidRPr="008C608E">
        <w:rPr>
          <w:rFonts w:ascii="Arial" w:eastAsia="Arial Unicode MS" w:hAnsi="Arial" w:cs="Arial"/>
          <w:b/>
          <w:sz w:val="20"/>
          <w:szCs w:val="20"/>
        </w:rPr>
        <w:t>(C)</w:t>
      </w:r>
      <w:r w:rsidRPr="008C608E">
        <w:rPr>
          <w:rFonts w:ascii="Arial" w:eastAsia="Arial Unicode MS" w:hAnsi="Arial" w:cs="Arial"/>
          <w:sz w:val="20"/>
          <w:szCs w:val="20"/>
        </w:rPr>
        <w:tab/>
      </w:r>
      <w:proofErr w:type="gramStart"/>
      <w:r w:rsidRPr="008C608E">
        <w:rPr>
          <w:rFonts w:ascii="Arial" w:eastAsia="Arial Unicode MS" w:hAnsi="Arial" w:cs="Arial"/>
          <w:sz w:val="20"/>
          <w:szCs w:val="20"/>
        </w:rPr>
        <w:t>a</w:t>
      </w:r>
      <w:proofErr w:type="gramEnd"/>
      <w:r w:rsidRPr="008C608E">
        <w:rPr>
          <w:rFonts w:ascii="Arial" w:eastAsia="Arial Unicode MS" w:hAnsi="Arial" w:cs="Arial"/>
          <w:sz w:val="20"/>
          <w:szCs w:val="20"/>
        </w:rPr>
        <w:t xml:space="preserve"> historiadores que consideram difícil proceder a pesquisas válidas.</w:t>
      </w:r>
    </w:p>
    <w:p w:rsidR="0001015A" w:rsidRPr="008C608E" w:rsidRDefault="0001015A" w:rsidP="008C608E">
      <w:pPr>
        <w:spacing w:after="120" w:line="280" w:lineRule="exact"/>
        <w:ind w:left="850" w:right="-567" w:hanging="425"/>
        <w:rPr>
          <w:rFonts w:ascii="Arial" w:eastAsia="Arial Unicode MS" w:hAnsi="Arial" w:cs="Arial"/>
          <w:sz w:val="20"/>
          <w:szCs w:val="20"/>
        </w:rPr>
      </w:pPr>
      <w:r w:rsidRPr="008C608E">
        <w:rPr>
          <w:rFonts w:ascii="Arial" w:eastAsia="Arial Unicode MS" w:hAnsi="Arial" w:cs="Arial"/>
          <w:b/>
          <w:sz w:val="20"/>
          <w:szCs w:val="20"/>
        </w:rPr>
        <w:t>(D)</w:t>
      </w:r>
      <w:r w:rsidRPr="008C608E">
        <w:rPr>
          <w:rFonts w:ascii="Arial" w:eastAsia="Arial Unicode MS" w:hAnsi="Arial" w:cs="Arial"/>
          <w:sz w:val="20"/>
          <w:szCs w:val="20"/>
        </w:rPr>
        <w:tab/>
      </w:r>
      <w:proofErr w:type="gramStart"/>
      <w:r w:rsidRPr="008C608E">
        <w:rPr>
          <w:rFonts w:ascii="Arial" w:eastAsia="Arial Unicode MS" w:hAnsi="Arial" w:cs="Arial"/>
          <w:sz w:val="20"/>
          <w:szCs w:val="20"/>
        </w:rPr>
        <w:t>a</w:t>
      </w:r>
      <w:proofErr w:type="gramEnd"/>
      <w:r w:rsidRPr="008C608E">
        <w:rPr>
          <w:rFonts w:ascii="Arial" w:eastAsia="Arial Unicode MS" w:hAnsi="Arial" w:cs="Arial"/>
          <w:sz w:val="20"/>
          <w:szCs w:val="20"/>
        </w:rPr>
        <w:t xml:space="preserve"> historiadores que se confrontam com poucas fontes para as suas pesquisas.</w:t>
      </w:r>
    </w:p>
    <w:p w:rsidR="0001015A" w:rsidRPr="008C608E" w:rsidRDefault="0001015A" w:rsidP="008C608E">
      <w:pPr>
        <w:spacing w:after="20" w:line="280" w:lineRule="exact"/>
        <w:ind w:left="425" w:right="-567" w:hanging="567"/>
        <w:rPr>
          <w:rFonts w:ascii="Arial" w:eastAsia="Arial Unicode MS" w:hAnsi="Arial" w:cs="Arial"/>
          <w:sz w:val="20"/>
          <w:szCs w:val="20"/>
        </w:rPr>
      </w:pPr>
      <w:r w:rsidRPr="008C608E">
        <w:rPr>
          <w:rFonts w:ascii="Arial" w:eastAsia="Arial Unicode MS" w:hAnsi="Arial" w:cs="Arial"/>
          <w:b/>
          <w:sz w:val="20"/>
          <w:szCs w:val="20"/>
        </w:rPr>
        <w:t>1.3</w:t>
      </w:r>
      <w:r w:rsidRPr="008C608E">
        <w:rPr>
          <w:rFonts w:ascii="Arial" w:eastAsia="Arial Unicode MS" w:hAnsi="Arial" w:cs="Arial"/>
          <w:sz w:val="20"/>
          <w:szCs w:val="20"/>
        </w:rPr>
        <w:tab/>
        <w:t>Segundo o que é exposto no primeiro parágrafo do texto, a falta de fontes relativas à Idade Média está diretamente ligada</w:t>
      </w:r>
    </w:p>
    <w:p w:rsidR="0001015A" w:rsidRPr="008C608E" w:rsidRDefault="0001015A" w:rsidP="008C608E">
      <w:pPr>
        <w:spacing w:after="20" w:line="280" w:lineRule="exact"/>
        <w:ind w:left="851" w:right="-567" w:hanging="425"/>
        <w:rPr>
          <w:rFonts w:ascii="Arial" w:eastAsia="Arial Unicode MS" w:hAnsi="Arial" w:cs="Arial"/>
          <w:sz w:val="20"/>
          <w:szCs w:val="20"/>
        </w:rPr>
      </w:pPr>
      <w:r w:rsidRPr="008C608E">
        <w:rPr>
          <w:rFonts w:ascii="Arial" w:eastAsia="Arial Unicode MS" w:hAnsi="Arial" w:cs="Arial"/>
          <w:b/>
          <w:sz w:val="20"/>
          <w:szCs w:val="20"/>
        </w:rPr>
        <w:t>(A)</w:t>
      </w:r>
      <w:r w:rsidRPr="008C608E">
        <w:rPr>
          <w:rFonts w:ascii="Arial" w:eastAsia="Arial Unicode MS" w:hAnsi="Arial" w:cs="Arial"/>
          <w:sz w:val="20"/>
          <w:szCs w:val="20"/>
        </w:rPr>
        <w:tab/>
      </w:r>
      <w:proofErr w:type="gramStart"/>
      <w:r w:rsidRPr="008C608E">
        <w:rPr>
          <w:rFonts w:ascii="Arial" w:eastAsia="Arial Unicode MS" w:hAnsi="Arial" w:cs="Arial"/>
          <w:sz w:val="20"/>
          <w:szCs w:val="20"/>
        </w:rPr>
        <w:t>à</w:t>
      </w:r>
      <w:proofErr w:type="gramEnd"/>
      <w:r w:rsidRPr="008C608E">
        <w:rPr>
          <w:rFonts w:ascii="Arial" w:eastAsia="Arial Unicode MS" w:hAnsi="Arial" w:cs="Arial"/>
          <w:sz w:val="20"/>
          <w:szCs w:val="20"/>
        </w:rPr>
        <w:t xml:space="preserve"> falta de </w:t>
      </w:r>
      <w:r w:rsidRPr="008C608E">
        <w:rPr>
          <w:rFonts w:ascii="Arial" w:eastAsia="Arial Unicode MS" w:hAnsi="Arial" w:cs="Arial"/>
          <w:i/>
          <w:sz w:val="20"/>
          <w:szCs w:val="20"/>
        </w:rPr>
        <w:t>scriptoria</w:t>
      </w:r>
      <w:r w:rsidRPr="008C608E">
        <w:rPr>
          <w:rFonts w:ascii="Arial" w:eastAsia="Arial Unicode MS" w:hAnsi="Arial" w:cs="Arial"/>
          <w:sz w:val="20"/>
          <w:szCs w:val="20"/>
        </w:rPr>
        <w:t xml:space="preserve"> nos mosteiros medievais portugueses.</w:t>
      </w:r>
    </w:p>
    <w:p w:rsidR="0001015A" w:rsidRPr="008C608E" w:rsidRDefault="0001015A" w:rsidP="008C608E">
      <w:pPr>
        <w:spacing w:after="20" w:line="280" w:lineRule="exact"/>
        <w:ind w:left="851" w:right="-567" w:hanging="425"/>
        <w:rPr>
          <w:rFonts w:ascii="Arial" w:eastAsia="Arial Unicode MS" w:hAnsi="Arial" w:cs="Arial"/>
          <w:sz w:val="20"/>
          <w:szCs w:val="20"/>
        </w:rPr>
      </w:pPr>
      <w:r w:rsidRPr="008C608E">
        <w:rPr>
          <w:rFonts w:ascii="Arial" w:eastAsia="Arial Unicode MS" w:hAnsi="Arial" w:cs="Arial"/>
          <w:b/>
          <w:sz w:val="20"/>
          <w:szCs w:val="20"/>
        </w:rPr>
        <w:t>(B)</w:t>
      </w:r>
      <w:r w:rsidRPr="008C608E">
        <w:rPr>
          <w:rFonts w:ascii="Arial" w:eastAsia="Arial Unicode MS" w:hAnsi="Arial" w:cs="Arial"/>
          <w:sz w:val="20"/>
          <w:szCs w:val="20"/>
        </w:rPr>
        <w:tab/>
      </w:r>
      <w:proofErr w:type="gramStart"/>
      <w:r w:rsidRPr="008C608E">
        <w:rPr>
          <w:rFonts w:ascii="Arial" w:eastAsia="Arial Unicode MS" w:hAnsi="Arial" w:cs="Arial"/>
          <w:sz w:val="20"/>
          <w:szCs w:val="20"/>
        </w:rPr>
        <w:t>à</w:t>
      </w:r>
      <w:proofErr w:type="gramEnd"/>
      <w:r w:rsidRPr="008C608E">
        <w:rPr>
          <w:rFonts w:ascii="Arial" w:eastAsia="Arial Unicode MS" w:hAnsi="Arial" w:cs="Arial"/>
          <w:sz w:val="20"/>
          <w:szCs w:val="20"/>
        </w:rPr>
        <w:t xml:space="preserve"> pouca abundância de informação e à predominância de cópias posteriores.</w:t>
      </w:r>
    </w:p>
    <w:p w:rsidR="0001015A" w:rsidRPr="008C608E" w:rsidRDefault="0001015A" w:rsidP="008C608E">
      <w:pPr>
        <w:spacing w:after="20" w:line="280" w:lineRule="exact"/>
        <w:ind w:left="851" w:right="-567" w:hanging="425"/>
        <w:rPr>
          <w:rFonts w:ascii="Arial" w:eastAsia="Arial Unicode MS" w:hAnsi="Arial" w:cs="Arial"/>
          <w:sz w:val="20"/>
          <w:szCs w:val="20"/>
        </w:rPr>
      </w:pPr>
      <w:r w:rsidRPr="008C608E">
        <w:rPr>
          <w:rFonts w:ascii="Arial" w:eastAsia="Arial Unicode MS" w:hAnsi="Arial" w:cs="Arial"/>
          <w:b/>
          <w:sz w:val="20"/>
          <w:szCs w:val="20"/>
        </w:rPr>
        <w:t>(C)</w:t>
      </w:r>
      <w:r w:rsidRPr="008C608E">
        <w:rPr>
          <w:rFonts w:ascii="Arial" w:eastAsia="Arial Unicode MS" w:hAnsi="Arial" w:cs="Arial"/>
          <w:sz w:val="20"/>
          <w:szCs w:val="20"/>
        </w:rPr>
        <w:tab/>
      </w:r>
      <w:proofErr w:type="gramStart"/>
      <w:r w:rsidRPr="008C608E">
        <w:rPr>
          <w:rFonts w:ascii="Arial" w:eastAsia="Arial Unicode MS" w:hAnsi="Arial" w:cs="Arial"/>
          <w:sz w:val="20"/>
          <w:szCs w:val="20"/>
        </w:rPr>
        <w:t>à</w:t>
      </w:r>
      <w:proofErr w:type="gramEnd"/>
      <w:r w:rsidRPr="008C608E">
        <w:rPr>
          <w:rFonts w:ascii="Arial" w:eastAsia="Arial Unicode MS" w:hAnsi="Arial" w:cs="Arial"/>
          <w:sz w:val="20"/>
          <w:szCs w:val="20"/>
        </w:rPr>
        <w:t xml:space="preserve"> problemática das casas religiosas.</w:t>
      </w:r>
    </w:p>
    <w:p w:rsidR="0001015A" w:rsidRPr="008C608E" w:rsidRDefault="0001015A" w:rsidP="008C608E">
      <w:pPr>
        <w:spacing w:after="120" w:line="280" w:lineRule="exact"/>
        <w:ind w:left="850" w:right="-567" w:hanging="425"/>
        <w:rPr>
          <w:rFonts w:ascii="Arial" w:eastAsia="Arial Unicode MS" w:hAnsi="Arial" w:cs="Arial"/>
          <w:sz w:val="20"/>
          <w:szCs w:val="20"/>
        </w:rPr>
      </w:pPr>
      <w:r w:rsidRPr="008C608E">
        <w:rPr>
          <w:rFonts w:ascii="Arial" w:eastAsia="Arial Unicode MS" w:hAnsi="Arial" w:cs="Arial"/>
          <w:b/>
          <w:sz w:val="20"/>
          <w:szCs w:val="20"/>
        </w:rPr>
        <w:t>(D)</w:t>
      </w:r>
      <w:r w:rsidRPr="008C608E">
        <w:rPr>
          <w:rFonts w:ascii="Arial" w:eastAsia="Arial Unicode MS" w:hAnsi="Arial" w:cs="Arial"/>
          <w:sz w:val="20"/>
          <w:szCs w:val="20"/>
        </w:rPr>
        <w:tab/>
      </w:r>
      <w:proofErr w:type="gramStart"/>
      <w:r w:rsidRPr="008C608E">
        <w:rPr>
          <w:rFonts w:ascii="Arial" w:eastAsia="Arial Unicode MS" w:hAnsi="Arial" w:cs="Arial"/>
          <w:sz w:val="20"/>
          <w:szCs w:val="20"/>
        </w:rPr>
        <w:t>às</w:t>
      </w:r>
      <w:proofErr w:type="gramEnd"/>
      <w:r w:rsidRPr="008C608E">
        <w:rPr>
          <w:rFonts w:ascii="Arial" w:eastAsia="Arial Unicode MS" w:hAnsi="Arial" w:cs="Arial"/>
          <w:sz w:val="20"/>
          <w:szCs w:val="20"/>
        </w:rPr>
        <w:t xml:space="preserve"> falhas dos arquivos concelhios e religiosos.</w:t>
      </w:r>
    </w:p>
    <w:p w:rsidR="0001015A" w:rsidRPr="008C608E" w:rsidRDefault="0001015A" w:rsidP="008C608E">
      <w:pPr>
        <w:spacing w:after="20" w:line="280" w:lineRule="exact"/>
        <w:ind w:left="426" w:right="-567" w:hanging="567"/>
        <w:rPr>
          <w:rFonts w:ascii="Arial" w:eastAsia="Arial Unicode MS" w:hAnsi="Arial" w:cs="Arial"/>
          <w:sz w:val="20"/>
          <w:szCs w:val="20"/>
        </w:rPr>
      </w:pPr>
      <w:r w:rsidRPr="008C608E">
        <w:rPr>
          <w:rFonts w:ascii="Arial" w:eastAsia="Arial Unicode MS" w:hAnsi="Arial" w:cs="Arial"/>
          <w:b/>
          <w:sz w:val="20"/>
          <w:szCs w:val="20"/>
        </w:rPr>
        <w:t>1.4</w:t>
      </w:r>
      <w:r w:rsidRPr="008C608E">
        <w:rPr>
          <w:rFonts w:ascii="Arial" w:eastAsia="Arial Unicode MS" w:hAnsi="Arial" w:cs="Arial"/>
          <w:sz w:val="20"/>
          <w:szCs w:val="20"/>
        </w:rPr>
        <w:tab/>
        <w:t>De acordo com a expressão «em ementa» (linha</w:t>
      </w:r>
      <w:r w:rsidR="008C608E">
        <w:rPr>
          <w:rFonts w:ascii="Arial" w:eastAsia="Arial Unicode MS" w:hAnsi="Arial" w:cs="Arial"/>
          <w:sz w:val="20"/>
          <w:szCs w:val="20"/>
        </w:rPr>
        <w:t>s</w:t>
      </w:r>
      <w:r w:rsidRPr="008C608E">
        <w:rPr>
          <w:rFonts w:ascii="Arial" w:eastAsia="Arial Unicode MS" w:hAnsi="Arial" w:cs="Arial"/>
          <w:sz w:val="20"/>
          <w:szCs w:val="20"/>
        </w:rPr>
        <w:t xml:space="preserve"> </w:t>
      </w:r>
      <w:r w:rsidR="008C608E">
        <w:rPr>
          <w:rFonts w:ascii="Arial" w:eastAsia="Arial Unicode MS" w:hAnsi="Arial" w:cs="Arial"/>
          <w:sz w:val="20"/>
          <w:szCs w:val="20"/>
        </w:rPr>
        <w:t>3-</w:t>
      </w:r>
      <w:r w:rsidRPr="008C608E">
        <w:rPr>
          <w:rFonts w:ascii="Arial" w:eastAsia="Arial Unicode MS" w:hAnsi="Arial" w:cs="Arial"/>
          <w:sz w:val="20"/>
          <w:szCs w:val="20"/>
        </w:rPr>
        <w:t>4), a documentação régia medieval de origem portuguesa caracteriza-se por ser</w:t>
      </w:r>
    </w:p>
    <w:p w:rsidR="0001015A" w:rsidRPr="008C608E" w:rsidRDefault="0001015A" w:rsidP="008C608E">
      <w:pPr>
        <w:spacing w:after="20" w:line="280" w:lineRule="exact"/>
        <w:ind w:left="851" w:right="-567" w:hanging="425"/>
        <w:rPr>
          <w:rFonts w:ascii="Arial" w:eastAsia="Arial Unicode MS" w:hAnsi="Arial" w:cs="Arial"/>
          <w:sz w:val="20"/>
          <w:szCs w:val="20"/>
        </w:rPr>
      </w:pPr>
      <w:r w:rsidRPr="008C608E">
        <w:rPr>
          <w:rFonts w:ascii="Arial" w:eastAsia="Arial Unicode MS" w:hAnsi="Arial" w:cs="Arial"/>
          <w:b/>
          <w:sz w:val="20"/>
          <w:szCs w:val="20"/>
        </w:rPr>
        <w:t>(A)</w:t>
      </w:r>
      <w:r w:rsidRPr="008C608E">
        <w:rPr>
          <w:rFonts w:ascii="Arial" w:eastAsia="Arial Unicode MS" w:hAnsi="Arial" w:cs="Arial"/>
          <w:sz w:val="20"/>
          <w:szCs w:val="20"/>
        </w:rPr>
        <w:tab/>
      </w:r>
      <w:proofErr w:type="gramStart"/>
      <w:r w:rsidRPr="008C608E">
        <w:rPr>
          <w:rFonts w:ascii="Arial" w:eastAsia="Arial Unicode MS" w:hAnsi="Arial" w:cs="Arial"/>
          <w:sz w:val="20"/>
          <w:szCs w:val="20"/>
        </w:rPr>
        <w:t>demasiado</w:t>
      </w:r>
      <w:proofErr w:type="gramEnd"/>
      <w:r w:rsidRPr="008C608E">
        <w:rPr>
          <w:rFonts w:ascii="Arial" w:eastAsia="Arial Unicode MS" w:hAnsi="Arial" w:cs="Arial"/>
          <w:sz w:val="20"/>
          <w:szCs w:val="20"/>
        </w:rPr>
        <w:t xml:space="preserve"> complexa para a análise historiográfica.</w:t>
      </w:r>
    </w:p>
    <w:p w:rsidR="0001015A" w:rsidRPr="008C608E" w:rsidRDefault="0001015A" w:rsidP="008C608E">
      <w:pPr>
        <w:spacing w:after="20" w:line="280" w:lineRule="exact"/>
        <w:ind w:left="851" w:right="-567" w:hanging="425"/>
        <w:rPr>
          <w:rFonts w:ascii="Arial" w:eastAsia="Arial Unicode MS" w:hAnsi="Arial" w:cs="Arial"/>
          <w:sz w:val="20"/>
          <w:szCs w:val="20"/>
        </w:rPr>
      </w:pPr>
      <w:r w:rsidRPr="008C608E">
        <w:rPr>
          <w:rFonts w:ascii="Arial" w:eastAsia="Arial Unicode MS" w:hAnsi="Arial" w:cs="Arial"/>
          <w:b/>
          <w:sz w:val="20"/>
          <w:szCs w:val="20"/>
        </w:rPr>
        <w:t>(B)</w:t>
      </w:r>
      <w:r w:rsidRPr="008C608E">
        <w:rPr>
          <w:rFonts w:ascii="Arial" w:eastAsia="Arial Unicode MS" w:hAnsi="Arial" w:cs="Arial"/>
          <w:sz w:val="20"/>
          <w:szCs w:val="20"/>
        </w:rPr>
        <w:tab/>
      </w:r>
      <w:proofErr w:type="gramStart"/>
      <w:r w:rsidRPr="008C608E">
        <w:rPr>
          <w:rFonts w:ascii="Arial" w:eastAsia="Arial Unicode MS" w:hAnsi="Arial" w:cs="Arial"/>
          <w:sz w:val="20"/>
          <w:szCs w:val="20"/>
        </w:rPr>
        <w:t>demasiado</w:t>
      </w:r>
      <w:proofErr w:type="gramEnd"/>
      <w:r w:rsidRPr="008C608E">
        <w:rPr>
          <w:rFonts w:ascii="Arial" w:eastAsia="Arial Unicode MS" w:hAnsi="Arial" w:cs="Arial"/>
          <w:sz w:val="20"/>
          <w:szCs w:val="20"/>
        </w:rPr>
        <w:t xml:space="preserve"> subjetiva para a análise historiográfica.</w:t>
      </w:r>
    </w:p>
    <w:p w:rsidR="0001015A" w:rsidRPr="008C608E" w:rsidRDefault="0001015A" w:rsidP="008C608E">
      <w:pPr>
        <w:spacing w:after="20" w:line="280" w:lineRule="exact"/>
        <w:ind w:left="851" w:right="-567" w:hanging="425"/>
        <w:rPr>
          <w:rFonts w:ascii="Arial" w:eastAsia="Arial Unicode MS" w:hAnsi="Arial" w:cs="Arial"/>
          <w:sz w:val="20"/>
          <w:szCs w:val="20"/>
        </w:rPr>
      </w:pPr>
      <w:r w:rsidRPr="008C608E">
        <w:rPr>
          <w:rFonts w:ascii="Arial" w:eastAsia="Arial Unicode MS" w:hAnsi="Arial" w:cs="Arial"/>
          <w:b/>
          <w:sz w:val="20"/>
          <w:szCs w:val="20"/>
        </w:rPr>
        <w:t>(C)</w:t>
      </w:r>
      <w:r w:rsidRPr="008C608E">
        <w:rPr>
          <w:rFonts w:ascii="Arial" w:eastAsia="Arial Unicode MS" w:hAnsi="Arial" w:cs="Arial"/>
          <w:sz w:val="20"/>
          <w:szCs w:val="20"/>
        </w:rPr>
        <w:tab/>
      </w:r>
      <w:proofErr w:type="gramStart"/>
      <w:r w:rsidRPr="008C608E">
        <w:rPr>
          <w:rFonts w:ascii="Arial" w:eastAsia="Arial Unicode MS" w:hAnsi="Arial" w:cs="Arial"/>
          <w:sz w:val="20"/>
          <w:szCs w:val="20"/>
        </w:rPr>
        <w:t>demasiado</w:t>
      </w:r>
      <w:proofErr w:type="gramEnd"/>
      <w:r w:rsidRPr="008C608E">
        <w:rPr>
          <w:rFonts w:ascii="Arial" w:eastAsia="Arial Unicode MS" w:hAnsi="Arial" w:cs="Arial"/>
          <w:sz w:val="20"/>
          <w:szCs w:val="20"/>
        </w:rPr>
        <w:t xml:space="preserve"> lacunar para a análise historiográfica.</w:t>
      </w:r>
    </w:p>
    <w:p w:rsidR="0001015A" w:rsidRPr="008C608E" w:rsidRDefault="0001015A" w:rsidP="008C608E">
      <w:pPr>
        <w:spacing w:after="120" w:line="280" w:lineRule="exact"/>
        <w:ind w:left="851" w:right="-567" w:hanging="425"/>
        <w:rPr>
          <w:rFonts w:ascii="Arial" w:eastAsia="Arial Unicode MS" w:hAnsi="Arial" w:cs="Arial"/>
          <w:sz w:val="20"/>
          <w:szCs w:val="20"/>
        </w:rPr>
      </w:pPr>
      <w:r w:rsidRPr="008C608E">
        <w:rPr>
          <w:rFonts w:ascii="Arial" w:eastAsia="Arial Unicode MS" w:hAnsi="Arial" w:cs="Arial"/>
          <w:b/>
          <w:sz w:val="20"/>
          <w:szCs w:val="20"/>
        </w:rPr>
        <w:t>(D)</w:t>
      </w:r>
      <w:r w:rsidRPr="008C608E">
        <w:rPr>
          <w:rFonts w:ascii="Arial" w:eastAsia="Arial Unicode MS" w:hAnsi="Arial" w:cs="Arial"/>
          <w:sz w:val="20"/>
          <w:szCs w:val="20"/>
        </w:rPr>
        <w:tab/>
      </w:r>
      <w:proofErr w:type="gramStart"/>
      <w:r w:rsidRPr="008C608E">
        <w:rPr>
          <w:rFonts w:ascii="Arial" w:eastAsia="Arial Unicode MS" w:hAnsi="Arial" w:cs="Arial"/>
          <w:sz w:val="20"/>
          <w:szCs w:val="20"/>
        </w:rPr>
        <w:t>demasiado</w:t>
      </w:r>
      <w:proofErr w:type="gramEnd"/>
      <w:r w:rsidRPr="008C608E">
        <w:rPr>
          <w:rFonts w:ascii="Arial" w:eastAsia="Arial Unicode MS" w:hAnsi="Arial" w:cs="Arial"/>
          <w:sz w:val="20"/>
          <w:szCs w:val="20"/>
        </w:rPr>
        <w:t xml:space="preserve"> sintética para análise historiográfica científica.</w:t>
      </w:r>
    </w:p>
    <w:p w:rsidR="0001015A" w:rsidRPr="008C608E" w:rsidRDefault="0001015A" w:rsidP="008C608E">
      <w:pPr>
        <w:spacing w:after="20" w:line="280" w:lineRule="exact"/>
        <w:ind w:left="425" w:right="-567" w:hanging="567"/>
        <w:rPr>
          <w:rFonts w:ascii="Arial" w:eastAsia="Arial Unicode MS" w:hAnsi="Arial" w:cs="Arial"/>
          <w:sz w:val="20"/>
          <w:szCs w:val="20"/>
        </w:rPr>
      </w:pPr>
      <w:r w:rsidRPr="008C608E">
        <w:rPr>
          <w:rFonts w:ascii="Arial" w:eastAsia="Arial Unicode MS" w:hAnsi="Arial" w:cs="Arial"/>
          <w:b/>
          <w:sz w:val="20"/>
          <w:szCs w:val="20"/>
        </w:rPr>
        <w:t>1.5</w:t>
      </w:r>
      <w:r w:rsidRPr="008C608E">
        <w:rPr>
          <w:rFonts w:ascii="Arial" w:eastAsia="Arial Unicode MS" w:hAnsi="Arial" w:cs="Arial"/>
          <w:sz w:val="20"/>
          <w:szCs w:val="20"/>
        </w:rPr>
        <w:tab/>
        <w:t>Na frase «</w:t>
      </w:r>
      <w:r w:rsidRPr="008C608E">
        <w:rPr>
          <w:rFonts w:ascii="Arial" w:eastAsia="Arial Unicode MS" w:hAnsi="Arial" w:cs="Arial"/>
          <w:color w:val="000000"/>
          <w:sz w:val="20"/>
          <w:szCs w:val="20"/>
        </w:rPr>
        <w:t>Os reinados de D. Fernando e de D. João I enfermam disto</w:t>
      </w:r>
      <w:r w:rsidRPr="008C608E">
        <w:rPr>
          <w:rFonts w:ascii="Arial" w:eastAsia="Arial Unicode MS" w:hAnsi="Arial" w:cs="Arial"/>
          <w:sz w:val="20"/>
          <w:szCs w:val="20"/>
        </w:rPr>
        <w:t>»</w:t>
      </w:r>
      <w:r w:rsidR="00A63102">
        <w:rPr>
          <w:rFonts w:ascii="Arial" w:eastAsia="Arial Unicode MS" w:hAnsi="Arial" w:cs="Arial"/>
          <w:sz w:val="20"/>
          <w:szCs w:val="20"/>
        </w:rPr>
        <w:t xml:space="preserve"> (linha 5</w:t>
      </w:r>
      <w:r w:rsidRPr="008C608E">
        <w:rPr>
          <w:rFonts w:ascii="Arial" w:eastAsia="Arial Unicode MS" w:hAnsi="Arial" w:cs="Arial"/>
          <w:sz w:val="20"/>
          <w:szCs w:val="20"/>
        </w:rPr>
        <w:t>), o vocábulo «disto» é relativo</w:t>
      </w:r>
    </w:p>
    <w:p w:rsidR="0001015A" w:rsidRPr="008C608E" w:rsidRDefault="00815D7D" w:rsidP="008C608E">
      <w:pPr>
        <w:spacing w:after="20" w:line="280" w:lineRule="exact"/>
        <w:ind w:left="851" w:right="-567" w:hanging="425"/>
        <w:rPr>
          <w:rFonts w:ascii="Arial" w:eastAsia="Arial Unicode MS" w:hAnsi="Arial" w:cs="Arial"/>
          <w:sz w:val="20"/>
          <w:szCs w:val="20"/>
        </w:rPr>
      </w:pPr>
      <w:r w:rsidRPr="008C608E">
        <w:rPr>
          <w:rFonts w:ascii="Arial" w:eastAsia="Arial Unicode MS" w:hAnsi="Arial" w:cs="Arial"/>
          <w:b/>
          <w:sz w:val="20"/>
          <w:szCs w:val="20"/>
        </w:rPr>
        <w:t>(A)</w:t>
      </w:r>
      <w:r w:rsidRPr="008C608E">
        <w:rPr>
          <w:rFonts w:ascii="Arial" w:eastAsia="Arial Unicode MS" w:hAnsi="Arial" w:cs="Arial"/>
          <w:b/>
          <w:sz w:val="20"/>
          <w:szCs w:val="20"/>
        </w:rPr>
        <w:tab/>
      </w:r>
      <w:proofErr w:type="gramStart"/>
      <w:r w:rsidR="0001015A" w:rsidRPr="008C608E">
        <w:rPr>
          <w:rFonts w:ascii="Arial" w:eastAsia="Arial Unicode MS" w:hAnsi="Arial" w:cs="Arial"/>
          <w:sz w:val="20"/>
          <w:szCs w:val="20"/>
        </w:rPr>
        <w:t>à</w:t>
      </w:r>
      <w:proofErr w:type="gramEnd"/>
      <w:r w:rsidR="0001015A" w:rsidRPr="008C608E">
        <w:rPr>
          <w:rFonts w:ascii="Arial" w:eastAsia="Arial Unicode MS" w:hAnsi="Arial" w:cs="Arial"/>
          <w:sz w:val="20"/>
          <w:szCs w:val="20"/>
        </w:rPr>
        <w:t xml:space="preserve"> escassez de fontes sobre os reinados daqueles monarcas.</w:t>
      </w:r>
    </w:p>
    <w:p w:rsidR="0001015A" w:rsidRPr="008C608E" w:rsidRDefault="0001015A" w:rsidP="008C608E">
      <w:pPr>
        <w:spacing w:after="20" w:line="280" w:lineRule="exact"/>
        <w:ind w:left="851" w:right="-567" w:hanging="425"/>
        <w:rPr>
          <w:rFonts w:ascii="Arial" w:eastAsia="Arial Unicode MS" w:hAnsi="Arial" w:cs="Arial"/>
          <w:sz w:val="20"/>
          <w:szCs w:val="20"/>
        </w:rPr>
      </w:pPr>
      <w:r w:rsidRPr="008C608E">
        <w:rPr>
          <w:rFonts w:ascii="Arial" w:eastAsia="Arial Unicode MS" w:hAnsi="Arial" w:cs="Arial"/>
          <w:b/>
          <w:sz w:val="20"/>
          <w:szCs w:val="20"/>
        </w:rPr>
        <w:t>(B)</w:t>
      </w:r>
      <w:r w:rsidR="00815D7D" w:rsidRPr="008C608E">
        <w:rPr>
          <w:rFonts w:ascii="Arial" w:eastAsia="Arial Unicode MS" w:hAnsi="Arial" w:cs="Arial"/>
          <w:sz w:val="20"/>
          <w:szCs w:val="20"/>
        </w:rPr>
        <w:tab/>
      </w:r>
      <w:proofErr w:type="gramStart"/>
      <w:r w:rsidRPr="008C608E">
        <w:rPr>
          <w:rFonts w:ascii="Arial" w:eastAsia="Arial Unicode MS" w:hAnsi="Arial" w:cs="Arial"/>
          <w:sz w:val="20"/>
          <w:szCs w:val="20"/>
        </w:rPr>
        <w:t>ao</w:t>
      </w:r>
      <w:proofErr w:type="gramEnd"/>
      <w:r w:rsidRPr="008C608E">
        <w:rPr>
          <w:rFonts w:ascii="Arial" w:eastAsia="Arial Unicode MS" w:hAnsi="Arial" w:cs="Arial"/>
          <w:sz w:val="20"/>
          <w:szCs w:val="20"/>
        </w:rPr>
        <w:t xml:space="preserve"> facto de os documentos régios relativos a estes reinados serem demasiado omissos.</w:t>
      </w:r>
    </w:p>
    <w:p w:rsidR="0001015A" w:rsidRPr="008C608E" w:rsidRDefault="0001015A" w:rsidP="008C608E">
      <w:pPr>
        <w:spacing w:after="20" w:line="280" w:lineRule="exact"/>
        <w:ind w:left="851" w:right="-567" w:hanging="425"/>
        <w:rPr>
          <w:rFonts w:ascii="Arial" w:eastAsia="Arial Unicode MS" w:hAnsi="Arial" w:cs="Arial"/>
          <w:sz w:val="20"/>
          <w:szCs w:val="20"/>
        </w:rPr>
      </w:pPr>
      <w:r w:rsidRPr="008C608E">
        <w:rPr>
          <w:rFonts w:ascii="Arial" w:eastAsia="Arial Unicode MS" w:hAnsi="Arial" w:cs="Arial"/>
          <w:b/>
          <w:sz w:val="20"/>
          <w:szCs w:val="20"/>
        </w:rPr>
        <w:t>(C)</w:t>
      </w:r>
      <w:r w:rsidR="00815D7D" w:rsidRPr="008C608E">
        <w:rPr>
          <w:rFonts w:ascii="Arial" w:eastAsia="Arial Unicode MS" w:hAnsi="Arial" w:cs="Arial"/>
          <w:sz w:val="20"/>
          <w:szCs w:val="20"/>
        </w:rPr>
        <w:tab/>
      </w:r>
      <w:proofErr w:type="gramStart"/>
      <w:r w:rsidRPr="008C608E">
        <w:rPr>
          <w:rFonts w:ascii="Arial" w:eastAsia="Arial Unicode MS" w:hAnsi="Arial" w:cs="Arial"/>
          <w:sz w:val="20"/>
          <w:szCs w:val="20"/>
        </w:rPr>
        <w:t>à</w:t>
      </w:r>
      <w:proofErr w:type="gramEnd"/>
      <w:r w:rsidRPr="008C608E">
        <w:rPr>
          <w:rFonts w:ascii="Arial" w:eastAsia="Arial Unicode MS" w:hAnsi="Arial" w:cs="Arial"/>
          <w:sz w:val="20"/>
          <w:szCs w:val="20"/>
        </w:rPr>
        <w:t xml:space="preserve"> impossibilidade de se perceber a intenção que determinou a redação dos documentos régios.</w:t>
      </w:r>
    </w:p>
    <w:p w:rsidR="0001015A" w:rsidRPr="008C608E" w:rsidRDefault="0001015A" w:rsidP="008C608E">
      <w:pPr>
        <w:spacing w:after="120" w:line="280" w:lineRule="exact"/>
        <w:ind w:left="850" w:right="-567" w:hanging="425"/>
        <w:rPr>
          <w:rFonts w:ascii="Arial" w:eastAsia="Arial Unicode MS" w:hAnsi="Arial" w:cs="Arial"/>
          <w:sz w:val="20"/>
          <w:szCs w:val="20"/>
        </w:rPr>
      </w:pPr>
      <w:r w:rsidRPr="008C608E">
        <w:rPr>
          <w:rFonts w:ascii="Arial" w:eastAsia="Arial Unicode MS" w:hAnsi="Arial" w:cs="Arial"/>
          <w:b/>
          <w:sz w:val="20"/>
          <w:szCs w:val="20"/>
        </w:rPr>
        <w:t>(D)</w:t>
      </w:r>
      <w:r w:rsidR="00815D7D" w:rsidRPr="008C608E">
        <w:rPr>
          <w:rFonts w:ascii="Arial" w:eastAsia="Arial Unicode MS" w:hAnsi="Arial" w:cs="Arial"/>
          <w:sz w:val="20"/>
          <w:szCs w:val="20"/>
        </w:rPr>
        <w:tab/>
      </w:r>
      <w:proofErr w:type="gramStart"/>
      <w:r w:rsidRPr="008C608E">
        <w:rPr>
          <w:rFonts w:ascii="Arial" w:eastAsia="Arial Unicode MS" w:hAnsi="Arial" w:cs="Arial"/>
          <w:sz w:val="20"/>
          <w:szCs w:val="20"/>
        </w:rPr>
        <w:t>ao</w:t>
      </w:r>
      <w:proofErr w:type="gramEnd"/>
      <w:r w:rsidRPr="008C608E">
        <w:rPr>
          <w:rFonts w:ascii="Arial" w:eastAsia="Arial Unicode MS" w:hAnsi="Arial" w:cs="Arial"/>
          <w:sz w:val="20"/>
          <w:szCs w:val="20"/>
        </w:rPr>
        <w:t xml:space="preserve"> impedimento de se compreender inteiramente o assunto e a perspetiva que orientou a elaboração dos documentos régios.</w:t>
      </w:r>
    </w:p>
    <w:p w:rsidR="0001015A" w:rsidRPr="008C608E" w:rsidRDefault="0001015A" w:rsidP="008C608E">
      <w:pPr>
        <w:spacing w:after="20" w:line="280" w:lineRule="exact"/>
        <w:ind w:left="426" w:right="-567" w:hanging="567"/>
        <w:rPr>
          <w:rFonts w:ascii="Arial" w:eastAsia="Arial Unicode MS" w:hAnsi="Arial" w:cs="Arial"/>
          <w:sz w:val="20"/>
          <w:szCs w:val="20"/>
        </w:rPr>
      </w:pPr>
      <w:r w:rsidRPr="008C608E">
        <w:rPr>
          <w:rFonts w:ascii="Arial" w:eastAsia="Arial Unicode MS" w:hAnsi="Arial" w:cs="Arial"/>
          <w:b/>
          <w:sz w:val="20"/>
          <w:szCs w:val="20"/>
        </w:rPr>
        <w:t>1.6</w:t>
      </w:r>
      <w:r w:rsidRPr="008C608E">
        <w:rPr>
          <w:rFonts w:ascii="Arial" w:eastAsia="Arial Unicode MS" w:hAnsi="Arial" w:cs="Arial"/>
          <w:sz w:val="20"/>
          <w:szCs w:val="20"/>
        </w:rPr>
        <w:tab/>
        <w:t>O segundo parágrafo do texto mostra ao leitor</w:t>
      </w:r>
    </w:p>
    <w:p w:rsidR="0001015A" w:rsidRPr="008C608E" w:rsidRDefault="0001015A" w:rsidP="008C608E">
      <w:pPr>
        <w:spacing w:after="20" w:line="280" w:lineRule="exact"/>
        <w:ind w:left="851" w:right="-567" w:hanging="425"/>
        <w:rPr>
          <w:rFonts w:ascii="Arial" w:eastAsia="Arial Unicode MS" w:hAnsi="Arial" w:cs="Arial"/>
          <w:sz w:val="20"/>
          <w:szCs w:val="20"/>
        </w:rPr>
      </w:pPr>
      <w:r w:rsidRPr="008C608E">
        <w:rPr>
          <w:rFonts w:ascii="Arial" w:eastAsia="Arial Unicode MS" w:hAnsi="Arial" w:cs="Arial"/>
          <w:b/>
          <w:sz w:val="20"/>
          <w:szCs w:val="20"/>
        </w:rPr>
        <w:t>(A)</w:t>
      </w:r>
      <w:r w:rsidRPr="008C608E">
        <w:rPr>
          <w:rFonts w:ascii="Arial" w:eastAsia="Arial Unicode MS" w:hAnsi="Arial" w:cs="Arial"/>
          <w:sz w:val="20"/>
          <w:szCs w:val="20"/>
        </w:rPr>
        <w:tab/>
      </w:r>
      <w:proofErr w:type="gramStart"/>
      <w:r w:rsidRPr="008C608E">
        <w:rPr>
          <w:rFonts w:ascii="Arial" w:eastAsia="Arial Unicode MS" w:hAnsi="Arial" w:cs="Arial"/>
          <w:sz w:val="20"/>
          <w:szCs w:val="20"/>
        </w:rPr>
        <w:t>as</w:t>
      </w:r>
      <w:proofErr w:type="gramEnd"/>
      <w:r w:rsidRPr="008C608E">
        <w:rPr>
          <w:rFonts w:ascii="Arial" w:eastAsia="Arial Unicode MS" w:hAnsi="Arial" w:cs="Arial"/>
          <w:sz w:val="20"/>
          <w:szCs w:val="20"/>
        </w:rPr>
        <w:t xml:space="preserve"> falhas historiográficas nas crónicas de Fernão Lopes.</w:t>
      </w:r>
    </w:p>
    <w:p w:rsidR="0001015A" w:rsidRPr="008C608E" w:rsidRDefault="0001015A" w:rsidP="008C608E">
      <w:pPr>
        <w:spacing w:after="20" w:line="280" w:lineRule="exact"/>
        <w:ind w:left="851" w:right="-567" w:hanging="425"/>
        <w:rPr>
          <w:rFonts w:ascii="Arial" w:eastAsia="Arial Unicode MS" w:hAnsi="Arial" w:cs="Arial"/>
          <w:sz w:val="20"/>
          <w:szCs w:val="20"/>
        </w:rPr>
      </w:pPr>
      <w:r w:rsidRPr="008C608E">
        <w:rPr>
          <w:rFonts w:ascii="Arial" w:eastAsia="Arial Unicode MS" w:hAnsi="Arial" w:cs="Arial"/>
          <w:b/>
          <w:sz w:val="20"/>
          <w:szCs w:val="20"/>
        </w:rPr>
        <w:t>(B)</w:t>
      </w:r>
      <w:r w:rsidRPr="008C608E">
        <w:rPr>
          <w:rFonts w:ascii="Arial" w:eastAsia="Arial Unicode MS" w:hAnsi="Arial" w:cs="Arial"/>
          <w:sz w:val="20"/>
          <w:szCs w:val="20"/>
        </w:rPr>
        <w:tab/>
      </w:r>
      <w:proofErr w:type="gramStart"/>
      <w:r w:rsidRPr="008C608E">
        <w:rPr>
          <w:rFonts w:ascii="Arial" w:eastAsia="Arial Unicode MS" w:hAnsi="Arial" w:cs="Arial"/>
          <w:sz w:val="20"/>
          <w:szCs w:val="20"/>
        </w:rPr>
        <w:t>os</w:t>
      </w:r>
      <w:proofErr w:type="gramEnd"/>
      <w:r w:rsidRPr="008C608E">
        <w:rPr>
          <w:rFonts w:ascii="Arial" w:eastAsia="Arial Unicode MS" w:hAnsi="Arial" w:cs="Arial"/>
          <w:sz w:val="20"/>
          <w:szCs w:val="20"/>
        </w:rPr>
        <w:t xml:space="preserve"> três principais problemas das </w:t>
      </w:r>
      <w:r w:rsidRPr="008C608E">
        <w:rPr>
          <w:rFonts w:ascii="Arial" w:eastAsia="Arial Unicode MS" w:hAnsi="Arial" w:cs="Arial"/>
          <w:i/>
          <w:sz w:val="20"/>
          <w:szCs w:val="20"/>
        </w:rPr>
        <w:t>Crónicas</w:t>
      </w:r>
      <w:r w:rsidRPr="008C608E">
        <w:rPr>
          <w:rFonts w:ascii="Arial" w:eastAsia="Arial Unicode MS" w:hAnsi="Arial" w:cs="Arial"/>
          <w:sz w:val="20"/>
          <w:szCs w:val="20"/>
        </w:rPr>
        <w:t xml:space="preserve"> de Fernão Lopes: a interpretação unívoca dos eventos, a inexatidão cronológica e a omissão de algumas fontes.</w:t>
      </w:r>
    </w:p>
    <w:p w:rsidR="0001015A" w:rsidRPr="008C608E" w:rsidRDefault="0001015A" w:rsidP="008C608E">
      <w:pPr>
        <w:spacing w:after="20" w:line="280" w:lineRule="exact"/>
        <w:ind w:left="851" w:right="-567" w:hanging="425"/>
        <w:rPr>
          <w:rFonts w:ascii="Arial" w:eastAsia="Arial Unicode MS" w:hAnsi="Arial" w:cs="Arial"/>
          <w:sz w:val="20"/>
          <w:szCs w:val="20"/>
        </w:rPr>
      </w:pPr>
      <w:r w:rsidRPr="008C608E">
        <w:rPr>
          <w:rFonts w:ascii="Arial" w:eastAsia="Arial Unicode MS" w:hAnsi="Arial" w:cs="Arial"/>
          <w:b/>
          <w:sz w:val="20"/>
          <w:szCs w:val="20"/>
        </w:rPr>
        <w:t>(C)</w:t>
      </w:r>
      <w:r w:rsidRPr="008C608E">
        <w:rPr>
          <w:rFonts w:ascii="Arial" w:eastAsia="Arial Unicode MS" w:hAnsi="Arial" w:cs="Arial"/>
          <w:sz w:val="20"/>
          <w:szCs w:val="20"/>
        </w:rPr>
        <w:tab/>
      </w:r>
      <w:proofErr w:type="gramStart"/>
      <w:r w:rsidRPr="008C608E">
        <w:rPr>
          <w:rFonts w:ascii="Arial" w:eastAsia="Arial Unicode MS" w:hAnsi="Arial" w:cs="Arial"/>
          <w:sz w:val="20"/>
          <w:szCs w:val="20"/>
        </w:rPr>
        <w:t>a</w:t>
      </w:r>
      <w:proofErr w:type="gramEnd"/>
      <w:r w:rsidRPr="008C608E">
        <w:rPr>
          <w:rFonts w:ascii="Arial" w:eastAsia="Arial Unicode MS" w:hAnsi="Arial" w:cs="Arial"/>
          <w:sz w:val="20"/>
          <w:szCs w:val="20"/>
        </w:rPr>
        <w:t xml:space="preserve"> impossibilidade de entender a realidade medieval a partir das crónicas.</w:t>
      </w:r>
    </w:p>
    <w:p w:rsidR="0001015A" w:rsidRPr="008C608E" w:rsidRDefault="0001015A" w:rsidP="008C608E">
      <w:pPr>
        <w:spacing w:after="120" w:line="280" w:lineRule="exact"/>
        <w:ind w:left="850" w:right="-567" w:hanging="425"/>
        <w:rPr>
          <w:rFonts w:ascii="Arial" w:eastAsia="Arial Unicode MS" w:hAnsi="Arial" w:cs="Arial"/>
          <w:sz w:val="20"/>
          <w:szCs w:val="20"/>
        </w:rPr>
      </w:pPr>
      <w:r w:rsidRPr="008C608E">
        <w:rPr>
          <w:rFonts w:ascii="Arial" w:eastAsia="Arial Unicode MS" w:hAnsi="Arial" w:cs="Arial"/>
          <w:b/>
          <w:sz w:val="20"/>
          <w:szCs w:val="20"/>
        </w:rPr>
        <w:t>(D)</w:t>
      </w:r>
      <w:r w:rsidRPr="008C608E">
        <w:rPr>
          <w:rFonts w:ascii="Arial" w:eastAsia="Arial Unicode MS" w:hAnsi="Arial" w:cs="Arial"/>
          <w:sz w:val="20"/>
          <w:szCs w:val="20"/>
        </w:rPr>
        <w:tab/>
      </w:r>
      <w:proofErr w:type="gramStart"/>
      <w:r w:rsidRPr="008C608E">
        <w:rPr>
          <w:rFonts w:ascii="Arial" w:eastAsia="Arial Unicode MS" w:hAnsi="Arial" w:cs="Arial"/>
          <w:sz w:val="20"/>
          <w:szCs w:val="20"/>
        </w:rPr>
        <w:t>a</w:t>
      </w:r>
      <w:proofErr w:type="gramEnd"/>
      <w:r w:rsidRPr="008C608E">
        <w:rPr>
          <w:rFonts w:ascii="Arial" w:eastAsia="Arial Unicode MS" w:hAnsi="Arial" w:cs="Arial"/>
          <w:sz w:val="20"/>
          <w:szCs w:val="20"/>
        </w:rPr>
        <w:t xml:space="preserve"> manipulação que Fernão Lopes faz dos factos históricos e a omissão de fontes.</w:t>
      </w:r>
    </w:p>
    <w:p w:rsidR="0001015A" w:rsidRPr="008C608E" w:rsidRDefault="0001015A" w:rsidP="008C608E">
      <w:pPr>
        <w:spacing w:after="20" w:line="280" w:lineRule="exact"/>
        <w:ind w:left="426" w:right="-567" w:hanging="567"/>
        <w:rPr>
          <w:rFonts w:ascii="Arial" w:eastAsia="Arial Unicode MS" w:hAnsi="Arial" w:cs="Arial"/>
          <w:sz w:val="20"/>
          <w:szCs w:val="20"/>
        </w:rPr>
      </w:pPr>
      <w:r w:rsidRPr="008C608E">
        <w:rPr>
          <w:rFonts w:ascii="Arial" w:eastAsia="Arial Unicode MS" w:hAnsi="Arial" w:cs="Arial"/>
          <w:b/>
          <w:sz w:val="20"/>
          <w:szCs w:val="20"/>
        </w:rPr>
        <w:t>1.7</w:t>
      </w:r>
      <w:r w:rsidRPr="008C608E">
        <w:rPr>
          <w:rFonts w:ascii="Arial" w:eastAsia="Arial Unicode MS" w:hAnsi="Arial" w:cs="Arial"/>
          <w:sz w:val="20"/>
          <w:szCs w:val="20"/>
        </w:rPr>
        <w:tab/>
        <w:t>O advérbio «infelizmente»</w:t>
      </w:r>
      <w:r w:rsidR="00A63102">
        <w:rPr>
          <w:rFonts w:ascii="Arial" w:eastAsia="Arial Unicode MS" w:hAnsi="Arial" w:cs="Arial"/>
          <w:sz w:val="20"/>
          <w:szCs w:val="20"/>
        </w:rPr>
        <w:t xml:space="preserve"> (linha 6</w:t>
      </w:r>
      <w:r w:rsidRPr="008C608E">
        <w:rPr>
          <w:rFonts w:ascii="Arial" w:eastAsia="Arial Unicode MS" w:hAnsi="Arial" w:cs="Arial"/>
          <w:sz w:val="20"/>
          <w:szCs w:val="20"/>
        </w:rPr>
        <w:t xml:space="preserve">) é um advérbio </w:t>
      </w:r>
      <w:proofErr w:type="gramStart"/>
      <w:r w:rsidRPr="008C608E">
        <w:rPr>
          <w:rFonts w:ascii="Arial" w:eastAsia="Arial Unicode MS" w:hAnsi="Arial" w:cs="Arial"/>
          <w:sz w:val="20"/>
          <w:szCs w:val="20"/>
        </w:rPr>
        <w:t>de</w:t>
      </w:r>
      <w:proofErr w:type="gramEnd"/>
    </w:p>
    <w:p w:rsidR="0001015A" w:rsidRPr="008C608E" w:rsidRDefault="0001015A" w:rsidP="008C608E">
      <w:pPr>
        <w:spacing w:after="20" w:line="280" w:lineRule="exact"/>
        <w:ind w:left="851" w:right="-567" w:hanging="425"/>
        <w:rPr>
          <w:rFonts w:ascii="Arial" w:eastAsia="Arial Unicode MS" w:hAnsi="Arial" w:cs="Arial"/>
          <w:sz w:val="20"/>
          <w:szCs w:val="20"/>
        </w:rPr>
      </w:pPr>
      <w:r w:rsidRPr="008C608E">
        <w:rPr>
          <w:rFonts w:ascii="Arial" w:eastAsia="Arial Unicode MS" w:hAnsi="Arial" w:cs="Arial"/>
          <w:b/>
          <w:sz w:val="20"/>
          <w:szCs w:val="20"/>
        </w:rPr>
        <w:t>(A)</w:t>
      </w:r>
      <w:r w:rsidRPr="008C608E">
        <w:rPr>
          <w:rFonts w:ascii="Arial" w:eastAsia="Arial Unicode MS" w:hAnsi="Arial" w:cs="Arial"/>
          <w:sz w:val="20"/>
          <w:szCs w:val="20"/>
        </w:rPr>
        <w:tab/>
      </w:r>
      <w:proofErr w:type="gramStart"/>
      <w:r w:rsidRPr="008C608E">
        <w:rPr>
          <w:rFonts w:ascii="Arial" w:eastAsia="Arial Unicode MS" w:hAnsi="Arial" w:cs="Arial"/>
          <w:sz w:val="20"/>
          <w:szCs w:val="20"/>
        </w:rPr>
        <w:t>predicado</w:t>
      </w:r>
      <w:proofErr w:type="gramEnd"/>
      <w:r w:rsidRPr="008C608E">
        <w:rPr>
          <w:rFonts w:ascii="Arial" w:eastAsia="Arial Unicode MS" w:hAnsi="Arial" w:cs="Arial"/>
          <w:sz w:val="20"/>
          <w:szCs w:val="20"/>
        </w:rPr>
        <w:t xml:space="preserve"> com valor modal pois introduz uma ideia de modo relativamente à ação referida pelo verbo.</w:t>
      </w:r>
    </w:p>
    <w:p w:rsidR="0001015A" w:rsidRPr="008C608E" w:rsidRDefault="0001015A" w:rsidP="008C608E">
      <w:pPr>
        <w:spacing w:after="20" w:line="280" w:lineRule="exact"/>
        <w:ind w:left="851" w:right="-567" w:hanging="425"/>
        <w:rPr>
          <w:rFonts w:ascii="Arial" w:eastAsia="Arial Unicode MS" w:hAnsi="Arial" w:cs="Arial"/>
          <w:sz w:val="20"/>
          <w:szCs w:val="20"/>
        </w:rPr>
      </w:pPr>
      <w:r w:rsidRPr="008C608E">
        <w:rPr>
          <w:rFonts w:ascii="Arial" w:eastAsia="Arial Unicode MS" w:hAnsi="Arial" w:cs="Arial"/>
          <w:b/>
          <w:sz w:val="20"/>
          <w:szCs w:val="20"/>
        </w:rPr>
        <w:t>(B)</w:t>
      </w:r>
      <w:r w:rsidRPr="008C608E">
        <w:rPr>
          <w:rFonts w:ascii="Arial" w:eastAsia="Arial Unicode MS" w:hAnsi="Arial" w:cs="Arial"/>
          <w:sz w:val="20"/>
          <w:szCs w:val="20"/>
        </w:rPr>
        <w:tab/>
      </w:r>
      <w:proofErr w:type="gramStart"/>
      <w:r w:rsidRPr="008C608E">
        <w:rPr>
          <w:rFonts w:ascii="Arial" w:eastAsia="Arial Unicode MS" w:hAnsi="Arial" w:cs="Arial"/>
          <w:sz w:val="20"/>
          <w:szCs w:val="20"/>
        </w:rPr>
        <w:t>predicado</w:t>
      </w:r>
      <w:proofErr w:type="gramEnd"/>
      <w:r w:rsidRPr="008C608E">
        <w:rPr>
          <w:rFonts w:ascii="Arial" w:eastAsia="Arial Unicode MS" w:hAnsi="Arial" w:cs="Arial"/>
          <w:sz w:val="20"/>
          <w:szCs w:val="20"/>
        </w:rPr>
        <w:t xml:space="preserve"> com valor modal pois exprime a perspetiva do locutor face ao enunciado que profere.</w:t>
      </w:r>
    </w:p>
    <w:p w:rsidR="0001015A" w:rsidRPr="008C608E" w:rsidRDefault="0001015A" w:rsidP="008C608E">
      <w:pPr>
        <w:spacing w:after="20" w:line="280" w:lineRule="exact"/>
        <w:ind w:left="851" w:right="-567" w:hanging="425"/>
        <w:rPr>
          <w:rFonts w:ascii="Arial" w:eastAsia="Arial Unicode MS" w:hAnsi="Arial" w:cs="Arial"/>
          <w:sz w:val="20"/>
          <w:szCs w:val="20"/>
        </w:rPr>
      </w:pPr>
      <w:r w:rsidRPr="008C608E">
        <w:rPr>
          <w:rFonts w:ascii="Arial" w:eastAsia="Arial Unicode MS" w:hAnsi="Arial" w:cs="Arial"/>
          <w:b/>
          <w:sz w:val="20"/>
          <w:szCs w:val="20"/>
        </w:rPr>
        <w:t>(C)</w:t>
      </w:r>
      <w:r w:rsidRPr="008C608E">
        <w:rPr>
          <w:rFonts w:ascii="Arial" w:eastAsia="Arial Unicode MS" w:hAnsi="Arial" w:cs="Arial"/>
          <w:sz w:val="20"/>
          <w:szCs w:val="20"/>
        </w:rPr>
        <w:tab/>
      </w:r>
      <w:proofErr w:type="gramStart"/>
      <w:r w:rsidRPr="008C608E">
        <w:rPr>
          <w:rFonts w:ascii="Arial" w:eastAsia="Arial Unicode MS" w:hAnsi="Arial" w:cs="Arial"/>
          <w:sz w:val="20"/>
          <w:szCs w:val="20"/>
        </w:rPr>
        <w:t>frase</w:t>
      </w:r>
      <w:proofErr w:type="gramEnd"/>
      <w:r w:rsidRPr="008C608E">
        <w:rPr>
          <w:rFonts w:ascii="Arial" w:eastAsia="Arial Unicode MS" w:hAnsi="Arial" w:cs="Arial"/>
          <w:sz w:val="20"/>
          <w:szCs w:val="20"/>
        </w:rPr>
        <w:t xml:space="preserve"> pois exprime a perspetiva do locutor face ao enunciado que profere.</w:t>
      </w:r>
    </w:p>
    <w:p w:rsidR="0001015A" w:rsidRPr="008C608E" w:rsidRDefault="0001015A" w:rsidP="008C608E">
      <w:pPr>
        <w:spacing w:after="120" w:line="280" w:lineRule="exact"/>
        <w:ind w:left="850" w:right="-567" w:hanging="425"/>
        <w:rPr>
          <w:rFonts w:ascii="Arial" w:eastAsia="Arial Unicode MS" w:hAnsi="Arial" w:cs="Arial"/>
          <w:sz w:val="20"/>
          <w:szCs w:val="20"/>
        </w:rPr>
      </w:pPr>
      <w:r w:rsidRPr="008C608E">
        <w:rPr>
          <w:rFonts w:ascii="Arial" w:eastAsia="Arial Unicode MS" w:hAnsi="Arial" w:cs="Arial"/>
          <w:b/>
          <w:sz w:val="20"/>
          <w:szCs w:val="20"/>
        </w:rPr>
        <w:t>(D)</w:t>
      </w:r>
      <w:r w:rsidRPr="008C608E">
        <w:rPr>
          <w:rFonts w:ascii="Arial" w:eastAsia="Arial Unicode MS" w:hAnsi="Arial" w:cs="Arial"/>
          <w:sz w:val="20"/>
          <w:szCs w:val="20"/>
        </w:rPr>
        <w:tab/>
      </w:r>
      <w:proofErr w:type="gramStart"/>
      <w:r w:rsidRPr="008C608E">
        <w:rPr>
          <w:rFonts w:ascii="Arial" w:eastAsia="Arial Unicode MS" w:hAnsi="Arial" w:cs="Arial"/>
          <w:sz w:val="20"/>
          <w:szCs w:val="20"/>
        </w:rPr>
        <w:t>conectivo</w:t>
      </w:r>
      <w:proofErr w:type="gramEnd"/>
      <w:r w:rsidRPr="008C608E">
        <w:rPr>
          <w:rFonts w:ascii="Arial" w:eastAsia="Arial Unicode MS" w:hAnsi="Arial" w:cs="Arial"/>
          <w:sz w:val="20"/>
          <w:szCs w:val="20"/>
        </w:rPr>
        <w:t xml:space="preserve"> pois estabelece a ligação entre o primeiro e o segundo parágrafo.</w:t>
      </w:r>
    </w:p>
    <w:p w:rsidR="0001015A" w:rsidRPr="008C608E" w:rsidRDefault="0001015A" w:rsidP="008C608E">
      <w:pPr>
        <w:spacing w:after="20" w:line="280" w:lineRule="exact"/>
        <w:ind w:left="426" w:right="-567" w:hanging="567"/>
        <w:rPr>
          <w:rFonts w:ascii="Arial" w:eastAsia="Arial Unicode MS" w:hAnsi="Arial" w:cs="Arial"/>
          <w:sz w:val="20"/>
          <w:szCs w:val="20"/>
        </w:rPr>
      </w:pPr>
      <w:r w:rsidRPr="008C608E">
        <w:rPr>
          <w:rFonts w:ascii="Arial" w:eastAsia="Arial Unicode MS" w:hAnsi="Arial" w:cs="Arial"/>
          <w:b/>
          <w:sz w:val="20"/>
          <w:szCs w:val="20"/>
        </w:rPr>
        <w:lastRenderedPageBreak/>
        <w:t>1.8</w:t>
      </w:r>
      <w:r w:rsidRPr="008C608E">
        <w:rPr>
          <w:rFonts w:ascii="Arial" w:eastAsia="Arial Unicode MS" w:hAnsi="Arial" w:cs="Arial"/>
          <w:sz w:val="20"/>
          <w:szCs w:val="20"/>
        </w:rPr>
        <w:tab/>
        <w:t>O conector discursivo «Além disso» (linha 1</w:t>
      </w:r>
      <w:r w:rsidR="00A63102">
        <w:rPr>
          <w:rFonts w:ascii="Arial" w:eastAsia="Arial Unicode MS" w:hAnsi="Arial" w:cs="Arial"/>
          <w:sz w:val="20"/>
          <w:szCs w:val="20"/>
        </w:rPr>
        <w:t>7</w:t>
      </w:r>
      <w:r w:rsidRPr="008C608E">
        <w:rPr>
          <w:rFonts w:ascii="Arial" w:eastAsia="Arial Unicode MS" w:hAnsi="Arial" w:cs="Arial"/>
          <w:sz w:val="20"/>
          <w:szCs w:val="20"/>
        </w:rPr>
        <w:t>) funciona como organizador discursivo e tem valor</w:t>
      </w:r>
    </w:p>
    <w:p w:rsidR="0001015A" w:rsidRPr="008C608E" w:rsidRDefault="0001015A" w:rsidP="008C608E">
      <w:pPr>
        <w:spacing w:after="20" w:line="280" w:lineRule="exact"/>
        <w:ind w:left="851" w:right="-567" w:hanging="425"/>
        <w:rPr>
          <w:rFonts w:ascii="Arial" w:eastAsia="Arial Unicode MS" w:hAnsi="Arial" w:cs="Arial"/>
          <w:sz w:val="20"/>
          <w:szCs w:val="20"/>
        </w:rPr>
      </w:pPr>
      <w:r w:rsidRPr="008C608E">
        <w:rPr>
          <w:rFonts w:ascii="Arial" w:eastAsia="Arial Unicode MS" w:hAnsi="Arial" w:cs="Arial"/>
          <w:b/>
          <w:sz w:val="20"/>
          <w:szCs w:val="20"/>
        </w:rPr>
        <w:t>(A)</w:t>
      </w:r>
      <w:r w:rsidRPr="008C608E">
        <w:rPr>
          <w:rFonts w:ascii="Arial" w:eastAsia="Arial Unicode MS" w:hAnsi="Arial" w:cs="Arial"/>
          <w:sz w:val="20"/>
          <w:szCs w:val="20"/>
        </w:rPr>
        <w:tab/>
      </w:r>
      <w:proofErr w:type="gramStart"/>
      <w:r w:rsidRPr="008C608E">
        <w:rPr>
          <w:rFonts w:ascii="Arial" w:eastAsia="Arial Unicode MS" w:hAnsi="Arial" w:cs="Arial"/>
          <w:sz w:val="20"/>
          <w:szCs w:val="20"/>
        </w:rPr>
        <w:t>aditivo</w:t>
      </w:r>
      <w:proofErr w:type="gramEnd"/>
      <w:r w:rsidRPr="008C608E">
        <w:rPr>
          <w:rFonts w:ascii="Arial" w:eastAsia="Arial Unicode MS" w:hAnsi="Arial" w:cs="Arial"/>
          <w:sz w:val="20"/>
          <w:szCs w:val="20"/>
        </w:rPr>
        <w:t>.</w:t>
      </w:r>
    </w:p>
    <w:p w:rsidR="0001015A" w:rsidRPr="008C608E" w:rsidRDefault="0001015A" w:rsidP="008C608E">
      <w:pPr>
        <w:spacing w:after="20" w:line="280" w:lineRule="exact"/>
        <w:ind w:left="851" w:right="-567" w:hanging="425"/>
        <w:rPr>
          <w:rFonts w:ascii="Arial" w:eastAsia="Arial Unicode MS" w:hAnsi="Arial" w:cs="Arial"/>
          <w:sz w:val="20"/>
          <w:szCs w:val="20"/>
        </w:rPr>
      </w:pPr>
      <w:r w:rsidRPr="008C608E">
        <w:rPr>
          <w:rFonts w:ascii="Arial" w:eastAsia="Arial Unicode MS" w:hAnsi="Arial" w:cs="Arial"/>
          <w:b/>
          <w:sz w:val="20"/>
          <w:szCs w:val="20"/>
        </w:rPr>
        <w:t>(B)</w:t>
      </w:r>
      <w:r w:rsidRPr="008C608E">
        <w:rPr>
          <w:rFonts w:ascii="Arial" w:eastAsia="Arial Unicode MS" w:hAnsi="Arial" w:cs="Arial"/>
          <w:sz w:val="20"/>
          <w:szCs w:val="20"/>
        </w:rPr>
        <w:tab/>
      </w:r>
      <w:proofErr w:type="gramStart"/>
      <w:r w:rsidRPr="008C608E">
        <w:rPr>
          <w:rFonts w:ascii="Arial" w:eastAsia="Arial Unicode MS" w:hAnsi="Arial" w:cs="Arial"/>
          <w:sz w:val="20"/>
          <w:szCs w:val="20"/>
        </w:rPr>
        <w:t>copulativo</w:t>
      </w:r>
      <w:proofErr w:type="gramEnd"/>
      <w:r w:rsidRPr="008C608E">
        <w:rPr>
          <w:rFonts w:ascii="Arial" w:eastAsia="Arial Unicode MS" w:hAnsi="Arial" w:cs="Arial"/>
          <w:sz w:val="20"/>
          <w:szCs w:val="20"/>
        </w:rPr>
        <w:t>.</w:t>
      </w:r>
    </w:p>
    <w:p w:rsidR="0001015A" w:rsidRPr="008C608E" w:rsidRDefault="0001015A" w:rsidP="008C608E">
      <w:pPr>
        <w:spacing w:after="20" w:line="280" w:lineRule="exact"/>
        <w:ind w:left="851" w:right="-567" w:hanging="425"/>
        <w:rPr>
          <w:rFonts w:ascii="Arial" w:eastAsia="Arial Unicode MS" w:hAnsi="Arial" w:cs="Arial"/>
          <w:sz w:val="20"/>
          <w:szCs w:val="20"/>
        </w:rPr>
      </w:pPr>
      <w:r w:rsidRPr="008C608E">
        <w:rPr>
          <w:rFonts w:ascii="Arial" w:eastAsia="Arial Unicode MS" w:hAnsi="Arial" w:cs="Arial"/>
          <w:b/>
          <w:sz w:val="20"/>
          <w:szCs w:val="20"/>
        </w:rPr>
        <w:t>(C)</w:t>
      </w:r>
      <w:r w:rsidRPr="008C608E">
        <w:rPr>
          <w:rFonts w:ascii="Arial" w:eastAsia="Arial Unicode MS" w:hAnsi="Arial" w:cs="Arial"/>
          <w:sz w:val="20"/>
          <w:szCs w:val="20"/>
        </w:rPr>
        <w:tab/>
      </w:r>
      <w:proofErr w:type="gramStart"/>
      <w:r w:rsidRPr="008C608E">
        <w:rPr>
          <w:rFonts w:ascii="Arial" w:eastAsia="Arial Unicode MS" w:hAnsi="Arial" w:cs="Arial"/>
          <w:sz w:val="20"/>
          <w:szCs w:val="20"/>
        </w:rPr>
        <w:t>contrastivo</w:t>
      </w:r>
      <w:proofErr w:type="gramEnd"/>
      <w:r w:rsidRPr="008C608E">
        <w:rPr>
          <w:rFonts w:ascii="Arial" w:eastAsia="Arial Unicode MS" w:hAnsi="Arial" w:cs="Arial"/>
          <w:sz w:val="20"/>
          <w:szCs w:val="20"/>
        </w:rPr>
        <w:t>.</w:t>
      </w:r>
    </w:p>
    <w:p w:rsidR="0001015A" w:rsidRPr="008C608E" w:rsidRDefault="0001015A" w:rsidP="008C608E">
      <w:pPr>
        <w:spacing w:after="120" w:line="280" w:lineRule="exact"/>
        <w:ind w:left="850" w:right="-567" w:hanging="425"/>
        <w:rPr>
          <w:rFonts w:ascii="Arial" w:eastAsia="Arial Unicode MS" w:hAnsi="Arial" w:cs="Arial"/>
          <w:sz w:val="20"/>
          <w:szCs w:val="20"/>
        </w:rPr>
      </w:pPr>
      <w:r w:rsidRPr="008C608E">
        <w:rPr>
          <w:rFonts w:ascii="Arial" w:eastAsia="Arial Unicode MS" w:hAnsi="Arial" w:cs="Arial"/>
          <w:b/>
          <w:sz w:val="20"/>
          <w:szCs w:val="20"/>
        </w:rPr>
        <w:t>(D)</w:t>
      </w:r>
      <w:r w:rsidRPr="008C608E">
        <w:rPr>
          <w:rFonts w:ascii="Arial" w:eastAsia="Arial Unicode MS" w:hAnsi="Arial" w:cs="Arial"/>
          <w:sz w:val="20"/>
          <w:szCs w:val="20"/>
        </w:rPr>
        <w:tab/>
      </w:r>
      <w:proofErr w:type="gramStart"/>
      <w:r w:rsidRPr="008C608E">
        <w:rPr>
          <w:rFonts w:ascii="Arial" w:eastAsia="Arial Unicode MS" w:hAnsi="Arial" w:cs="Arial"/>
          <w:sz w:val="20"/>
          <w:szCs w:val="20"/>
        </w:rPr>
        <w:t>explicativo</w:t>
      </w:r>
      <w:proofErr w:type="gramEnd"/>
      <w:r w:rsidRPr="008C608E">
        <w:rPr>
          <w:rFonts w:ascii="Arial" w:eastAsia="Arial Unicode MS" w:hAnsi="Arial" w:cs="Arial"/>
          <w:sz w:val="20"/>
          <w:szCs w:val="20"/>
        </w:rPr>
        <w:t>.</w:t>
      </w:r>
    </w:p>
    <w:p w:rsidR="0001015A" w:rsidRPr="008C608E" w:rsidRDefault="0001015A" w:rsidP="008C608E">
      <w:pPr>
        <w:spacing w:after="20" w:line="280" w:lineRule="exact"/>
        <w:ind w:left="425" w:right="-567" w:hanging="567"/>
        <w:rPr>
          <w:rFonts w:ascii="Arial" w:eastAsia="Arial Unicode MS" w:hAnsi="Arial" w:cs="Arial"/>
          <w:sz w:val="20"/>
          <w:szCs w:val="20"/>
        </w:rPr>
      </w:pPr>
      <w:r w:rsidRPr="008C608E">
        <w:rPr>
          <w:rFonts w:ascii="Arial" w:eastAsia="Arial Unicode MS" w:hAnsi="Arial" w:cs="Arial"/>
          <w:b/>
          <w:sz w:val="20"/>
          <w:szCs w:val="20"/>
        </w:rPr>
        <w:t>1.9</w:t>
      </w:r>
      <w:r w:rsidRPr="008C608E">
        <w:rPr>
          <w:rFonts w:ascii="Arial" w:eastAsia="Arial Unicode MS" w:hAnsi="Arial" w:cs="Arial"/>
          <w:sz w:val="20"/>
          <w:szCs w:val="20"/>
        </w:rPr>
        <w:tab/>
        <w:t xml:space="preserve">O terceiro parágrafo apresenta-nos uma enumeração de alguns lapsos de Fernão Lopes na </w:t>
      </w:r>
      <w:r w:rsidRPr="008C608E">
        <w:rPr>
          <w:rFonts w:ascii="Arial" w:eastAsia="Arial Unicode MS" w:hAnsi="Arial" w:cs="Arial"/>
          <w:i/>
          <w:sz w:val="20"/>
          <w:szCs w:val="20"/>
        </w:rPr>
        <w:t>Crónica de D. João I</w:t>
      </w:r>
      <w:r w:rsidRPr="008C608E">
        <w:rPr>
          <w:rFonts w:ascii="Arial" w:eastAsia="Arial Unicode MS" w:hAnsi="Arial" w:cs="Arial"/>
          <w:sz w:val="20"/>
          <w:szCs w:val="20"/>
        </w:rPr>
        <w:t xml:space="preserve"> com o objetivo </w:t>
      </w:r>
      <w:proofErr w:type="gramStart"/>
      <w:r w:rsidRPr="008C608E">
        <w:rPr>
          <w:rFonts w:ascii="Arial" w:eastAsia="Arial Unicode MS" w:hAnsi="Arial" w:cs="Arial"/>
          <w:sz w:val="20"/>
          <w:szCs w:val="20"/>
        </w:rPr>
        <w:t>de</w:t>
      </w:r>
      <w:proofErr w:type="gramEnd"/>
    </w:p>
    <w:p w:rsidR="0001015A" w:rsidRPr="008C608E" w:rsidRDefault="0001015A" w:rsidP="008C608E">
      <w:pPr>
        <w:spacing w:after="20" w:line="280" w:lineRule="exact"/>
        <w:ind w:left="851" w:right="-567" w:hanging="425"/>
        <w:rPr>
          <w:rFonts w:ascii="Arial" w:eastAsia="Arial Unicode MS" w:hAnsi="Arial" w:cs="Arial"/>
          <w:sz w:val="20"/>
          <w:szCs w:val="20"/>
        </w:rPr>
      </w:pPr>
      <w:r w:rsidRPr="008C608E">
        <w:rPr>
          <w:rFonts w:ascii="Arial" w:eastAsia="Arial Unicode MS" w:hAnsi="Arial" w:cs="Arial"/>
          <w:b/>
          <w:sz w:val="20"/>
          <w:szCs w:val="20"/>
        </w:rPr>
        <w:t>(A)</w:t>
      </w:r>
      <w:r w:rsidRPr="008C608E">
        <w:rPr>
          <w:rFonts w:ascii="Arial" w:eastAsia="Arial Unicode MS" w:hAnsi="Arial" w:cs="Arial"/>
          <w:sz w:val="20"/>
          <w:szCs w:val="20"/>
        </w:rPr>
        <w:tab/>
      </w:r>
      <w:proofErr w:type="gramStart"/>
      <w:r w:rsidRPr="008C608E">
        <w:rPr>
          <w:rFonts w:ascii="Arial" w:eastAsia="Arial Unicode MS" w:hAnsi="Arial" w:cs="Arial"/>
          <w:sz w:val="20"/>
          <w:szCs w:val="20"/>
        </w:rPr>
        <w:t>reforçar</w:t>
      </w:r>
      <w:proofErr w:type="gramEnd"/>
      <w:r w:rsidRPr="008C608E">
        <w:rPr>
          <w:rFonts w:ascii="Arial" w:eastAsia="Arial Unicode MS" w:hAnsi="Arial" w:cs="Arial"/>
          <w:sz w:val="20"/>
          <w:szCs w:val="20"/>
        </w:rPr>
        <w:t xml:space="preserve"> os argumentos apresentados no parágrafo anterior.</w:t>
      </w:r>
    </w:p>
    <w:p w:rsidR="0001015A" w:rsidRPr="008C608E" w:rsidRDefault="0001015A" w:rsidP="008C608E">
      <w:pPr>
        <w:spacing w:after="20" w:line="280" w:lineRule="exact"/>
        <w:ind w:left="851" w:right="-567" w:hanging="425"/>
        <w:rPr>
          <w:rFonts w:ascii="Arial" w:eastAsia="Arial Unicode MS" w:hAnsi="Arial" w:cs="Arial"/>
          <w:sz w:val="20"/>
          <w:szCs w:val="20"/>
        </w:rPr>
      </w:pPr>
      <w:r w:rsidRPr="008C608E">
        <w:rPr>
          <w:rFonts w:ascii="Arial" w:eastAsia="Arial Unicode MS" w:hAnsi="Arial" w:cs="Arial"/>
          <w:b/>
          <w:sz w:val="20"/>
          <w:szCs w:val="20"/>
        </w:rPr>
        <w:t>(B)</w:t>
      </w:r>
      <w:r w:rsidRPr="008C608E">
        <w:rPr>
          <w:rFonts w:ascii="Arial" w:eastAsia="Arial Unicode MS" w:hAnsi="Arial" w:cs="Arial"/>
          <w:sz w:val="20"/>
          <w:szCs w:val="20"/>
        </w:rPr>
        <w:tab/>
      </w:r>
      <w:proofErr w:type="gramStart"/>
      <w:r w:rsidRPr="008C608E">
        <w:rPr>
          <w:rFonts w:ascii="Arial" w:eastAsia="Arial Unicode MS" w:hAnsi="Arial" w:cs="Arial"/>
          <w:sz w:val="20"/>
          <w:szCs w:val="20"/>
        </w:rPr>
        <w:t>desacreditar</w:t>
      </w:r>
      <w:proofErr w:type="gramEnd"/>
      <w:r w:rsidRPr="008C608E">
        <w:rPr>
          <w:rFonts w:ascii="Arial" w:eastAsia="Arial Unicode MS" w:hAnsi="Arial" w:cs="Arial"/>
          <w:sz w:val="20"/>
          <w:szCs w:val="20"/>
        </w:rPr>
        <w:t xml:space="preserve"> o valor de historiador desta personalidade.</w:t>
      </w:r>
    </w:p>
    <w:p w:rsidR="0001015A" w:rsidRPr="008C608E" w:rsidRDefault="0001015A" w:rsidP="008C608E">
      <w:pPr>
        <w:spacing w:after="20" w:line="280" w:lineRule="exact"/>
        <w:ind w:left="851" w:right="-567" w:hanging="425"/>
        <w:rPr>
          <w:rFonts w:ascii="Arial" w:eastAsia="Arial Unicode MS" w:hAnsi="Arial" w:cs="Arial"/>
          <w:sz w:val="20"/>
          <w:szCs w:val="20"/>
        </w:rPr>
      </w:pPr>
      <w:r w:rsidRPr="008C608E">
        <w:rPr>
          <w:rFonts w:ascii="Arial" w:eastAsia="Arial Unicode MS" w:hAnsi="Arial" w:cs="Arial"/>
          <w:b/>
          <w:sz w:val="20"/>
          <w:szCs w:val="20"/>
        </w:rPr>
        <w:t>(C)</w:t>
      </w:r>
      <w:r w:rsidRPr="008C608E">
        <w:rPr>
          <w:rFonts w:ascii="Arial" w:eastAsia="Arial Unicode MS" w:hAnsi="Arial" w:cs="Arial"/>
          <w:sz w:val="20"/>
          <w:szCs w:val="20"/>
        </w:rPr>
        <w:tab/>
      </w:r>
      <w:proofErr w:type="gramStart"/>
      <w:r w:rsidRPr="008C608E">
        <w:rPr>
          <w:rFonts w:ascii="Arial" w:eastAsia="Arial Unicode MS" w:hAnsi="Arial" w:cs="Arial"/>
          <w:sz w:val="20"/>
          <w:szCs w:val="20"/>
        </w:rPr>
        <w:t>divulgar</w:t>
      </w:r>
      <w:proofErr w:type="gramEnd"/>
      <w:r w:rsidRPr="008C608E">
        <w:rPr>
          <w:rFonts w:ascii="Arial" w:eastAsia="Arial Unicode MS" w:hAnsi="Arial" w:cs="Arial"/>
          <w:sz w:val="20"/>
          <w:szCs w:val="20"/>
        </w:rPr>
        <w:t xml:space="preserve"> as imprecisões presentes na obra.</w:t>
      </w:r>
    </w:p>
    <w:p w:rsidR="0001015A" w:rsidRPr="008C608E" w:rsidRDefault="0001015A" w:rsidP="008C608E">
      <w:pPr>
        <w:spacing w:after="120" w:line="280" w:lineRule="exact"/>
        <w:ind w:left="851" w:right="-567" w:hanging="425"/>
        <w:rPr>
          <w:rFonts w:ascii="Arial" w:eastAsia="Arial Unicode MS" w:hAnsi="Arial" w:cs="Arial"/>
          <w:sz w:val="20"/>
          <w:szCs w:val="20"/>
        </w:rPr>
      </w:pPr>
      <w:r w:rsidRPr="008C608E">
        <w:rPr>
          <w:rFonts w:ascii="Arial" w:eastAsia="Arial Unicode MS" w:hAnsi="Arial" w:cs="Arial"/>
          <w:b/>
          <w:sz w:val="20"/>
          <w:szCs w:val="20"/>
        </w:rPr>
        <w:t>(D)</w:t>
      </w:r>
      <w:r w:rsidRPr="008C608E">
        <w:rPr>
          <w:rFonts w:ascii="Arial" w:eastAsia="Arial Unicode MS" w:hAnsi="Arial" w:cs="Arial"/>
          <w:sz w:val="20"/>
          <w:szCs w:val="20"/>
        </w:rPr>
        <w:tab/>
      </w:r>
      <w:proofErr w:type="gramStart"/>
      <w:r w:rsidRPr="008C608E">
        <w:rPr>
          <w:rFonts w:ascii="Arial" w:eastAsia="Arial Unicode MS" w:hAnsi="Arial" w:cs="Arial"/>
          <w:sz w:val="20"/>
          <w:szCs w:val="20"/>
        </w:rPr>
        <w:t>comprovar</w:t>
      </w:r>
      <w:proofErr w:type="gramEnd"/>
      <w:r w:rsidRPr="008C608E">
        <w:rPr>
          <w:rFonts w:ascii="Arial" w:eastAsia="Arial Unicode MS" w:hAnsi="Arial" w:cs="Arial"/>
          <w:sz w:val="20"/>
          <w:szCs w:val="20"/>
        </w:rPr>
        <w:t xml:space="preserve"> que o cronista não conhecia fontes fidedignas.</w:t>
      </w:r>
    </w:p>
    <w:p w:rsidR="0001015A" w:rsidRPr="008C608E" w:rsidRDefault="0001015A" w:rsidP="008C608E">
      <w:pPr>
        <w:spacing w:after="20" w:line="280" w:lineRule="exact"/>
        <w:ind w:left="425" w:right="-567" w:hanging="567"/>
        <w:rPr>
          <w:rFonts w:ascii="Arial" w:eastAsia="Arial Unicode MS" w:hAnsi="Arial" w:cs="Arial"/>
          <w:sz w:val="20"/>
          <w:szCs w:val="20"/>
        </w:rPr>
      </w:pPr>
      <w:r w:rsidRPr="008C608E">
        <w:rPr>
          <w:rFonts w:ascii="Arial" w:eastAsia="Arial Unicode MS" w:hAnsi="Arial" w:cs="Arial"/>
          <w:b/>
          <w:sz w:val="20"/>
          <w:szCs w:val="20"/>
        </w:rPr>
        <w:t>1.10</w:t>
      </w:r>
      <w:r w:rsidRPr="008C608E">
        <w:rPr>
          <w:rFonts w:ascii="Arial" w:eastAsia="Arial Unicode MS" w:hAnsi="Arial" w:cs="Arial"/>
          <w:sz w:val="20"/>
          <w:szCs w:val="20"/>
        </w:rPr>
        <w:tab/>
        <w:t xml:space="preserve">No último parágrafo do texto, a autora sugere que as </w:t>
      </w:r>
      <w:r w:rsidRPr="008C608E">
        <w:rPr>
          <w:rFonts w:ascii="Arial" w:eastAsia="Arial Unicode MS" w:hAnsi="Arial" w:cs="Arial"/>
          <w:i/>
          <w:sz w:val="20"/>
          <w:szCs w:val="20"/>
        </w:rPr>
        <w:t>Crónicas</w:t>
      </w:r>
      <w:r w:rsidRPr="008C608E">
        <w:rPr>
          <w:rFonts w:ascii="Arial" w:eastAsia="Arial Unicode MS" w:hAnsi="Arial" w:cs="Arial"/>
          <w:sz w:val="20"/>
          <w:szCs w:val="20"/>
        </w:rPr>
        <w:t xml:space="preserve"> de Fernão Lopes devem ser consideradas</w:t>
      </w:r>
    </w:p>
    <w:p w:rsidR="0001015A" w:rsidRPr="008C608E" w:rsidRDefault="0001015A" w:rsidP="008C608E">
      <w:pPr>
        <w:spacing w:after="20" w:line="280" w:lineRule="exact"/>
        <w:ind w:left="851" w:right="-567" w:hanging="425"/>
        <w:rPr>
          <w:rFonts w:ascii="Arial" w:eastAsia="Arial Unicode MS" w:hAnsi="Arial" w:cs="Arial"/>
          <w:sz w:val="20"/>
          <w:szCs w:val="20"/>
        </w:rPr>
      </w:pPr>
      <w:r w:rsidRPr="008C608E">
        <w:rPr>
          <w:rFonts w:ascii="Arial" w:eastAsia="Arial Unicode MS" w:hAnsi="Arial" w:cs="Arial"/>
          <w:b/>
          <w:sz w:val="20"/>
          <w:szCs w:val="20"/>
        </w:rPr>
        <w:t>(A)</w:t>
      </w:r>
      <w:r w:rsidRPr="008C608E">
        <w:rPr>
          <w:rFonts w:ascii="Arial" w:eastAsia="Arial Unicode MS" w:hAnsi="Arial" w:cs="Arial"/>
          <w:sz w:val="20"/>
          <w:szCs w:val="20"/>
        </w:rPr>
        <w:tab/>
      </w:r>
      <w:proofErr w:type="gramStart"/>
      <w:r w:rsidRPr="008C608E">
        <w:rPr>
          <w:rFonts w:ascii="Arial" w:eastAsia="Arial Unicode MS" w:hAnsi="Arial" w:cs="Arial"/>
          <w:sz w:val="20"/>
          <w:szCs w:val="20"/>
        </w:rPr>
        <w:t>uma</w:t>
      </w:r>
      <w:proofErr w:type="gramEnd"/>
      <w:r w:rsidRPr="008C608E">
        <w:rPr>
          <w:rFonts w:ascii="Arial" w:eastAsia="Arial Unicode MS" w:hAnsi="Arial" w:cs="Arial"/>
          <w:sz w:val="20"/>
          <w:szCs w:val="20"/>
        </w:rPr>
        <w:t xml:space="preserve"> obra de literatura ficcional com base real.</w:t>
      </w:r>
    </w:p>
    <w:p w:rsidR="0001015A" w:rsidRPr="008C608E" w:rsidRDefault="0001015A" w:rsidP="008C608E">
      <w:pPr>
        <w:spacing w:after="20" w:line="280" w:lineRule="exact"/>
        <w:ind w:left="851" w:right="-567" w:hanging="425"/>
        <w:rPr>
          <w:rFonts w:ascii="Arial" w:eastAsia="Arial Unicode MS" w:hAnsi="Arial" w:cs="Arial"/>
          <w:sz w:val="20"/>
          <w:szCs w:val="20"/>
        </w:rPr>
      </w:pPr>
      <w:r w:rsidRPr="008C608E">
        <w:rPr>
          <w:rFonts w:ascii="Arial" w:eastAsia="Arial Unicode MS" w:hAnsi="Arial" w:cs="Arial"/>
          <w:b/>
          <w:sz w:val="20"/>
          <w:szCs w:val="20"/>
        </w:rPr>
        <w:t>(B)</w:t>
      </w:r>
      <w:r w:rsidRPr="008C608E">
        <w:rPr>
          <w:rFonts w:ascii="Arial" w:eastAsia="Arial Unicode MS" w:hAnsi="Arial" w:cs="Arial"/>
          <w:sz w:val="20"/>
          <w:szCs w:val="20"/>
        </w:rPr>
        <w:tab/>
      </w:r>
      <w:proofErr w:type="gramStart"/>
      <w:r w:rsidRPr="008C608E">
        <w:rPr>
          <w:rFonts w:ascii="Arial" w:eastAsia="Arial Unicode MS" w:hAnsi="Arial" w:cs="Arial"/>
          <w:sz w:val="20"/>
          <w:szCs w:val="20"/>
        </w:rPr>
        <w:t>uma</w:t>
      </w:r>
      <w:proofErr w:type="gramEnd"/>
      <w:r w:rsidRPr="008C608E">
        <w:rPr>
          <w:rFonts w:ascii="Arial" w:eastAsia="Arial Unicode MS" w:hAnsi="Arial" w:cs="Arial"/>
          <w:sz w:val="20"/>
          <w:szCs w:val="20"/>
        </w:rPr>
        <w:t xml:space="preserve"> obra de valor religioso baseada em eventos verídicos.</w:t>
      </w:r>
    </w:p>
    <w:p w:rsidR="0001015A" w:rsidRPr="008C608E" w:rsidRDefault="0001015A" w:rsidP="008C608E">
      <w:pPr>
        <w:spacing w:after="20" w:line="280" w:lineRule="exact"/>
        <w:ind w:left="851" w:right="-567" w:hanging="425"/>
        <w:rPr>
          <w:rFonts w:ascii="Arial" w:eastAsia="Arial Unicode MS" w:hAnsi="Arial" w:cs="Arial"/>
          <w:sz w:val="20"/>
          <w:szCs w:val="20"/>
        </w:rPr>
      </w:pPr>
      <w:r w:rsidRPr="008C608E">
        <w:rPr>
          <w:rFonts w:ascii="Arial" w:eastAsia="Arial Unicode MS" w:hAnsi="Arial" w:cs="Arial"/>
          <w:b/>
          <w:sz w:val="20"/>
          <w:szCs w:val="20"/>
        </w:rPr>
        <w:t>(C)</w:t>
      </w:r>
      <w:r w:rsidRPr="008C608E">
        <w:rPr>
          <w:rFonts w:ascii="Arial" w:eastAsia="Arial Unicode MS" w:hAnsi="Arial" w:cs="Arial"/>
          <w:sz w:val="20"/>
          <w:szCs w:val="20"/>
        </w:rPr>
        <w:tab/>
      </w:r>
      <w:proofErr w:type="gramStart"/>
      <w:r w:rsidRPr="008C608E">
        <w:rPr>
          <w:rFonts w:ascii="Arial" w:eastAsia="Arial Unicode MS" w:hAnsi="Arial" w:cs="Arial"/>
          <w:sz w:val="20"/>
          <w:szCs w:val="20"/>
        </w:rPr>
        <w:t>uma</w:t>
      </w:r>
      <w:proofErr w:type="gramEnd"/>
      <w:r w:rsidRPr="008C608E">
        <w:rPr>
          <w:rFonts w:ascii="Arial" w:eastAsia="Arial Unicode MS" w:hAnsi="Arial" w:cs="Arial"/>
          <w:sz w:val="20"/>
          <w:szCs w:val="20"/>
        </w:rPr>
        <w:t xml:space="preserve"> obra historiográfica que deve ser lida criticamente.</w:t>
      </w:r>
    </w:p>
    <w:p w:rsidR="0001015A" w:rsidRPr="008C608E" w:rsidRDefault="0001015A" w:rsidP="008C608E">
      <w:pPr>
        <w:spacing w:after="0" w:line="280" w:lineRule="exact"/>
        <w:ind w:left="851" w:right="-568" w:hanging="425"/>
        <w:rPr>
          <w:rFonts w:ascii="Arial" w:eastAsia="Arial Unicode MS" w:hAnsi="Arial" w:cs="Arial"/>
          <w:sz w:val="20"/>
          <w:szCs w:val="20"/>
        </w:rPr>
      </w:pPr>
      <w:r w:rsidRPr="008C608E">
        <w:rPr>
          <w:rFonts w:ascii="Arial" w:eastAsia="Arial Unicode MS" w:hAnsi="Arial" w:cs="Arial"/>
          <w:b/>
          <w:sz w:val="20"/>
          <w:szCs w:val="20"/>
        </w:rPr>
        <w:t>(D)</w:t>
      </w:r>
      <w:r w:rsidRPr="008C608E">
        <w:rPr>
          <w:rFonts w:ascii="Arial" w:eastAsia="Arial Unicode MS" w:hAnsi="Arial" w:cs="Arial"/>
          <w:sz w:val="20"/>
          <w:szCs w:val="20"/>
        </w:rPr>
        <w:tab/>
      </w:r>
      <w:proofErr w:type="gramStart"/>
      <w:r w:rsidRPr="008C608E">
        <w:rPr>
          <w:rFonts w:ascii="Arial" w:eastAsia="Arial Unicode MS" w:hAnsi="Arial" w:cs="Arial"/>
          <w:sz w:val="20"/>
          <w:szCs w:val="20"/>
        </w:rPr>
        <w:t>uma</w:t>
      </w:r>
      <w:proofErr w:type="gramEnd"/>
      <w:r w:rsidRPr="008C608E">
        <w:rPr>
          <w:rFonts w:ascii="Arial" w:eastAsia="Arial Unicode MS" w:hAnsi="Arial" w:cs="Arial"/>
          <w:sz w:val="20"/>
          <w:szCs w:val="20"/>
        </w:rPr>
        <w:t xml:space="preserve"> obra de inspiração popular com intenção política.</w:t>
      </w:r>
    </w:p>
    <w:p w:rsidR="000A252E" w:rsidRPr="008C608E" w:rsidRDefault="000A252E" w:rsidP="008C608E">
      <w:pPr>
        <w:spacing w:line="280" w:lineRule="exact"/>
        <w:rPr>
          <w:sz w:val="20"/>
          <w:szCs w:val="20"/>
        </w:rPr>
      </w:pPr>
    </w:p>
    <w:sectPr w:rsidR="000A252E" w:rsidRPr="008C608E" w:rsidSect="0001015A">
      <w:footerReference w:type="default" r:id="rId6"/>
      <w:pgSz w:w="11906" w:h="16838"/>
      <w:pgMar w:top="1134"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01E26" w:rsidRDefault="00501E26" w:rsidP="00FC50E6">
      <w:pPr>
        <w:spacing w:after="0" w:line="240" w:lineRule="auto"/>
      </w:pPr>
      <w:r>
        <w:separator/>
      </w:r>
    </w:p>
  </w:endnote>
  <w:endnote w:type="continuationSeparator" w:id="0">
    <w:p w:rsidR="00501E26" w:rsidRDefault="00501E26" w:rsidP="00FC50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C50E6" w:rsidRDefault="00FC50E6" w:rsidP="00FC50E6">
    <w:pPr>
      <w:pStyle w:val="Rodap"/>
      <w:tabs>
        <w:tab w:val="clear" w:pos="4252"/>
        <w:tab w:val="left" w:pos="6105"/>
      </w:tabs>
      <w:ind w:left="-426"/>
    </w:pPr>
    <w:r>
      <w:rPr>
        <w:noProof/>
        <w:lang w:eastAsia="pt-PT"/>
      </w:rPr>
      <w:drawing>
        <wp:anchor distT="0" distB="0" distL="114300" distR="114300" simplePos="0" relativeHeight="251658240" behindDoc="0" locked="0" layoutInCell="1" allowOverlap="1">
          <wp:simplePos x="0" y="0"/>
          <wp:positionH relativeFrom="margin">
            <wp:posOffset>4983480</wp:posOffset>
          </wp:positionH>
          <wp:positionV relativeFrom="paragraph">
            <wp:posOffset>-74930</wp:posOffset>
          </wp:positionV>
          <wp:extent cx="823595" cy="333375"/>
          <wp:effectExtent l="0" t="0" r="0" b="9525"/>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23595" cy="333375"/>
                  </a:xfrm>
                  <a:prstGeom prst="rect">
                    <a:avLst/>
                  </a:prstGeom>
                  <a:noFill/>
                </pic:spPr>
              </pic:pic>
            </a:graphicData>
          </a:graphic>
          <wp14:sizeRelH relativeFrom="page">
            <wp14:pctWidth>0</wp14:pctWidth>
          </wp14:sizeRelH>
          <wp14:sizeRelV relativeFrom="page">
            <wp14:pctHeight>0</wp14:pctHeight>
          </wp14:sizeRelV>
        </wp:anchor>
      </w:drawing>
    </w:r>
    <w:r>
      <w:rPr>
        <w:sz w:val="18"/>
      </w:rPr>
      <w:t>ENTRE NÓS E AS PALAVRAS • Português • 10.</w:t>
    </w:r>
    <w:r>
      <w:rPr>
        <w:sz w:val="18"/>
        <w:vertAlign w:val="superscript"/>
      </w:rPr>
      <w:t>o</w:t>
    </w:r>
    <w:r>
      <w:rPr>
        <w:sz w:val="18"/>
      </w:rPr>
      <w:t xml:space="preserve"> ano • © Santillana</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01E26" w:rsidRDefault="00501E26" w:rsidP="00FC50E6">
      <w:pPr>
        <w:spacing w:after="0" w:line="240" w:lineRule="auto"/>
      </w:pPr>
      <w:r>
        <w:separator/>
      </w:r>
    </w:p>
  </w:footnote>
  <w:footnote w:type="continuationSeparator" w:id="0">
    <w:p w:rsidR="00501E26" w:rsidRDefault="00501E26" w:rsidP="00FC50E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015A"/>
    <w:rsid w:val="0001015A"/>
    <w:rsid w:val="000A252E"/>
    <w:rsid w:val="00391131"/>
    <w:rsid w:val="003C1456"/>
    <w:rsid w:val="004D0D13"/>
    <w:rsid w:val="00501E26"/>
    <w:rsid w:val="005A141C"/>
    <w:rsid w:val="006576CD"/>
    <w:rsid w:val="00815D7D"/>
    <w:rsid w:val="008C608E"/>
    <w:rsid w:val="00A63102"/>
    <w:rsid w:val="00FC50E6"/>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4C8FF93C-F89B-43E5-BFB1-1761F9A215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P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1015A"/>
    <w:pPr>
      <w:spacing w:after="200" w:line="276" w:lineRule="auto"/>
    </w:p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NormalWeb">
    <w:name w:val="Normal (Web)"/>
    <w:basedOn w:val="Normal"/>
    <w:uiPriority w:val="99"/>
    <w:unhideWhenUsed/>
    <w:rsid w:val="0001015A"/>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table" w:styleId="Tabelacomgrelha">
    <w:name w:val="Table Grid"/>
    <w:basedOn w:val="Tabelanormal"/>
    <w:uiPriority w:val="59"/>
    <w:rsid w:val="000101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Tipodeletrapredefinidodopargrafo"/>
    <w:rsid w:val="0001015A"/>
  </w:style>
  <w:style w:type="paragraph" w:styleId="Cabealho">
    <w:name w:val="header"/>
    <w:basedOn w:val="Normal"/>
    <w:link w:val="CabealhoCarter"/>
    <w:uiPriority w:val="99"/>
    <w:unhideWhenUsed/>
    <w:rsid w:val="00FC50E6"/>
    <w:pPr>
      <w:tabs>
        <w:tab w:val="center" w:pos="4252"/>
        <w:tab w:val="right" w:pos="8504"/>
      </w:tabs>
      <w:spacing w:after="0" w:line="240" w:lineRule="auto"/>
    </w:pPr>
  </w:style>
  <w:style w:type="character" w:customStyle="1" w:styleId="CabealhoCarter">
    <w:name w:val="Cabeçalho Caráter"/>
    <w:basedOn w:val="Tipodeletrapredefinidodopargrafo"/>
    <w:link w:val="Cabealho"/>
    <w:uiPriority w:val="99"/>
    <w:rsid w:val="00FC50E6"/>
  </w:style>
  <w:style w:type="paragraph" w:styleId="Rodap">
    <w:name w:val="footer"/>
    <w:basedOn w:val="Normal"/>
    <w:link w:val="RodapCarter"/>
    <w:uiPriority w:val="99"/>
    <w:unhideWhenUsed/>
    <w:rsid w:val="00FC50E6"/>
    <w:pPr>
      <w:tabs>
        <w:tab w:val="center" w:pos="4252"/>
        <w:tab w:val="right" w:pos="8504"/>
      </w:tabs>
      <w:spacing w:after="0" w:line="240" w:lineRule="auto"/>
    </w:pPr>
  </w:style>
  <w:style w:type="character" w:customStyle="1" w:styleId="RodapCarter">
    <w:name w:val="Rodapé Caráter"/>
    <w:basedOn w:val="Tipodeletrapredefinidodopargrafo"/>
    <w:link w:val="Rodap"/>
    <w:uiPriority w:val="99"/>
    <w:rsid w:val="00FC50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313957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89</TotalTime>
  <Pages>1</Pages>
  <Words>1136</Words>
  <Characters>6140</Characters>
  <Application>Microsoft Office Word</Application>
  <DocSecurity>0</DocSecurity>
  <Lines>51</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7262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Susana Malagueiro</dc:creator>
  <cp:keywords/>
  <dc:description/>
  <cp:lastModifiedBy>Alfredo Solteiro</cp:lastModifiedBy>
  <cp:revision>8</cp:revision>
  <cp:lastPrinted>2015-11-09T16:11:00Z</cp:lastPrinted>
  <dcterms:created xsi:type="dcterms:W3CDTF">2015-04-01T17:58:00Z</dcterms:created>
  <dcterms:modified xsi:type="dcterms:W3CDTF">2015-11-10T18:21:00Z</dcterms:modified>
</cp:coreProperties>
</file>