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FD5" w:rsidRPr="003E0FD5" w:rsidRDefault="003E0FD5" w:rsidP="003E0FD5">
      <w:pPr>
        <w:spacing w:after="0"/>
        <w:ind w:right="-143"/>
        <w:jc w:val="center"/>
      </w:pPr>
    </w:p>
    <w:p w:rsidR="003E0FD5" w:rsidRPr="003E0FD5" w:rsidRDefault="003E0FD5" w:rsidP="004E1B00">
      <w:pPr>
        <w:spacing w:after="0"/>
        <w:ind w:right="-143"/>
      </w:pPr>
      <w:r w:rsidRPr="004E1B00">
        <w:rPr>
          <w:b/>
          <w:bCs/>
        </w:rPr>
        <w:t>Leia, antecipadamente, todo o enunciado.</w:t>
      </w:r>
    </w:p>
    <w:p w:rsidR="003E0FD5" w:rsidRPr="003E0FD5" w:rsidRDefault="003E0FD5" w:rsidP="003E0FD5">
      <w:pPr>
        <w:pStyle w:val="ListParagraph"/>
        <w:spacing w:after="0"/>
        <w:ind w:left="284" w:right="-143"/>
        <w:rPr>
          <w:sz w:val="14"/>
          <w:szCs w:val="14"/>
        </w:rPr>
      </w:pPr>
    </w:p>
    <w:p w:rsidR="003E0FD5" w:rsidRDefault="003E0FD5" w:rsidP="003E0FD5">
      <w:pPr>
        <w:spacing w:after="0"/>
        <w:ind w:right="-143"/>
        <w:rPr>
          <w:b/>
          <w:bCs/>
        </w:rPr>
      </w:pPr>
      <w:r>
        <w:rPr>
          <w:b/>
          <w:bCs/>
        </w:rPr>
        <w:t xml:space="preserve">1. </w:t>
      </w:r>
      <w:r w:rsidRPr="003E0FD5">
        <w:rPr>
          <w:b/>
          <w:bCs/>
        </w:rPr>
        <w:t>Visione e escute um</w:t>
      </w:r>
      <w:r w:rsidR="00774C3B">
        <w:rPr>
          <w:b/>
          <w:bCs/>
        </w:rPr>
        <w:t xml:space="preserve">a entrevista </w:t>
      </w:r>
      <w:r w:rsidR="00774C3B" w:rsidRPr="00E427E1">
        <w:rPr>
          <w:b/>
          <w:bCs/>
        </w:rPr>
        <w:t>(até ao minuto 0,</w:t>
      </w:r>
      <w:r w:rsidR="00135BA3" w:rsidRPr="00E427E1">
        <w:rPr>
          <w:b/>
          <w:bCs/>
        </w:rPr>
        <w:t xml:space="preserve"> </w:t>
      </w:r>
      <w:r w:rsidR="00774C3B" w:rsidRPr="00E427E1">
        <w:rPr>
          <w:b/>
          <w:bCs/>
        </w:rPr>
        <w:t>34</w:t>
      </w:r>
      <w:r w:rsidRPr="00E427E1">
        <w:rPr>
          <w:b/>
          <w:bCs/>
        </w:rPr>
        <w:t>)</w:t>
      </w:r>
      <w:r w:rsidRPr="003E0FD5">
        <w:rPr>
          <w:b/>
          <w:bCs/>
        </w:rPr>
        <w:t xml:space="preserve"> e preencha o quadro apresentado.</w:t>
      </w:r>
    </w:p>
    <w:p w:rsidR="00586F81" w:rsidRPr="003E0FD5" w:rsidRDefault="00586F81" w:rsidP="003E0FD5">
      <w:pPr>
        <w:spacing w:after="0"/>
        <w:ind w:right="-143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4992"/>
      </w:tblGrid>
      <w:tr w:rsidR="003E0FD5" w:rsidTr="004E1B00">
        <w:tc>
          <w:tcPr>
            <w:tcW w:w="3652" w:type="dxa"/>
          </w:tcPr>
          <w:p w:rsidR="003E0FD5" w:rsidRPr="008F6A16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a)</w:t>
            </w:r>
            <w:r w:rsidR="003E0FD5">
              <w:rPr>
                <w:b/>
                <w:bCs/>
              </w:rPr>
              <w:t xml:space="preserve"> Programa</w:t>
            </w:r>
            <w:r w:rsidR="003E0FD5" w:rsidRPr="008F6A16">
              <w:rPr>
                <w:b/>
                <w:bCs/>
              </w:rPr>
              <w:t xml:space="preserve"> </w:t>
            </w:r>
          </w:p>
          <w:p w:rsidR="003E0FD5" w:rsidRPr="008F6A16" w:rsidRDefault="004E1B00" w:rsidP="004E1B00">
            <w:pPr>
              <w:ind w:left="284" w:hanging="284"/>
            </w:pPr>
            <w:r>
              <w:rPr>
                <w:sz w:val="16"/>
              </w:rPr>
              <w:t>[4</w:t>
            </w:r>
            <w:r w:rsidR="003E0FD5" w:rsidRPr="008F6A16">
              <w:rPr>
                <w:sz w:val="16"/>
              </w:rPr>
              <w:t xml:space="preserve"> ponto]</w:t>
            </w:r>
          </w:p>
        </w:tc>
        <w:tc>
          <w:tcPr>
            <w:tcW w:w="4992" w:type="dxa"/>
          </w:tcPr>
          <w:p w:rsidR="003E0FD5" w:rsidRDefault="003E0FD5" w:rsidP="00EB04DF"/>
          <w:p w:rsidR="004E1B00" w:rsidRDefault="004E1B00" w:rsidP="00EB04DF"/>
        </w:tc>
      </w:tr>
      <w:tr w:rsidR="003E0FD5" w:rsidTr="004E1B00">
        <w:tc>
          <w:tcPr>
            <w:tcW w:w="3652" w:type="dxa"/>
          </w:tcPr>
          <w:p w:rsidR="003E0FD5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b)</w:t>
            </w:r>
            <w:r w:rsidR="003E0FD5">
              <w:rPr>
                <w:b/>
                <w:bCs/>
              </w:rPr>
              <w:t xml:space="preserve"> Entrevistador</w:t>
            </w:r>
          </w:p>
          <w:p w:rsidR="003E0FD5" w:rsidRPr="00BB27FD" w:rsidRDefault="004E1B00" w:rsidP="004E1B00">
            <w:pPr>
              <w:ind w:left="284" w:hanging="284"/>
              <w:rPr>
                <w:b/>
                <w:bCs/>
              </w:rPr>
            </w:pPr>
            <w:r>
              <w:rPr>
                <w:sz w:val="16"/>
              </w:rPr>
              <w:t>[4</w:t>
            </w:r>
            <w:r w:rsidR="003E0FD5" w:rsidRPr="008F6A16">
              <w:rPr>
                <w:sz w:val="16"/>
              </w:rPr>
              <w:t xml:space="preserve"> ponto]</w:t>
            </w:r>
          </w:p>
        </w:tc>
        <w:tc>
          <w:tcPr>
            <w:tcW w:w="4992" w:type="dxa"/>
          </w:tcPr>
          <w:p w:rsidR="003E0FD5" w:rsidRDefault="003E0FD5" w:rsidP="00EB04DF"/>
          <w:p w:rsidR="004E1B00" w:rsidRDefault="004E1B00" w:rsidP="00EB04DF"/>
        </w:tc>
      </w:tr>
      <w:tr w:rsidR="003E0FD5" w:rsidTr="004E1B00">
        <w:tc>
          <w:tcPr>
            <w:tcW w:w="3652" w:type="dxa"/>
          </w:tcPr>
          <w:p w:rsidR="003E0FD5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c)</w:t>
            </w:r>
            <w:r w:rsidR="003E0FD5">
              <w:rPr>
                <w:b/>
                <w:bCs/>
              </w:rPr>
              <w:t xml:space="preserve"> Entrevistado</w:t>
            </w:r>
          </w:p>
          <w:p w:rsidR="003E0FD5" w:rsidRPr="00BB27FD" w:rsidRDefault="004E1B00" w:rsidP="004E1B00">
            <w:pPr>
              <w:ind w:left="284" w:hanging="284"/>
              <w:rPr>
                <w:b/>
                <w:bCs/>
              </w:rPr>
            </w:pPr>
            <w:r>
              <w:rPr>
                <w:sz w:val="16"/>
              </w:rPr>
              <w:t>[4</w:t>
            </w:r>
            <w:r w:rsidR="003E0FD5" w:rsidRPr="008F6A16">
              <w:rPr>
                <w:sz w:val="16"/>
              </w:rPr>
              <w:t xml:space="preserve"> ponto]</w:t>
            </w:r>
          </w:p>
        </w:tc>
        <w:tc>
          <w:tcPr>
            <w:tcW w:w="4992" w:type="dxa"/>
          </w:tcPr>
          <w:p w:rsidR="003E0FD5" w:rsidRDefault="003E0FD5" w:rsidP="00EB04DF"/>
          <w:p w:rsidR="004E1B00" w:rsidRDefault="004E1B00" w:rsidP="00EB04DF"/>
        </w:tc>
      </w:tr>
      <w:tr w:rsidR="003E0FD5" w:rsidTr="004E1B00">
        <w:tc>
          <w:tcPr>
            <w:tcW w:w="3652" w:type="dxa"/>
          </w:tcPr>
          <w:p w:rsidR="003E0FD5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d)</w:t>
            </w:r>
            <w:r w:rsidR="003E0FD5">
              <w:rPr>
                <w:b/>
                <w:bCs/>
              </w:rPr>
              <w:t xml:space="preserve"> Classificação, quanto à estrutura, da parte visionada</w:t>
            </w:r>
          </w:p>
          <w:p w:rsidR="003E0FD5" w:rsidRPr="00BB27FD" w:rsidRDefault="004E1B00" w:rsidP="004E1B00">
            <w:pPr>
              <w:ind w:left="284" w:hanging="284"/>
              <w:rPr>
                <w:b/>
                <w:bCs/>
              </w:rPr>
            </w:pPr>
            <w:r>
              <w:rPr>
                <w:sz w:val="16"/>
              </w:rPr>
              <w:t>[4</w:t>
            </w:r>
            <w:r w:rsidR="003E0FD5" w:rsidRPr="008F6A16">
              <w:rPr>
                <w:sz w:val="16"/>
              </w:rPr>
              <w:t xml:space="preserve"> ponto]</w:t>
            </w:r>
          </w:p>
        </w:tc>
        <w:tc>
          <w:tcPr>
            <w:tcW w:w="4992" w:type="dxa"/>
          </w:tcPr>
          <w:p w:rsidR="003E0FD5" w:rsidRDefault="003E0FD5" w:rsidP="00EF275A"/>
          <w:p w:rsidR="003E0FD5" w:rsidRDefault="003E0FD5" w:rsidP="00EF275A"/>
        </w:tc>
      </w:tr>
      <w:tr w:rsidR="003E0FD5" w:rsidTr="004E1B00">
        <w:tc>
          <w:tcPr>
            <w:tcW w:w="3652" w:type="dxa"/>
          </w:tcPr>
          <w:p w:rsidR="003E0FD5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e)</w:t>
            </w:r>
            <w:r w:rsidR="003E0FD5">
              <w:rPr>
                <w:b/>
                <w:bCs/>
              </w:rPr>
              <w:t xml:space="preserve"> Objetivo da 1ª parte</w:t>
            </w:r>
          </w:p>
          <w:p w:rsidR="003E0FD5" w:rsidRDefault="004E1B00" w:rsidP="004E1B00">
            <w:pPr>
              <w:ind w:left="284" w:hanging="284"/>
              <w:rPr>
                <w:b/>
                <w:bCs/>
              </w:rPr>
            </w:pPr>
            <w:r>
              <w:rPr>
                <w:sz w:val="16"/>
              </w:rPr>
              <w:t>[4</w:t>
            </w:r>
            <w:r w:rsidR="003E0FD5" w:rsidRPr="008F6A16">
              <w:rPr>
                <w:sz w:val="16"/>
              </w:rPr>
              <w:t xml:space="preserve"> ponto]</w:t>
            </w:r>
          </w:p>
        </w:tc>
        <w:tc>
          <w:tcPr>
            <w:tcW w:w="4992" w:type="dxa"/>
          </w:tcPr>
          <w:p w:rsidR="003E0FD5" w:rsidRDefault="003E0FD5" w:rsidP="00EB04DF"/>
          <w:p w:rsidR="004E1B00" w:rsidRDefault="004E1B00" w:rsidP="00EB04DF"/>
        </w:tc>
      </w:tr>
      <w:tr w:rsidR="003E0FD5" w:rsidTr="004E1B00">
        <w:tc>
          <w:tcPr>
            <w:tcW w:w="3652" w:type="dxa"/>
          </w:tcPr>
          <w:p w:rsidR="003E0FD5" w:rsidRDefault="00586F81" w:rsidP="004E1B00">
            <w:pPr>
              <w:ind w:left="284" w:hanging="284"/>
              <w:rPr>
                <w:b/>
                <w:bCs/>
              </w:rPr>
            </w:pPr>
            <w:r>
              <w:rPr>
                <w:b/>
                <w:bCs/>
              </w:rPr>
              <w:t>f)</w:t>
            </w:r>
            <w:r w:rsidR="003E0FD5">
              <w:rPr>
                <w:b/>
                <w:bCs/>
              </w:rPr>
              <w:t xml:space="preserve"> Duas características do convidado</w:t>
            </w:r>
          </w:p>
          <w:p w:rsidR="003E0FD5" w:rsidRDefault="004E1B00" w:rsidP="004E1B00">
            <w:pPr>
              <w:ind w:left="284" w:hanging="284"/>
              <w:rPr>
                <w:b/>
                <w:bCs/>
              </w:rPr>
            </w:pPr>
            <w:r>
              <w:rPr>
                <w:sz w:val="16"/>
              </w:rPr>
              <w:t>[8</w:t>
            </w:r>
            <w:r w:rsidR="003E0FD5" w:rsidRPr="008F6A16">
              <w:rPr>
                <w:sz w:val="16"/>
              </w:rPr>
              <w:t xml:space="preserve"> ponto</w:t>
            </w:r>
            <w:r w:rsidR="003E0FD5">
              <w:rPr>
                <w:sz w:val="16"/>
              </w:rPr>
              <w:t>s</w:t>
            </w:r>
            <w:r w:rsidR="003E0FD5" w:rsidRPr="008F6A16">
              <w:rPr>
                <w:sz w:val="16"/>
              </w:rPr>
              <w:t>]</w:t>
            </w:r>
          </w:p>
        </w:tc>
        <w:tc>
          <w:tcPr>
            <w:tcW w:w="4992" w:type="dxa"/>
          </w:tcPr>
          <w:p w:rsidR="003E0FD5" w:rsidRDefault="003E0FD5" w:rsidP="00EB04DF">
            <w:pPr>
              <w:pStyle w:val="ListParagraph"/>
              <w:numPr>
                <w:ilvl w:val="0"/>
                <w:numId w:val="4"/>
              </w:numPr>
              <w:ind w:hanging="544"/>
            </w:pPr>
          </w:p>
          <w:p w:rsidR="004E1B00" w:rsidRDefault="004E1B00" w:rsidP="004E1B00">
            <w:pPr>
              <w:pStyle w:val="ListParagraph"/>
            </w:pPr>
          </w:p>
          <w:p w:rsidR="00EB04DF" w:rsidRDefault="00EB04DF" w:rsidP="00EB04DF">
            <w:pPr>
              <w:pStyle w:val="ListParagraph"/>
              <w:numPr>
                <w:ilvl w:val="0"/>
                <w:numId w:val="4"/>
              </w:numPr>
              <w:ind w:hanging="544"/>
            </w:pPr>
          </w:p>
          <w:p w:rsidR="004E1B00" w:rsidRDefault="004E1B00" w:rsidP="004E1B00"/>
          <w:p w:rsidR="004E1B00" w:rsidRDefault="004E1B00" w:rsidP="004E1B00"/>
        </w:tc>
      </w:tr>
    </w:tbl>
    <w:p w:rsidR="003E0FD5" w:rsidRDefault="003E0FD5" w:rsidP="003E0FD5"/>
    <w:p w:rsidR="003E0FD5" w:rsidRDefault="003E0FD5" w:rsidP="00E427E1">
      <w:pPr>
        <w:ind w:left="284" w:hanging="284"/>
        <w:jc w:val="both"/>
        <w:rPr>
          <w:sz w:val="16"/>
        </w:rPr>
      </w:pPr>
      <w:r w:rsidRPr="003E0FD5">
        <w:rPr>
          <w:b/>
          <w:bCs/>
        </w:rPr>
        <w:t xml:space="preserve">2. Visione agora a segunda parte da entrevista </w:t>
      </w:r>
      <w:r w:rsidRPr="00E427E1">
        <w:rPr>
          <w:b/>
          <w:bCs/>
        </w:rPr>
        <w:t>(até ao minuto 8,04)</w:t>
      </w:r>
      <w:r w:rsidRPr="003E0FD5">
        <w:rPr>
          <w:b/>
          <w:bCs/>
        </w:rPr>
        <w:t xml:space="preserve"> e assinale como verdadeiras</w:t>
      </w:r>
      <w:r>
        <w:rPr>
          <w:b/>
          <w:bCs/>
        </w:rPr>
        <w:t xml:space="preserve"> (V)</w:t>
      </w:r>
      <w:r w:rsidRPr="003E0FD5">
        <w:rPr>
          <w:b/>
          <w:bCs/>
        </w:rPr>
        <w:t xml:space="preserve"> ou falsas</w:t>
      </w:r>
      <w:r>
        <w:rPr>
          <w:b/>
          <w:bCs/>
        </w:rPr>
        <w:t xml:space="preserve"> (F)</w:t>
      </w:r>
      <w:r w:rsidRPr="003E0FD5">
        <w:rPr>
          <w:b/>
          <w:bCs/>
        </w:rPr>
        <w:t xml:space="preserve"> as afirmações que se seguem.</w:t>
      </w:r>
      <w:r w:rsidRPr="003E0FD5">
        <w:t xml:space="preserve"> </w:t>
      </w:r>
      <w:r w:rsidR="004E1B00">
        <w:rPr>
          <w:sz w:val="16"/>
        </w:rPr>
        <w:t>[44</w:t>
      </w:r>
      <w:r w:rsidRPr="008F6A16">
        <w:rPr>
          <w:sz w:val="16"/>
        </w:rPr>
        <w:t xml:space="preserve"> ponto</w:t>
      </w:r>
      <w:r>
        <w:rPr>
          <w:sz w:val="16"/>
        </w:rPr>
        <w:t>s</w:t>
      </w:r>
      <w:r w:rsidR="004E1B00">
        <w:rPr>
          <w:sz w:val="16"/>
        </w:rPr>
        <w:t xml:space="preserve"> – </w:t>
      </w:r>
      <w:proofErr w:type="gramStart"/>
      <w:r w:rsidR="004E1B00">
        <w:rPr>
          <w:sz w:val="16"/>
        </w:rPr>
        <w:t>11itens  x</w:t>
      </w:r>
      <w:proofErr w:type="gramEnd"/>
      <w:r w:rsidR="004E1B00">
        <w:rPr>
          <w:sz w:val="16"/>
        </w:rPr>
        <w:t xml:space="preserve"> 4 pontos</w:t>
      </w:r>
      <w:r w:rsidRPr="008F6A16">
        <w:rPr>
          <w:sz w:val="16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110"/>
      </w:tblGrid>
      <w:tr w:rsidR="00586F81" w:rsidTr="00586F81">
        <w:tc>
          <w:tcPr>
            <w:tcW w:w="534" w:type="dxa"/>
          </w:tcPr>
          <w:p w:rsidR="00586F81" w:rsidRDefault="00586F81" w:rsidP="0085746E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Ricardo Araújo Pereira assume-se como o maior humorista português.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>A fama e o prestígio de Ricardo Araújo Pereira já ultrapassaram as fronteiras portuguesas.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Pr="008E0792" w:rsidRDefault="00586F81" w:rsidP="0085746E">
            <w:pPr>
              <w:pStyle w:val="ListParagraph"/>
              <w:spacing w:before="100" w:beforeAutospacing="1"/>
              <w:ind w:left="0"/>
              <w:jc w:val="both"/>
              <w:rPr>
                <w:b/>
              </w:rPr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O entrevistado mostra-se zangado pelo facto de o entrevistador estar enganado a seu respeito.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pPr>
              <w:pStyle w:val="ListParagraph"/>
              <w:spacing w:before="100" w:beforeAutospacing="1"/>
              <w:ind w:left="0"/>
              <w:jc w:val="both"/>
            </w:pPr>
            <w:r w:rsidRPr="008E0792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Ricardo Araújo Pereira deslocou-se a Macau a convite do entrevistador.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Na sua atividade de humorista, o entrevistado serve-se de diferentes tipos de </w:t>
            </w:r>
            <w:proofErr w:type="gramStart"/>
            <w:r w:rsidRPr="00B645F7">
              <w:rPr>
                <w:i/>
                <w:iCs/>
              </w:rPr>
              <w:t>media</w:t>
            </w:r>
            <w:proofErr w:type="gramEnd"/>
            <w:r>
              <w:t xml:space="preserve">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Por influência do entrevistador, Ricardo Araújo Pereira manifesta a intenção de mudar as suas intervenções no programa “Governo Sombra”, porque ambiciona tornar-se num verdadeiro comentador político.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A história que o humorista conta a propósito de um cartaz colocado por um partido de extrema direita ilustra as suas pretensões políticas.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Ricardo Araújo Pereira confessa não ter nenhuma razão de queixa do povo português, apesar de reconhecer que, muitas vezes, as suas piadas não são entendidas ou são mal interpretadas.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lastRenderedPageBreak/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Segundo o entrevistado, nos últimos tempos, os portugueses não têm agido em conformidade com a ideia de que em tempos de crise há uma maior necessidade de rir.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>Ricardo Araújo Pereira admite a possibilidade de se rir de si próprio, embora pelas suas palavras se depreenda que não gostou da partida que a TVI lhe pregou.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  <w:tr w:rsidR="00586F81" w:rsidTr="00586F81">
        <w:tc>
          <w:tcPr>
            <w:tcW w:w="534" w:type="dxa"/>
          </w:tcPr>
          <w:p w:rsidR="00586F81" w:rsidRDefault="00586F81" w:rsidP="0085746E">
            <w:r w:rsidRPr="00724968">
              <w:rPr>
                <w:sz w:val="28"/>
              </w:rPr>
              <w:t>⃝</w:t>
            </w:r>
          </w:p>
        </w:tc>
        <w:tc>
          <w:tcPr>
            <w:tcW w:w="8110" w:type="dxa"/>
          </w:tcPr>
          <w:p w:rsidR="00586F81" w:rsidRDefault="00586F81" w:rsidP="00586F81">
            <w:pPr>
              <w:pStyle w:val="ListParagraph"/>
              <w:numPr>
                <w:ilvl w:val="0"/>
                <w:numId w:val="2"/>
              </w:numPr>
              <w:ind w:left="459" w:hanging="284"/>
              <w:jc w:val="both"/>
            </w:pPr>
            <w:r>
              <w:t xml:space="preserve">O entrevistado identifica-se com o poema autobiográfico escrito por Adília Lopes, ainda que a interpretação que ele faz do texto não seja a mesma da poetisa. </w:t>
            </w:r>
          </w:p>
          <w:p w:rsidR="00586F81" w:rsidRDefault="00586F81" w:rsidP="00586F81">
            <w:pPr>
              <w:ind w:left="459" w:hanging="284"/>
              <w:jc w:val="both"/>
              <w:rPr>
                <w:b/>
                <w:bCs/>
              </w:rPr>
            </w:pPr>
          </w:p>
        </w:tc>
      </w:tr>
    </w:tbl>
    <w:p w:rsidR="00B645F7" w:rsidRDefault="00B645F7" w:rsidP="00586F81">
      <w:pPr>
        <w:jc w:val="both"/>
      </w:pPr>
    </w:p>
    <w:p w:rsidR="003E0FD5" w:rsidRDefault="00B645F7" w:rsidP="00774C3B">
      <w:pPr>
        <w:tabs>
          <w:tab w:val="left" w:pos="709"/>
        </w:tabs>
        <w:spacing w:after="0"/>
        <w:jc w:val="both"/>
      </w:pPr>
      <w:r w:rsidRPr="00B645F7">
        <w:rPr>
          <w:b/>
          <w:bCs/>
        </w:rPr>
        <w:t xml:space="preserve">3. </w:t>
      </w:r>
      <w:r w:rsidR="003E0FD5" w:rsidRPr="00B645F7">
        <w:rPr>
          <w:b/>
          <w:bCs/>
        </w:rPr>
        <w:t>Visione novamente a segunda parte da entrevista e corrija as afirmações assinaladas como falsas.</w:t>
      </w:r>
      <w:r w:rsidR="003E0FD5">
        <w:t xml:space="preserve"> </w:t>
      </w:r>
      <w:r w:rsidR="004E1B00">
        <w:rPr>
          <w:sz w:val="16"/>
        </w:rPr>
        <w:t>[28</w:t>
      </w:r>
      <w:r w:rsidRPr="008F6A16">
        <w:rPr>
          <w:sz w:val="16"/>
        </w:rPr>
        <w:t xml:space="preserve"> ponto</w:t>
      </w:r>
      <w:r>
        <w:rPr>
          <w:sz w:val="16"/>
        </w:rPr>
        <w:t>s</w:t>
      </w:r>
      <w:r w:rsidRPr="008F6A16">
        <w:rPr>
          <w:sz w:val="16"/>
        </w:rPr>
        <w:t>]</w:t>
      </w:r>
    </w:p>
    <w:p w:rsidR="003E0FD5" w:rsidRDefault="003E0FD5" w:rsidP="00774C3B">
      <w:pPr>
        <w:jc w:val="both"/>
      </w:pPr>
    </w:p>
    <w:p w:rsidR="004E1B00" w:rsidRDefault="004E1B00">
      <w:r>
        <w:br w:type="page"/>
      </w:r>
    </w:p>
    <w:p w:rsidR="004E1B00" w:rsidRDefault="004E1B00" w:rsidP="004E1B00">
      <w:pPr>
        <w:shd w:val="clear" w:color="auto" w:fill="FFFFFF"/>
        <w:tabs>
          <w:tab w:val="left" w:pos="993"/>
        </w:tabs>
        <w:spacing w:after="0" w:line="240" w:lineRule="auto"/>
        <w:ind w:left="709" w:right="-144" w:hanging="709"/>
        <w:rPr>
          <w:b/>
          <w:smallCaps/>
          <w:color w:val="CC3300"/>
        </w:rPr>
      </w:pPr>
      <w:r w:rsidRPr="00B806E7">
        <w:rPr>
          <w:b/>
          <w:smallCaps/>
          <w:color w:val="CC3300"/>
        </w:rPr>
        <w:lastRenderedPageBreak/>
        <w:t>Proposta de</w:t>
      </w:r>
      <w:r w:rsidRPr="00B806E7">
        <w:rPr>
          <w:b/>
        </w:rPr>
        <w:t xml:space="preserve"> </w:t>
      </w:r>
      <w:r w:rsidRPr="00B806E7">
        <w:rPr>
          <w:b/>
          <w:smallCaps/>
          <w:color w:val="CC3300"/>
        </w:rPr>
        <w:t>correção</w:t>
      </w:r>
    </w:p>
    <w:p w:rsidR="004E1B00" w:rsidRDefault="00721CCF" w:rsidP="004E1B00">
      <w:pPr>
        <w:shd w:val="clear" w:color="auto" w:fill="FFFFFF"/>
        <w:tabs>
          <w:tab w:val="left" w:pos="993"/>
        </w:tabs>
        <w:spacing w:after="0" w:line="240" w:lineRule="auto"/>
        <w:ind w:left="709" w:right="-144" w:hanging="709"/>
        <w:rPr>
          <w:b/>
          <w:smallCaps/>
          <w:color w:val="CC3300"/>
        </w:rPr>
      </w:pPr>
      <w:r>
        <w:rPr>
          <w:b/>
          <w:smallCaps/>
          <w:color w:val="CC3300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4992"/>
      </w:tblGrid>
      <w:tr w:rsidR="00786E98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a)</w:t>
            </w:r>
            <w:r w:rsidRPr="00786E98">
              <w:rPr>
                <w:bCs/>
                <w:color w:val="7F7F7F" w:themeColor="text1" w:themeTint="80"/>
              </w:rPr>
              <w:t xml:space="preserve"> Programa </w:t>
            </w:r>
          </w:p>
          <w:p w:rsidR="00721CCF" w:rsidRPr="00786E98" w:rsidRDefault="00721CCF" w:rsidP="00502552">
            <w:pPr>
              <w:ind w:left="284" w:hanging="284"/>
              <w:rPr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502552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A páginas tantas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</w:p>
        </w:tc>
      </w:tr>
      <w:tr w:rsidR="00786E98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b)</w:t>
            </w:r>
            <w:r w:rsidRPr="00786E98">
              <w:rPr>
                <w:bCs/>
                <w:color w:val="7F7F7F" w:themeColor="text1" w:themeTint="80"/>
              </w:rPr>
              <w:t xml:space="preserve"> Entrevistador</w:t>
            </w:r>
          </w:p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721CCF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Marco Carvalho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</w:p>
        </w:tc>
      </w:tr>
      <w:tr w:rsidR="00786E98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c)</w:t>
            </w:r>
            <w:r w:rsidRPr="00786E98">
              <w:rPr>
                <w:bCs/>
                <w:color w:val="7F7F7F" w:themeColor="text1" w:themeTint="80"/>
              </w:rPr>
              <w:t xml:space="preserve"> Entrevistado</w:t>
            </w:r>
          </w:p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502552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Ricardo Araújo Pereira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</w:p>
        </w:tc>
      </w:tr>
      <w:tr w:rsidR="00786E98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d)</w:t>
            </w:r>
            <w:r w:rsidRPr="00786E98">
              <w:rPr>
                <w:bCs/>
                <w:color w:val="7F7F7F" w:themeColor="text1" w:themeTint="80"/>
              </w:rPr>
              <w:t xml:space="preserve"> Classificação, quanto à estrutura, da parte visionada</w:t>
            </w:r>
          </w:p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502552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Introdução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</w:p>
        </w:tc>
      </w:tr>
      <w:tr w:rsidR="00786E98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e)</w:t>
            </w:r>
            <w:r w:rsidRPr="00786E98">
              <w:rPr>
                <w:bCs/>
                <w:color w:val="7F7F7F" w:themeColor="text1" w:themeTint="80"/>
              </w:rPr>
              <w:t xml:space="preserve"> Objetivo da 1ª parte</w:t>
            </w:r>
          </w:p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502552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Apresentar o convidado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</w:p>
        </w:tc>
      </w:tr>
      <w:tr w:rsidR="00721CCF" w:rsidRPr="00786E98" w:rsidTr="00502552">
        <w:tc>
          <w:tcPr>
            <w:tcW w:w="3652" w:type="dxa"/>
          </w:tcPr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  <w:r w:rsidRPr="00E427E1">
              <w:rPr>
                <w:b/>
                <w:bCs/>
                <w:color w:val="7F7F7F" w:themeColor="text1" w:themeTint="80"/>
              </w:rPr>
              <w:t>f)</w:t>
            </w:r>
            <w:r w:rsidRPr="00786E98">
              <w:rPr>
                <w:bCs/>
                <w:color w:val="7F7F7F" w:themeColor="text1" w:themeTint="80"/>
              </w:rPr>
              <w:t xml:space="preserve"> Duas características do convidado</w:t>
            </w:r>
          </w:p>
          <w:p w:rsidR="00721CCF" w:rsidRPr="00786E98" w:rsidRDefault="00721CCF" w:rsidP="00502552">
            <w:pPr>
              <w:ind w:left="284" w:hanging="284"/>
              <w:rPr>
                <w:bCs/>
                <w:color w:val="7F7F7F" w:themeColor="text1" w:themeTint="80"/>
              </w:rPr>
            </w:pPr>
          </w:p>
        </w:tc>
        <w:tc>
          <w:tcPr>
            <w:tcW w:w="4992" w:type="dxa"/>
          </w:tcPr>
          <w:p w:rsidR="00721CCF" w:rsidRPr="00786E98" w:rsidRDefault="00721CCF" w:rsidP="00721CCF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Humorista</w:t>
            </w:r>
          </w:p>
          <w:p w:rsidR="00721CCF" w:rsidRPr="00786E98" w:rsidRDefault="00721CCF" w:rsidP="00721CCF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Comentador político</w:t>
            </w:r>
          </w:p>
          <w:p w:rsidR="00721CCF" w:rsidRPr="00786E98" w:rsidRDefault="00721CCF" w:rsidP="00721CCF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Adepto do SLB</w:t>
            </w:r>
          </w:p>
          <w:p w:rsidR="00721CCF" w:rsidRPr="00786E98" w:rsidRDefault="00721CCF" w:rsidP="00502552">
            <w:pPr>
              <w:rPr>
                <w:color w:val="7F7F7F" w:themeColor="text1" w:themeTint="80"/>
              </w:rPr>
            </w:pPr>
            <w:r w:rsidRPr="00786E98">
              <w:rPr>
                <w:color w:val="7F7F7F" w:themeColor="text1" w:themeTint="80"/>
              </w:rPr>
              <w:t>Leitor crítico do mundo</w:t>
            </w:r>
          </w:p>
        </w:tc>
      </w:tr>
    </w:tbl>
    <w:p w:rsidR="004E1B00" w:rsidRPr="00786E98" w:rsidRDefault="004E1B00" w:rsidP="004E1B00">
      <w:pPr>
        <w:shd w:val="clear" w:color="auto" w:fill="FFFFFF"/>
        <w:tabs>
          <w:tab w:val="left" w:pos="993"/>
        </w:tabs>
        <w:spacing w:after="0" w:line="240" w:lineRule="auto"/>
        <w:ind w:left="709" w:right="-144" w:hanging="709"/>
        <w:rPr>
          <w:b/>
          <w:color w:val="7F7F7F" w:themeColor="text1" w:themeTint="80"/>
        </w:rPr>
      </w:pPr>
    </w:p>
    <w:p w:rsidR="00721CCF" w:rsidRPr="00786E98" w:rsidRDefault="00721CCF" w:rsidP="00721CCF">
      <w:pPr>
        <w:jc w:val="both"/>
        <w:rPr>
          <w:b/>
          <w:bCs/>
          <w:color w:val="7F7F7F" w:themeColor="text1" w:themeTint="80"/>
        </w:rPr>
      </w:pPr>
      <w:r w:rsidRPr="00786E98">
        <w:rPr>
          <w:b/>
          <w:bCs/>
          <w:color w:val="7F7F7F" w:themeColor="text1" w:themeTint="80"/>
        </w:rPr>
        <w:t xml:space="preserve">2. </w:t>
      </w:r>
      <w:proofErr w:type="gramStart"/>
      <w:r w:rsidRPr="00786E98">
        <w:rPr>
          <w:b/>
          <w:bCs/>
          <w:color w:val="7F7F7F" w:themeColor="text1" w:themeTint="80"/>
        </w:rPr>
        <w:t>e</w:t>
      </w:r>
      <w:proofErr w:type="gramEnd"/>
      <w:r w:rsidRPr="00786E98">
        <w:rPr>
          <w:b/>
          <w:bCs/>
          <w:color w:val="7F7F7F" w:themeColor="text1" w:themeTint="80"/>
        </w:rPr>
        <w:t xml:space="preserve"> 3.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O entrevistador é que o apresenta dessa forma. Ricardo Araújo Pereira até demonstra alguma humildade e constrangimento, afirmando que não sabe em que se basearam para chegarem a essa conclusão.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V.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O entrevistado, numa postura humilde e em tom de brincadeira, afirma que o entrevistador está enganado quanto à sua qualidade como humorista.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O humorista foi a Macau para participar no festival “Rota das Letras”</w:t>
      </w:r>
      <w:r w:rsidR="00E427E1">
        <w:rPr>
          <w:color w:val="7F7F7F" w:themeColor="text1" w:themeTint="80"/>
        </w:rPr>
        <w:t>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V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Quando o entrevistador lhe diz que ele começa a revelar mais seriedade nos seus comentários, Ricardo Araújo Pereira demonstra a vontade de mudar de postura, porque quer continuar a fazer humor a propósito da política e não quer ser levado a sério.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Ricardo Araújo Pereira conta essa história para demonstrar que a sua intenção não é a de tecer comentários políticos, mas antes fazer humor.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Ricardo Araújo Pereira afirma não ter nenhuma razão de queixa da forma como os portugueses reagem às suas piadas, antes pelo contrário.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V.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F. Ele brinca com a situação, ao dizer que um dia destes vai bater nas pessoas que lhe pregaram a partida.</w:t>
      </w:r>
    </w:p>
    <w:p w:rsidR="00721CCF" w:rsidRPr="00786E98" w:rsidRDefault="00721CCF" w:rsidP="00721CCF">
      <w:pPr>
        <w:pStyle w:val="ListParagraph"/>
        <w:numPr>
          <w:ilvl w:val="0"/>
          <w:numId w:val="5"/>
        </w:numPr>
        <w:jc w:val="both"/>
        <w:rPr>
          <w:color w:val="7F7F7F" w:themeColor="text1" w:themeTint="80"/>
        </w:rPr>
      </w:pPr>
      <w:r w:rsidRPr="00786E98">
        <w:rPr>
          <w:color w:val="7F7F7F" w:themeColor="text1" w:themeTint="80"/>
        </w:rPr>
        <w:t>V.</w:t>
      </w:r>
    </w:p>
    <w:p w:rsidR="007D41F7" w:rsidRDefault="007D41F7">
      <w:bookmarkStart w:id="0" w:name="_GoBack"/>
      <w:bookmarkEnd w:id="0"/>
    </w:p>
    <w:sectPr w:rsidR="007D41F7" w:rsidSect="007D41F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37" w:rsidRDefault="007F5837" w:rsidP="00586F81">
      <w:pPr>
        <w:spacing w:after="0" w:line="240" w:lineRule="auto"/>
      </w:pPr>
      <w:r>
        <w:separator/>
      </w:r>
    </w:p>
  </w:endnote>
  <w:endnote w:type="continuationSeparator" w:id="0">
    <w:p w:rsidR="007F5837" w:rsidRDefault="007F5837" w:rsidP="00586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B00" w:rsidRPr="00DB1F79" w:rsidRDefault="004E1B00" w:rsidP="004E1B00">
    <w:pPr>
      <w:pStyle w:val="Footer"/>
      <w:jc w:val="right"/>
      <w:rPr>
        <w:sz w:val="18"/>
        <w:szCs w:val="18"/>
      </w:rPr>
    </w:pPr>
    <w:r w:rsidRPr="00DB1F79">
      <w:rPr>
        <w:b/>
        <w:i/>
        <w:sz w:val="18"/>
        <w:szCs w:val="18"/>
      </w:rPr>
      <w:t>Sentidos 10</w:t>
    </w:r>
    <w:r w:rsidRPr="00DB1F79">
      <w:rPr>
        <w:b/>
        <w:sz w:val="18"/>
        <w:szCs w:val="18"/>
      </w:rPr>
      <w:t xml:space="preserve"> − </w:t>
    </w:r>
    <w:r w:rsidRPr="00DB1F79">
      <w:rPr>
        <w:sz w:val="18"/>
        <w:szCs w:val="18"/>
      </w:rPr>
      <w:t xml:space="preserve">Ana Catarino, Célia Fonseca, Isabel </w:t>
    </w:r>
    <w:proofErr w:type="spellStart"/>
    <w:r w:rsidRPr="00DB1F79">
      <w:rPr>
        <w:sz w:val="18"/>
        <w:szCs w:val="18"/>
      </w:rPr>
      <w:t>Castiajo</w:t>
    </w:r>
    <w:proofErr w:type="spellEnd"/>
    <w:r w:rsidRPr="00DB1F79">
      <w:rPr>
        <w:sz w:val="18"/>
        <w:szCs w:val="18"/>
      </w:rPr>
      <w:t xml:space="preserve">, Maria José Peixoto               </w:t>
    </w:r>
    <w:r w:rsidRPr="00DB1F79">
      <w:rPr>
        <w:sz w:val="18"/>
        <w:szCs w:val="18"/>
      </w:rPr>
      <w:tab/>
      <w:t xml:space="preserve">   </w:t>
    </w:r>
    <w:sdt>
      <w:sdtPr>
        <w:rPr>
          <w:sz w:val="18"/>
          <w:szCs w:val="18"/>
        </w:rPr>
        <w:id w:val="76102972"/>
        <w:docPartObj>
          <w:docPartGallery w:val="Page Numbers (Bottom of Page)"/>
          <w:docPartUnique/>
        </w:docPartObj>
      </w:sdtPr>
      <w:sdtEndPr/>
      <w:sdtContent>
        <w:r w:rsidRPr="00DB1F79">
          <w:rPr>
            <w:sz w:val="18"/>
            <w:szCs w:val="18"/>
          </w:rPr>
          <w:fldChar w:fldCharType="begin"/>
        </w:r>
        <w:r w:rsidRPr="00DB1F79">
          <w:rPr>
            <w:sz w:val="18"/>
            <w:szCs w:val="18"/>
          </w:rPr>
          <w:instrText xml:space="preserve"> PAGE   \* MERGEFORMAT </w:instrText>
        </w:r>
        <w:r w:rsidRPr="00DB1F79">
          <w:rPr>
            <w:sz w:val="18"/>
            <w:szCs w:val="18"/>
          </w:rPr>
          <w:fldChar w:fldCharType="separate"/>
        </w:r>
        <w:r w:rsidR="00E427E1">
          <w:rPr>
            <w:noProof/>
            <w:sz w:val="18"/>
            <w:szCs w:val="18"/>
          </w:rPr>
          <w:t>1</w:t>
        </w:r>
        <w:r w:rsidRPr="00DB1F79">
          <w:rPr>
            <w:noProof/>
            <w:sz w:val="18"/>
            <w:szCs w:val="18"/>
          </w:rPr>
          <w:fldChar w:fldCharType="end"/>
        </w:r>
      </w:sdtContent>
    </w:sdt>
  </w:p>
  <w:p w:rsidR="004E1B00" w:rsidRDefault="004E1B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37" w:rsidRDefault="007F5837" w:rsidP="00586F81">
      <w:pPr>
        <w:spacing w:after="0" w:line="240" w:lineRule="auto"/>
      </w:pPr>
      <w:r>
        <w:separator/>
      </w:r>
    </w:p>
  </w:footnote>
  <w:footnote w:type="continuationSeparator" w:id="0">
    <w:p w:rsidR="007F5837" w:rsidRDefault="007F5837" w:rsidP="00586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F81" w:rsidRPr="002F22E8" w:rsidRDefault="00586F81" w:rsidP="00586F81">
    <w:pPr>
      <w:spacing w:after="0"/>
      <w:rPr>
        <w:b/>
        <w:bCs/>
        <w:sz w:val="28"/>
        <w:szCs w:val="28"/>
      </w:rPr>
    </w:pPr>
    <w:r>
      <w:rPr>
        <w:noProof/>
        <w:color w:val="1F497D"/>
        <w:lang w:eastAsia="pt-PT"/>
      </w:rPr>
      <w:drawing>
        <wp:inline distT="0" distB="0" distL="0" distR="0" wp14:anchorId="14E4BF2B" wp14:editId="26869822">
          <wp:extent cx="1336675" cy="512445"/>
          <wp:effectExtent l="0" t="0" r="0" b="0"/>
          <wp:docPr id="4" name="Picture 4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74192">
      <w:rPr>
        <w:b/>
        <w:color w:val="7F7F7F" w:themeColor="text1" w:themeTint="80"/>
        <w:sz w:val="20"/>
        <w:szCs w:val="20"/>
      </w:rPr>
      <w:t xml:space="preserve"> </w:t>
    </w:r>
    <w:r>
      <w:rPr>
        <w:b/>
        <w:color w:val="7F7F7F" w:themeColor="text1" w:themeTint="80"/>
        <w:sz w:val="20"/>
        <w:szCs w:val="20"/>
      </w:rPr>
      <w:t xml:space="preserve">                                     </w:t>
    </w:r>
    <w:r w:rsidRPr="00D733D8">
      <w:rPr>
        <w:b/>
        <w:smallCaps/>
        <w:color w:val="7F7F7F" w:themeColor="text1" w:themeTint="80"/>
        <w:szCs w:val="20"/>
      </w:rPr>
      <w:t>Português 10.</w:t>
    </w:r>
    <w:r w:rsidRPr="00D733D8">
      <w:rPr>
        <w:b/>
        <w:smallCaps/>
        <w:color w:val="7F7F7F" w:themeColor="text1" w:themeTint="80"/>
        <w:szCs w:val="20"/>
        <w:vertAlign w:val="superscript"/>
      </w:rPr>
      <w:t>o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</w:t>
    </w:r>
    <w:r>
      <w:rPr>
        <w:b/>
        <w:color w:val="7F7F7F" w:themeColor="text1" w:themeTint="80"/>
        <w:szCs w:val="20"/>
      </w:rPr>
      <w:t xml:space="preserve">− </w:t>
    </w:r>
    <w:r w:rsidRPr="002F22E8">
      <w:rPr>
        <w:b/>
        <w:bCs/>
        <w:smallCaps/>
        <w:sz w:val="24"/>
        <w:szCs w:val="28"/>
      </w:rPr>
      <w:t>Teste de Compreensão Oral</w:t>
    </w:r>
    <w:r w:rsidRPr="002F22E8">
      <w:rPr>
        <w:b/>
        <w:bCs/>
        <w:sz w:val="24"/>
        <w:szCs w:val="28"/>
      </w:rPr>
      <w:t xml:space="preserve"> </w:t>
    </w:r>
  </w:p>
  <w:p w:rsidR="00586F81" w:rsidRDefault="00586F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6B3A"/>
    <w:multiLevelType w:val="hybridMultilevel"/>
    <w:tmpl w:val="BB30A438"/>
    <w:lvl w:ilvl="0" w:tplc="9C888B9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DD1"/>
    <w:multiLevelType w:val="hybridMultilevel"/>
    <w:tmpl w:val="C7302D30"/>
    <w:lvl w:ilvl="0" w:tplc="069E4BE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B0A76"/>
    <w:multiLevelType w:val="hybridMultilevel"/>
    <w:tmpl w:val="219835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61B0A"/>
    <w:multiLevelType w:val="hybridMultilevel"/>
    <w:tmpl w:val="F5742C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45E74"/>
    <w:multiLevelType w:val="hybridMultilevel"/>
    <w:tmpl w:val="987E8A3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FD5"/>
    <w:rsid w:val="000B1C27"/>
    <w:rsid w:val="00112F28"/>
    <w:rsid w:val="00135BA3"/>
    <w:rsid w:val="003E0FD5"/>
    <w:rsid w:val="0049446B"/>
    <w:rsid w:val="004E1B00"/>
    <w:rsid w:val="00586F81"/>
    <w:rsid w:val="005E5C89"/>
    <w:rsid w:val="005E7AA7"/>
    <w:rsid w:val="00716A23"/>
    <w:rsid w:val="00721CCF"/>
    <w:rsid w:val="00774C3B"/>
    <w:rsid w:val="00786E98"/>
    <w:rsid w:val="007D41F7"/>
    <w:rsid w:val="007F5837"/>
    <w:rsid w:val="008C5C5B"/>
    <w:rsid w:val="00A015BA"/>
    <w:rsid w:val="00AB6CBD"/>
    <w:rsid w:val="00B60248"/>
    <w:rsid w:val="00B645F7"/>
    <w:rsid w:val="00E427E1"/>
    <w:rsid w:val="00EB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0F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0FD5"/>
    <w:pPr>
      <w:ind w:left="720"/>
      <w:contextualSpacing/>
    </w:pPr>
    <w:rPr>
      <w:lang w:eastAsia="pt-PT"/>
    </w:rPr>
  </w:style>
  <w:style w:type="table" w:styleId="TableGrid">
    <w:name w:val="Table Grid"/>
    <w:basedOn w:val="TableNormal"/>
    <w:uiPriority w:val="59"/>
    <w:rsid w:val="003E0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E0F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F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F81"/>
  </w:style>
  <w:style w:type="paragraph" w:styleId="Footer">
    <w:name w:val="footer"/>
    <w:basedOn w:val="Normal"/>
    <w:link w:val="FooterChar"/>
    <w:uiPriority w:val="99"/>
    <w:unhideWhenUsed/>
    <w:rsid w:val="00586F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F81"/>
  </w:style>
  <w:style w:type="paragraph" w:styleId="BalloonText">
    <w:name w:val="Balloon Text"/>
    <w:basedOn w:val="Normal"/>
    <w:link w:val="BalloonTextChar"/>
    <w:uiPriority w:val="99"/>
    <w:semiHidden/>
    <w:unhideWhenUsed/>
    <w:rsid w:val="0058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F8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6F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6F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6F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F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F8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0FD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0FD5"/>
    <w:pPr>
      <w:ind w:left="720"/>
      <w:contextualSpacing/>
    </w:pPr>
    <w:rPr>
      <w:lang w:eastAsia="pt-PT"/>
    </w:rPr>
  </w:style>
  <w:style w:type="table" w:styleId="TableGrid">
    <w:name w:val="Table Grid"/>
    <w:basedOn w:val="TableNormal"/>
    <w:uiPriority w:val="59"/>
    <w:rsid w:val="003E0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E0F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F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F81"/>
  </w:style>
  <w:style w:type="paragraph" w:styleId="Footer">
    <w:name w:val="footer"/>
    <w:basedOn w:val="Normal"/>
    <w:link w:val="FooterChar"/>
    <w:uiPriority w:val="99"/>
    <w:unhideWhenUsed/>
    <w:rsid w:val="00586F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F81"/>
  </w:style>
  <w:style w:type="paragraph" w:styleId="BalloonText">
    <w:name w:val="Balloon Text"/>
    <w:basedOn w:val="Normal"/>
    <w:link w:val="BalloonTextChar"/>
    <w:uiPriority w:val="99"/>
    <w:semiHidden/>
    <w:unhideWhenUsed/>
    <w:rsid w:val="00586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F8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6F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6F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6F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F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F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Mariana Marques Moreira</cp:lastModifiedBy>
  <cp:revision>2</cp:revision>
  <dcterms:created xsi:type="dcterms:W3CDTF">2015-03-08T15:20:00Z</dcterms:created>
  <dcterms:modified xsi:type="dcterms:W3CDTF">2015-03-08T15:20:00Z</dcterms:modified>
</cp:coreProperties>
</file>