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B4FEE" w14:textId="77777777" w:rsidR="00E0726D" w:rsidRPr="00122FD4" w:rsidRDefault="00E0726D" w:rsidP="00E0726D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CRITÉRIOS ESPECÍFICOS DE CLASSIFICAÇÃO</w:t>
      </w:r>
      <w:r w:rsidR="00D94C59"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="00D94C59"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1</w:t>
      </w:r>
    </w:p>
    <w:p w14:paraId="72F64CA7" w14:textId="77777777" w:rsidR="00E0726D" w:rsidRPr="00122FD4" w:rsidRDefault="00E0726D" w:rsidP="00E0726D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6DE791C9" w14:textId="77777777" w:rsidR="00E0726D" w:rsidRPr="00122FD4" w:rsidRDefault="00E0726D" w:rsidP="00E0726D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67D0B43E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4C9FA1D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23107D7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A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4AAAE9B8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1.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9D5125C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12 pontos</w:t>
      </w:r>
    </w:p>
    <w:p w14:paraId="1E2E171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872"/>
        <w:gridCol w:w="3205"/>
        <w:gridCol w:w="885"/>
      </w:tblGrid>
      <w:tr w:rsidR="00122FD4" w:rsidRPr="00122FD4" w14:paraId="4024322D" w14:textId="77777777" w:rsidTr="003C0840">
        <w:trPr>
          <w:trHeight w:val="58"/>
        </w:trPr>
        <w:tc>
          <w:tcPr>
            <w:tcW w:w="872" w:type="dxa"/>
          </w:tcPr>
          <w:p w14:paraId="69385B4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05" w:type="dxa"/>
          </w:tcPr>
          <w:p w14:paraId="32131DD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85" w:type="dxa"/>
          </w:tcPr>
          <w:p w14:paraId="226CB9E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0D270F68" w14:textId="77777777" w:rsidTr="003C0840">
        <w:trPr>
          <w:trHeight w:val="58"/>
        </w:trPr>
        <w:tc>
          <w:tcPr>
            <w:tcW w:w="872" w:type="dxa"/>
          </w:tcPr>
          <w:p w14:paraId="47A5B3B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05" w:type="dxa"/>
          </w:tcPr>
          <w:p w14:paraId="3AECB612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Delimita a cantiga em três partes, sintetizando, adequadamente, o conteúdo de cada uma delas numa frase elucidativa.</w:t>
            </w:r>
          </w:p>
        </w:tc>
        <w:tc>
          <w:tcPr>
            <w:tcW w:w="885" w:type="dxa"/>
          </w:tcPr>
          <w:p w14:paraId="26119FA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12A48D30" w14:textId="77777777" w:rsidTr="003C0840">
        <w:trPr>
          <w:trHeight w:val="58"/>
        </w:trPr>
        <w:tc>
          <w:tcPr>
            <w:tcW w:w="872" w:type="dxa"/>
          </w:tcPr>
          <w:p w14:paraId="2E86C9A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05" w:type="dxa"/>
          </w:tcPr>
          <w:p w14:paraId="03F38A81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Delimita a cantiga em três partes, sintetizando,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conteúdo de cada uma delas numa frase elucidativa.</w:t>
            </w:r>
          </w:p>
        </w:tc>
        <w:tc>
          <w:tcPr>
            <w:tcW w:w="885" w:type="dxa"/>
          </w:tcPr>
          <w:p w14:paraId="3115212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6E0BE60E" w14:textId="77777777" w:rsidTr="003C0840">
        <w:trPr>
          <w:trHeight w:val="58"/>
        </w:trPr>
        <w:tc>
          <w:tcPr>
            <w:tcW w:w="872" w:type="dxa"/>
          </w:tcPr>
          <w:p w14:paraId="4DC925A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05" w:type="dxa"/>
          </w:tcPr>
          <w:p w14:paraId="38B57E5C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Delimita a cantiga em três partes, sintetizando,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imprecisões, o conteúdo de cada uma delas numa frase elucidativa. </w:t>
            </w:r>
          </w:p>
        </w:tc>
        <w:tc>
          <w:tcPr>
            <w:tcW w:w="885" w:type="dxa"/>
          </w:tcPr>
          <w:p w14:paraId="25BD665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4A863E9D" w14:textId="77777777" w:rsidTr="003C0840">
        <w:trPr>
          <w:trHeight w:val="58"/>
        </w:trPr>
        <w:tc>
          <w:tcPr>
            <w:tcW w:w="872" w:type="dxa"/>
          </w:tcPr>
          <w:p w14:paraId="598587B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05" w:type="dxa"/>
          </w:tcPr>
          <w:p w14:paraId="72B56A2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Delimita a cantiga em partes, mas não sintetiza o conteúdo de cada uma delas numa frase.</w:t>
            </w:r>
          </w:p>
        </w:tc>
        <w:tc>
          <w:tcPr>
            <w:tcW w:w="885" w:type="dxa"/>
          </w:tcPr>
          <w:p w14:paraId="34B623C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B1CD9E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3CE0A76C" w14:textId="77777777" w:rsidR="0030338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• </w:t>
      </w: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1183A3AB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022A8AE7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351F60BD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FCEFB9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295D06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A cantiga pode ser dividida em três partes, cada uma delas constituída por dois dísticos. </w:t>
      </w:r>
    </w:p>
    <w:p w14:paraId="1868DA6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A primeira parte (os dois primeiros dísticos): a espera do “amigo”, na ermida, e o cerco do mar. A segunda parte (o terceiro e quarto dísticos): sem a presença do “amigo”, as ondas alterosas e a falta de recursos para a saída da ilha ameaçam, cada vez mais, o sujeito poético. Finalmente, as duas últimas estrofes: dolorosamente, a morte e a ausência do “amigo” tornar-se-ão inevitáveis.</w:t>
      </w:r>
    </w:p>
    <w:p w14:paraId="098EA8B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0EB100E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4D3BCEF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1A03DA1E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3260"/>
        <w:gridCol w:w="857"/>
      </w:tblGrid>
      <w:tr w:rsidR="00122FD4" w:rsidRPr="00122FD4" w14:paraId="32AE8DFA" w14:textId="77777777" w:rsidTr="00445F56">
        <w:trPr>
          <w:trHeight w:val="6"/>
        </w:trPr>
        <w:tc>
          <w:tcPr>
            <w:tcW w:w="817" w:type="dxa"/>
          </w:tcPr>
          <w:p w14:paraId="20D37AB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60" w:type="dxa"/>
          </w:tcPr>
          <w:p w14:paraId="6C17220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57" w:type="dxa"/>
          </w:tcPr>
          <w:p w14:paraId="4E807FA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3E240B9B" w14:textId="77777777" w:rsidTr="00445F56">
        <w:trPr>
          <w:trHeight w:val="6"/>
        </w:trPr>
        <w:tc>
          <w:tcPr>
            <w:tcW w:w="817" w:type="dxa"/>
          </w:tcPr>
          <w:p w14:paraId="6D8974E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60" w:type="dxa"/>
          </w:tcPr>
          <w:p w14:paraId="4D56ADE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Apresenta três traços caracterizadores do sujeito poético, explicitando, adequadamente, as razões que os determinam.</w:t>
            </w:r>
          </w:p>
        </w:tc>
        <w:tc>
          <w:tcPr>
            <w:tcW w:w="857" w:type="dxa"/>
          </w:tcPr>
          <w:p w14:paraId="1159D3E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0A87BB53" w14:textId="77777777" w:rsidTr="00445F56">
        <w:trPr>
          <w:trHeight w:val="6"/>
        </w:trPr>
        <w:tc>
          <w:tcPr>
            <w:tcW w:w="817" w:type="dxa"/>
          </w:tcPr>
          <w:p w14:paraId="07DE115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60" w:type="dxa"/>
          </w:tcPr>
          <w:p w14:paraId="6D4C6D9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 três traços caracterizadores do sujeito poético, explicitando,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as razões que os determinam. </w:t>
            </w:r>
          </w:p>
          <w:p w14:paraId="2814B65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3DA3C68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Apresenta dois traços caracterizadores do sujeito poético, explicitando, adequadamente, as razões que os determinam.</w:t>
            </w:r>
          </w:p>
        </w:tc>
        <w:tc>
          <w:tcPr>
            <w:tcW w:w="857" w:type="dxa"/>
          </w:tcPr>
          <w:p w14:paraId="4F04E9B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14D06708" w14:textId="77777777" w:rsidTr="00445F56">
        <w:trPr>
          <w:trHeight w:val="6"/>
        </w:trPr>
        <w:tc>
          <w:tcPr>
            <w:tcW w:w="817" w:type="dxa"/>
          </w:tcPr>
          <w:p w14:paraId="142A137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60" w:type="dxa"/>
          </w:tcPr>
          <w:p w14:paraId="2D391AB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três traços caracterizadores do sujeito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lastRenderedPageBreak/>
              <w:t>poético, explicitando as razões que os determinam.</w:t>
            </w:r>
          </w:p>
          <w:p w14:paraId="02C3971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2487D2FA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 dois traços caracterizadores do sujeito poético, explicitando,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as razões que os determinam.</w:t>
            </w:r>
          </w:p>
        </w:tc>
        <w:tc>
          <w:tcPr>
            <w:tcW w:w="857" w:type="dxa"/>
          </w:tcPr>
          <w:p w14:paraId="09B58C3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1DB814CD" w14:textId="77777777" w:rsidTr="00445F56">
        <w:trPr>
          <w:trHeight w:val="6"/>
        </w:trPr>
        <w:tc>
          <w:tcPr>
            <w:tcW w:w="817" w:type="dxa"/>
          </w:tcPr>
          <w:p w14:paraId="1A0D63F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60" w:type="dxa"/>
          </w:tcPr>
          <w:p w14:paraId="0EC0CE3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 traços caracterizadores do sujeito poético, explicitando,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imprecisões, as razões que os determinam.</w:t>
            </w:r>
          </w:p>
        </w:tc>
        <w:tc>
          <w:tcPr>
            <w:tcW w:w="857" w:type="dxa"/>
          </w:tcPr>
          <w:p w14:paraId="15B361B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A02D13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9211588" w14:textId="77777777" w:rsidR="0030338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543C120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33549D60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502640EB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6695576D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A47EB8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 sujeito poético, no primeiro momento, já revela preocupação pelo cerco do mar, mas ainda parece ter esperança que o “amigo” compareça ao encontro. Nos dísticos seguintes, a aflição e o desespero perante a situação do mar e o atraso do “amigo” são os traços mais marcantes do sujeito poético. Finalmente, a dor, mas também o conformismo e a impotência para resolver a situação dramática em que se encontra avassalam o sujeito poético.</w:t>
      </w:r>
    </w:p>
    <w:p w14:paraId="04248334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3.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7CA027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12 pontos</w:t>
      </w:r>
    </w:p>
    <w:p w14:paraId="6BCE296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895"/>
        <w:gridCol w:w="3258"/>
        <w:gridCol w:w="936"/>
      </w:tblGrid>
      <w:tr w:rsidR="00122FD4" w:rsidRPr="00122FD4" w14:paraId="08A35280" w14:textId="77777777">
        <w:trPr>
          <w:trHeight w:val="60"/>
        </w:trPr>
        <w:tc>
          <w:tcPr>
            <w:tcW w:w="895" w:type="dxa"/>
          </w:tcPr>
          <w:p w14:paraId="5F177D3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58" w:type="dxa"/>
          </w:tcPr>
          <w:p w14:paraId="232C236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6" w:type="dxa"/>
          </w:tcPr>
          <w:p w14:paraId="6F57715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0A0E1BDF" w14:textId="77777777">
        <w:trPr>
          <w:trHeight w:val="488"/>
        </w:trPr>
        <w:tc>
          <w:tcPr>
            <w:tcW w:w="895" w:type="dxa"/>
          </w:tcPr>
          <w:p w14:paraId="7CA0A7C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58" w:type="dxa"/>
          </w:tcPr>
          <w:p w14:paraId="3A516EBC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Identifica o refrão e analisa, adequadamente, a sua expressividade no contexto da cantiga.</w:t>
            </w:r>
          </w:p>
        </w:tc>
        <w:tc>
          <w:tcPr>
            <w:tcW w:w="936" w:type="dxa"/>
          </w:tcPr>
          <w:p w14:paraId="6111FC6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548F2108" w14:textId="77777777">
        <w:trPr>
          <w:trHeight w:val="60"/>
        </w:trPr>
        <w:tc>
          <w:tcPr>
            <w:tcW w:w="895" w:type="dxa"/>
          </w:tcPr>
          <w:p w14:paraId="5A5002E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58" w:type="dxa"/>
          </w:tcPr>
          <w:p w14:paraId="4A8CC11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o refrão e analisa,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sua expressividade no contexto da cantiga.</w:t>
            </w:r>
          </w:p>
        </w:tc>
        <w:tc>
          <w:tcPr>
            <w:tcW w:w="936" w:type="dxa"/>
          </w:tcPr>
          <w:p w14:paraId="14D899C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0BCB6BAC" w14:textId="77777777">
        <w:trPr>
          <w:trHeight w:val="60"/>
        </w:trPr>
        <w:tc>
          <w:tcPr>
            <w:tcW w:w="895" w:type="dxa"/>
          </w:tcPr>
          <w:p w14:paraId="11F3184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58" w:type="dxa"/>
          </w:tcPr>
          <w:p w14:paraId="35F75CF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o refrão e analisa,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="00F251D2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cisões, a sua expressividade no contexto da cantiga.</w:t>
            </w:r>
          </w:p>
        </w:tc>
        <w:tc>
          <w:tcPr>
            <w:tcW w:w="936" w:type="dxa"/>
          </w:tcPr>
          <w:p w14:paraId="6DB675A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31DB96A3" w14:textId="77777777">
        <w:trPr>
          <w:trHeight w:val="60"/>
        </w:trPr>
        <w:tc>
          <w:tcPr>
            <w:tcW w:w="895" w:type="dxa"/>
          </w:tcPr>
          <w:p w14:paraId="15EE525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58" w:type="dxa"/>
          </w:tcPr>
          <w:p w14:paraId="72DAB26B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o refrão e refere, de modo incompleto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imprecisões, a sua expressividade no contexto da cantiga.</w:t>
            </w:r>
          </w:p>
        </w:tc>
        <w:tc>
          <w:tcPr>
            <w:tcW w:w="936" w:type="dxa"/>
          </w:tcPr>
          <w:p w14:paraId="4AFB9DA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02EC0E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CAC62DF" w14:textId="77777777" w:rsidR="0030338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C59DAE1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4E2EC9B9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73FD8BE8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60ED2AFB" w14:textId="77777777" w:rsidR="00303384" w:rsidRDefault="0030338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0596C80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483D2FE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 refrão é constituído pelos dois versos finais de cada estrofe “eu atendend' o meu amigo!/eu atendend' o meu amigo!”. Ao longo da cantiga, o refrão vai adquirindo sentidos diferentes. Assim, no primeiro momento, a espera do “amigo” parece estar a ser vivida ainda com alguma serenidade pelo sujeito poético. No segundo momento, a angústia perante as condições adversas do mar e a espera do amigo, que não chega, conjugam-se com a revolta, nervosismo ou até reprovação. Finalmente, o refrão traduz a desolação e o desgosto do sujeito poético. A forma verbal do gerúndio vai, assim, adquirindo diferentes sentidos ao longo da cantiga de amigo.</w:t>
      </w:r>
    </w:p>
    <w:p w14:paraId="5041FAB7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E3C3146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B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40 pontos</w:t>
      </w:r>
    </w:p>
    <w:p w14:paraId="363B0865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lastRenderedPageBreak/>
        <w:t>4.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1BDECDA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3E3418B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875"/>
        <w:gridCol w:w="3186"/>
        <w:gridCol w:w="915"/>
      </w:tblGrid>
      <w:tr w:rsidR="00122FD4" w:rsidRPr="00122FD4" w14:paraId="7EC64965" w14:textId="77777777">
        <w:trPr>
          <w:trHeight w:val="59"/>
        </w:trPr>
        <w:tc>
          <w:tcPr>
            <w:tcW w:w="875" w:type="dxa"/>
          </w:tcPr>
          <w:p w14:paraId="6FA54D8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186" w:type="dxa"/>
          </w:tcPr>
          <w:p w14:paraId="339BB8C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15" w:type="dxa"/>
          </w:tcPr>
          <w:p w14:paraId="780BFBC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60F2A10E" w14:textId="77777777">
        <w:trPr>
          <w:trHeight w:val="59"/>
        </w:trPr>
        <w:tc>
          <w:tcPr>
            <w:tcW w:w="875" w:type="dxa"/>
          </w:tcPr>
          <w:p w14:paraId="17FA94B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186" w:type="dxa"/>
          </w:tcPr>
          <w:p w14:paraId="0327EF0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Refere, adequadamente, o pedido endereçado pelo sujeito poético à “senhora fremosa”.</w:t>
            </w:r>
          </w:p>
        </w:tc>
        <w:tc>
          <w:tcPr>
            <w:tcW w:w="915" w:type="dxa"/>
          </w:tcPr>
          <w:p w14:paraId="2E0A6C8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2ABBA048" w14:textId="77777777">
        <w:trPr>
          <w:trHeight w:val="59"/>
        </w:trPr>
        <w:tc>
          <w:tcPr>
            <w:tcW w:w="875" w:type="dxa"/>
          </w:tcPr>
          <w:p w14:paraId="57198C6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186" w:type="dxa"/>
          </w:tcPr>
          <w:p w14:paraId="0A2BF7A1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pedido endereçado pelo sujeito poético à “senhora fremosa”.</w:t>
            </w:r>
          </w:p>
        </w:tc>
        <w:tc>
          <w:tcPr>
            <w:tcW w:w="915" w:type="dxa"/>
          </w:tcPr>
          <w:p w14:paraId="53C7956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2F5AED5F" w14:textId="77777777">
        <w:trPr>
          <w:trHeight w:val="59"/>
        </w:trPr>
        <w:tc>
          <w:tcPr>
            <w:tcW w:w="875" w:type="dxa"/>
          </w:tcPr>
          <w:p w14:paraId="7B00BA6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186" w:type="dxa"/>
          </w:tcPr>
          <w:p w14:paraId="65FBEFDC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pedido endereçado pelo sujeito poético à “senhora fremosa”.</w:t>
            </w:r>
          </w:p>
        </w:tc>
        <w:tc>
          <w:tcPr>
            <w:tcW w:w="915" w:type="dxa"/>
          </w:tcPr>
          <w:p w14:paraId="0D2DC13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0CF201FC" w14:textId="77777777">
        <w:trPr>
          <w:trHeight w:val="59"/>
        </w:trPr>
        <w:tc>
          <w:tcPr>
            <w:tcW w:w="875" w:type="dxa"/>
          </w:tcPr>
          <w:p w14:paraId="4E510F6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186" w:type="dxa"/>
          </w:tcPr>
          <w:p w14:paraId="16C9D87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Transcreve expressões textuais relacionadas com o pedido endereçado pelo sujeito poético à “senhora fremosa”.</w:t>
            </w:r>
          </w:p>
        </w:tc>
        <w:tc>
          <w:tcPr>
            <w:tcW w:w="915" w:type="dxa"/>
          </w:tcPr>
          <w:p w14:paraId="5881F71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B42C9FC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C4B8D2F" w14:textId="77777777" w:rsidR="00D04B90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974063C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0320148D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0C11628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A7BA11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3E01F2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 sujeito poético, depois de enaltecer as qualidades da “senhor”, pede-lhe que se compadeça do sofrimento dos seus olhos e de si próprio, que também sofre (“querede-vos de mim doer/e destes meus olhos, senhor”).</w:t>
      </w:r>
    </w:p>
    <w:p w14:paraId="08172704" w14:textId="77777777" w:rsidR="00122FD4" w:rsidRPr="00122FD4" w:rsidRDefault="00122FD4" w:rsidP="00122FD4">
      <w:pPr>
        <w:widowControl w:val="0"/>
        <w:tabs>
          <w:tab w:val="right" w:leader="dot" w:pos="464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5.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B406AF7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12 pontos</w:t>
      </w:r>
    </w:p>
    <w:p w14:paraId="71546D81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907"/>
        <w:gridCol w:w="3301"/>
        <w:gridCol w:w="948"/>
      </w:tblGrid>
      <w:tr w:rsidR="00122FD4" w:rsidRPr="00122FD4" w14:paraId="4659479F" w14:textId="77777777">
        <w:trPr>
          <w:trHeight w:val="58"/>
        </w:trPr>
        <w:tc>
          <w:tcPr>
            <w:tcW w:w="907" w:type="dxa"/>
          </w:tcPr>
          <w:p w14:paraId="4EF9DDB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01" w:type="dxa"/>
          </w:tcPr>
          <w:p w14:paraId="62BC301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48" w:type="dxa"/>
          </w:tcPr>
          <w:p w14:paraId="688EB8E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462372B8" w14:textId="77777777">
        <w:trPr>
          <w:trHeight w:val="58"/>
        </w:trPr>
        <w:tc>
          <w:tcPr>
            <w:tcW w:w="907" w:type="dxa"/>
          </w:tcPr>
          <w:p w14:paraId="6A1D6B5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01" w:type="dxa"/>
          </w:tcPr>
          <w:p w14:paraId="05ABB48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e delimita no tempo, adequadamente, o período da língua em que a composição foi escrita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fundamenta com duas características.</w:t>
            </w:r>
          </w:p>
        </w:tc>
        <w:tc>
          <w:tcPr>
            <w:tcW w:w="948" w:type="dxa"/>
          </w:tcPr>
          <w:p w14:paraId="2738B92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37BC08A6" w14:textId="77777777">
        <w:trPr>
          <w:trHeight w:val="58"/>
        </w:trPr>
        <w:tc>
          <w:tcPr>
            <w:tcW w:w="907" w:type="dxa"/>
          </w:tcPr>
          <w:p w14:paraId="58F4D21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01" w:type="dxa"/>
          </w:tcPr>
          <w:p w14:paraId="432D712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e delimita no tempo, adequadamente, o período da língua em que a composição foi escrita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fundamenta com apenas uma característica.</w:t>
            </w:r>
          </w:p>
        </w:tc>
        <w:tc>
          <w:tcPr>
            <w:tcW w:w="948" w:type="dxa"/>
          </w:tcPr>
          <w:p w14:paraId="415A13F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30099674" w14:textId="77777777">
        <w:trPr>
          <w:trHeight w:val="58"/>
        </w:trPr>
        <w:tc>
          <w:tcPr>
            <w:tcW w:w="907" w:type="dxa"/>
          </w:tcPr>
          <w:p w14:paraId="43A4AB0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01" w:type="dxa"/>
          </w:tcPr>
          <w:p w14:paraId="1F4347BA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Identifica, com ligeiras imprecisões, o período da língua em que a composição foi escrita </w:t>
            </w:r>
            <w:r w:rsidRPr="00122FD4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 fundamenta com uma ou duas características.</w:t>
            </w:r>
          </w:p>
        </w:tc>
        <w:tc>
          <w:tcPr>
            <w:tcW w:w="948" w:type="dxa"/>
          </w:tcPr>
          <w:p w14:paraId="732365E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1B96573D" w14:textId="77777777">
        <w:trPr>
          <w:trHeight w:val="58"/>
        </w:trPr>
        <w:tc>
          <w:tcPr>
            <w:tcW w:w="907" w:type="dxa"/>
          </w:tcPr>
          <w:p w14:paraId="7ADDAEE3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01" w:type="dxa"/>
          </w:tcPr>
          <w:p w14:paraId="258B36FF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o período da língua em que a composição foi escrita. </w:t>
            </w:r>
          </w:p>
        </w:tc>
        <w:tc>
          <w:tcPr>
            <w:tcW w:w="948" w:type="dxa"/>
          </w:tcPr>
          <w:p w14:paraId="68C9AA4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19D72C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04968A1" w14:textId="77777777" w:rsidR="00D04B90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• </w:t>
      </w: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5B3FB9A2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36C17131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36202983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AE54FB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A302A7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Período do galaico-português delimitado entre o final do século XII até ao final do século XV; características da língua: mudança na forma das palavras fremosa&gt;formosa; presença do -d- nas formas verbais da 2.ª pessoa do plural (“doede-vos” e</w:t>
      </w:r>
      <w:r w:rsidR="00F251D2">
        <w:rPr>
          <w:rFonts w:cs="Arial"/>
          <w:color w:val="000000"/>
          <w:w w:val="95"/>
          <w:sz w:val="18"/>
          <w:szCs w:val="18"/>
          <w:lang w:val="pt-BR"/>
        </w:rPr>
        <w:t xml:space="preserve"> “querede-vos”) e os nomes ter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>minados em -or, que eram uniformes (“senhor”).</w:t>
      </w:r>
    </w:p>
    <w:p w14:paraId="44DA3BA0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32E3089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E08AF38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4E36BAB5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lastRenderedPageBreak/>
        <w:t>LEITURA / GRAMÁTICA</w:t>
      </w:r>
    </w:p>
    <w:p w14:paraId="24A5878C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Chave</w:t>
      </w:r>
    </w:p>
    <w:p w14:paraId="7D4DDEDF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5"/>
        <w:gridCol w:w="3406"/>
        <w:gridCol w:w="938"/>
      </w:tblGrid>
      <w:tr w:rsidR="00122FD4" w:rsidRPr="00122FD4" w14:paraId="7F261DAA" w14:textId="77777777">
        <w:trPr>
          <w:trHeight w:val="62"/>
        </w:trPr>
        <w:tc>
          <w:tcPr>
            <w:tcW w:w="735" w:type="dxa"/>
          </w:tcPr>
          <w:p w14:paraId="2F6C092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406" w:type="dxa"/>
          </w:tcPr>
          <w:p w14:paraId="5EA6CAB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938" w:type="dxa"/>
          </w:tcPr>
          <w:p w14:paraId="3FBADFB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52183C3F" w14:textId="77777777">
        <w:trPr>
          <w:trHeight w:val="297"/>
        </w:trPr>
        <w:tc>
          <w:tcPr>
            <w:tcW w:w="735" w:type="dxa"/>
          </w:tcPr>
          <w:p w14:paraId="744CF1F3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406" w:type="dxa"/>
          </w:tcPr>
          <w:p w14:paraId="46EAE66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938" w:type="dxa"/>
          </w:tcPr>
          <w:p w14:paraId="3C9598E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42AB42F3" w14:textId="77777777">
        <w:trPr>
          <w:trHeight w:val="62"/>
        </w:trPr>
        <w:tc>
          <w:tcPr>
            <w:tcW w:w="735" w:type="dxa"/>
          </w:tcPr>
          <w:p w14:paraId="06CC24A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406" w:type="dxa"/>
          </w:tcPr>
          <w:p w14:paraId="60A7573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938" w:type="dxa"/>
          </w:tcPr>
          <w:p w14:paraId="0EC8A69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1415145D" w14:textId="77777777">
        <w:trPr>
          <w:trHeight w:val="62"/>
        </w:trPr>
        <w:tc>
          <w:tcPr>
            <w:tcW w:w="735" w:type="dxa"/>
          </w:tcPr>
          <w:p w14:paraId="3F342D2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406" w:type="dxa"/>
          </w:tcPr>
          <w:p w14:paraId="4FB633C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8" w:type="dxa"/>
          </w:tcPr>
          <w:p w14:paraId="1BEDFD2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418DDF3F" w14:textId="77777777">
        <w:trPr>
          <w:trHeight w:val="62"/>
        </w:trPr>
        <w:tc>
          <w:tcPr>
            <w:tcW w:w="735" w:type="dxa"/>
          </w:tcPr>
          <w:p w14:paraId="07BAF5C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406" w:type="dxa"/>
          </w:tcPr>
          <w:p w14:paraId="2A746DE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8" w:type="dxa"/>
          </w:tcPr>
          <w:p w14:paraId="4FA9D64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803DDFB" w14:textId="77777777">
        <w:trPr>
          <w:trHeight w:val="62"/>
        </w:trPr>
        <w:tc>
          <w:tcPr>
            <w:tcW w:w="735" w:type="dxa"/>
          </w:tcPr>
          <w:p w14:paraId="7ABA46F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406" w:type="dxa"/>
          </w:tcPr>
          <w:p w14:paraId="5741F5E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8" w:type="dxa"/>
          </w:tcPr>
          <w:p w14:paraId="1882ABC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2CB22896" w14:textId="77777777">
        <w:trPr>
          <w:trHeight w:val="62"/>
        </w:trPr>
        <w:tc>
          <w:tcPr>
            <w:tcW w:w="735" w:type="dxa"/>
          </w:tcPr>
          <w:p w14:paraId="7767E25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406" w:type="dxa"/>
          </w:tcPr>
          <w:p w14:paraId="6762FC9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8" w:type="dxa"/>
          </w:tcPr>
          <w:p w14:paraId="5B82318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CC026AD" w14:textId="77777777">
        <w:trPr>
          <w:trHeight w:val="62"/>
        </w:trPr>
        <w:tc>
          <w:tcPr>
            <w:tcW w:w="735" w:type="dxa"/>
          </w:tcPr>
          <w:p w14:paraId="49CBCC9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406" w:type="dxa"/>
          </w:tcPr>
          <w:p w14:paraId="2A74D5B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938" w:type="dxa"/>
          </w:tcPr>
          <w:p w14:paraId="5F376F9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73920B6A" w14:textId="77777777">
        <w:trPr>
          <w:trHeight w:val="62"/>
        </w:trPr>
        <w:tc>
          <w:tcPr>
            <w:tcW w:w="735" w:type="dxa"/>
          </w:tcPr>
          <w:p w14:paraId="2298B79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406" w:type="dxa"/>
          </w:tcPr>
          <w:p w14:paraId="57C8796B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Sagrados, Santiago de Compostela, catolicismo, catedral, relíquias, cultos, pagãos…</w:t>
            </w:r>
          </w:p>
        </w:tc>
        <w:tc>
          <w:tcPr>
            <w:tcW w:w="938" w:type="dxa"/>
          </w:tcPr>
          <w:p w14:paraId="40E6DBF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488109F3" w14:textId="77777777">
        <w:trPr>
          <w:trHeight w:val="62"/>
        </w:trPr>
        <w:tc>
          <w:tcPr>
            <w:tcW w:w="735" w:type="dxa"/>
          </w:tcPr>
          <w:p w14:paraId="44CCDC8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406" w:type="dxa"/>
          </w:tcPr>
          <w:p w14:paraId="02357DDE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Predicativo do sujeito.</w:t>
            </w:r>
          </w:p>
        </w:tc>
        <w:tc>
          <w:tcPr>
            <w:tcW w:w="938" w:type="dxa"/>
          </w:tcPr>
          <w:p w14:paraId="592A580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8D9EE33" w14:textId="77777777">
        <w:trPr>
          <w:trHeight w:val="62"/>
        </w:trPr>
        <w:tc>
          <w:tcPr>
            <w:tcW w:w="735" w:type="dxa"/>
          </w:tcPr>
          <w:p w14:paraId="1967793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406" w:type="dxa"/>
          </w:tcPr>
          <w:p w14:paraId="31A2B0F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>sacristia, sacratíssimo, sacramento, sacrifício…</w:t>
            </w:r>
          </w:p>
        </w:tc>
        <w:tc>
          <w:tcPr>
            <w:tcW w:w="938" w:type="dxa"/>
          </w:tcPr>
          <w:p w14:paraId="496CAA9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0B93F7F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69C859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7DBEAB6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6C37B2C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ESCRITA</w:t>
      </w:r>
    </w:p>
    <w:p w14:paraId="6459032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Critérios específicos de classificação</w:t>
      </w:r>
    </w:p>
    <w:p w14:paraId="45DAC38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48C4CD6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A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– Estrutura informacional (nível do conteúdo)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20 pontos</w:t>
      </w:r>
    </w:p>
    <w:p w14:paraId="456CA76D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B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– Estratégias discursivas e linguísticas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30 pontos</w:t>
      </w:r>
    </w:p>
    <w:p w14:paraId="745FD9D6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Organização da informação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15 pontos</w:t>
      </w:r>
    </w:p>
    <w:p w14:paraId="1C34CD65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Correção linguística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15 pontos</w:t>
      </w:r>
    </w:p>
    <w:p w14:paraId="30B86FD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EA73DE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Segundo a autora, Santiago de Compostela tem sido, ao longo dos tempos, um local de peregrinação utilizado com diferentes intenções, onde se cruza o catolicismo com manifestações célticas e druídicas. </w:t>
      </w:r>
    </w:p>
    <w:p w14:paraId="60FECCF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Para sedimentar a sua importância, o catolicismo criou uma lenda de modo a apoderar-se daquele local, que fora palco de manifestações religiosas de outros povos e religiões.</w:t>
      </w:r>
    </w:p>
    <w:p w14:paraId="2A09F7D9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Na opinião da investigadora, na Idade Média, sentiu-se necessidade de dar àquele espaço uma dimensão mais sagrada. Atualmente há peregrinos que se dirigem a Santiago para reencontrar o misticismo pagão de outrora.</w:t>
      </w:r>
    </w:p>
    <w:p w14:paraId="5B760AAF" w14:textId="77777777" w:rsidR="00F251D2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A84C705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101"/>
        <w:gridCol w:w="3118"/>
        <w:gridCol w:w="992"/>
      </w:tblGrid>
      <w:tr w:rsidR="00F251D2" w:rsidRPr="00122FD4" w14:paraId="538FC3F3" w14:textId="77777777" w:rsidTr="00445F56">
        <w:trPr>
          <w:trHeight w:val="41"/>
        </w:trPr>
        <w:tc>
          <w:tcPr>
            <w:tcW w:w="1101" w:type="dxa"/>
          </w:tcPr>
          <w:p w14:paraId="32D3F6C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18" w:type="dxa"/>
          </w:tcPr>
          <w:p w14:paraId="08AF736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92" w:type="dxa"/>
          </w:tcPr>
          <w:p w14:paraId="4DEB365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F251D2" w:rsidRPr="00122FD4" w14:paraId="0C748D29" w14:textId="77777777" w:rsidTr="00445F56">
        <w:trPr>
          <w:trHeight w:val="492"/>
        </w:trPr>
        <w:tc>
          <w:tcPr>
            <w:tcW w:w="1101" w:type="dxa"/>
          </w:tcPr>
          <w:p w14:paraId="4D5D2B27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0A4D43E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Explicita o objetivo do autor.</w:t>
            </w:r>
          </w:p>
          <w:p w14:paraId="5132820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Preserva, com rigor, a informação nuclear do texto-fonte, através da:</w:t>
            </w:r>
          </w:p>
        </w:tc>
        <w:tc>
          <w:tcPr>
            <w:tcW w:w="992" w:type="dxa"/>
          </w:tcPr>
          <w:p w14:paraId="19B33E9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F251D2" w:rsidRPr="00122FD4" w14:paraId="67F276A9" w14:textId="77777777" w:rsidTr="00445F56">
        <w:trPr>
          <w:trHeight w:val="336"/>
        </w:trPr>
        <w:tc>
          <w:tcPr>
            <w:tcW w:w="1101" w:type="dxa"/>
            <w:vMerge w:val="restart"/>
          </w:tcPr>
          <w:p w14:paraId="6E5805C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41E1AF3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118" w:type="dxa"/>
          </w:tcPr>
          <w:p w14:paraId="0A0C367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dos tópicos;</w:t>
            </w:r>
          </w:p>
          <w:p w14:paraId="11931AE7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da rede semântica do texto-fonte.</w:t>
            </w:r>
          </w:p>
          <w:p w14:paraId="537BB9F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Mobiliza a informação seletiva, de acordo com o género solicitado:</w:t>
            </w:r>
          </w:p>
          <w:p w14:paraId="4C999BA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produz um discurso coerente e sem qualquer tipo de ambiguidade;</w:t>
            </w:r>
          </w:p>
          <w:p w14:paraId="3BF569F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transmite, com clareza, informação pertinente do texto-fonte.</w:t>
            </w:r>
          </w:p>
        </w:tc>
        <w:tc>
          <w:tcPr>
            <w:tcW w:w="992" w:type="dxa"/>
          </w:tcPr>
          <w:p w14:paraId="50EE7B0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F251D2" w:rsidRPr="00122FD4" w14:paraId="0721C46C" w14:textId="77777777" w:rsidTr="00445F56">
        <w:trPr>
          <w:trHeight w:val="41"/>
        </w:trPr>
        <w:tc>
          <w:tcPr>
            <w:tcW w:w="1101" w:type="dxa"/>
            <w:vMerge/>
          </w:tcPr>
          <w:p w14:paraId="5BBF174C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4CED99A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522C436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F251D2" w:rsidRPr="00122FD4" w14:paraId="7BCB5050" w14:textId="77777777" w:rsidTr="00445F56">
        <w:trPr>
          <w:trHeight w:val="41"/>
        </w:trPr>
        <w:tc>
          <w:tcPr>
            <w:tcW w:w="1101" w:type="dxa"/>
            <w:vMerge/>
          </w:tcPr>
          <w:p w14:paraId="35791117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00917F7E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7"/>
                <w:w w:val="95"/>
                <w:sz w:val="18"/>
                <w:szCs w:val="18"/>
                <w:lang w:val="pt-BR"/>
              </w:rPr>
              <w:t>– Explicita, com lacunas, o objetivo do autor.</w:t>
            </w:r>
          </w:p>
          <w:p w14:paraId="68D4B9F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>– Preserva, com algumas lacunas, a informação nuclear do texto-fonte, através da:</w:t>
            </w:r>
          </w:p>
          <w:p w14:paraId="43EF5DF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dos tópicos;</w:t>
            </w:r>
          </w:p>
          <w:p w14:paraId="50F4061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da rede semântica do texto-fonte.</w:t>
            </w:r>
          </w:p>
          <w:p w14:paraId="3C99D5BA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– Mobiliza informação seletiva </w:t>
            </w: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lastRenderedPageBreak/>
              <w:t>suficiente, de acordo com o género solicitado:</w:t>
            </w:r>
          </w:p>
          <w:p w14:paraId="74A91DB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16E57A21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transmi</w:t>
            </w:r>
            <w:r w:rsidR="00F251D2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te informação pertinente, even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tualmente com lacunas que não afetam, porém, a inteligibilidade.</w:t>
            </w:r>
          </w:p>
        </w:tc>
        <w:tc>
          <w:tcPr>
            <w:tcW w:w="992" w:type="dxa"/>
          </w:tcPr>
          <w:p w14:paraId="7C8B01A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lastRenderedPageBreak/>
              <w:t>9</w:t>
            </w:r>
          </w:p>
        </w:tc>
      </w:tr>
      <w:tr w:rsidR="00F251D2" w:rsidRPr="00122FD4" w14:paraId="0CD307C0" w14:textId="77777777" w:rsidTr="00445F56">
        <w:trPr>
          <w:trHeight w:val="41"/>
        </w:trPr>
        <w:tc>
          <w:tcPr>
            <w:tcW w:w="1101" w:type="dxa"/>
            <w:vMerge/>
          </w:tcPr>
          <w:p w14:paraId="41D4F596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21DE645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6BBB55A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F251D2" w:rsidRPr="00122FD4" w14:paraId="508BF66A" w14:textId="77777777" w:rsidTr="00445F56">
        <w:trPr>
          <w:trHeight w:val="41"/>
        </w:trPr>
        <w:tc>
          <w:tcPr>
            <w:tcW w:w="1101" w:type="dxa"/>
            <w:vMerge/>
          </w:tcPr>
          <w:p w14:paraId="16DCF6E4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35F84DC3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Preserva reduzida informação nuclear do texto-fonte.</w:t>
            </w:r>
          </w:p>
          <w:p w14:paraId="11CC0FE1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– Mobiliza reduzida informação, de acordo com o género solicitado:</w:t>
            </w:r>
          </w:p>
          <w:p w14:paraId="5C89DCA4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geralmente inconsistente e, por vezes, ininteligível;</w:t>
            </w:r>
          </w:p>
          <w:p w14:paraId="2FE2585F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• apresenta um texto em que traços do tipo solicitado se misturam, sem critério, com os de outros tipos textuais.</w:t>
            </w:r>
          </w:p>
        </w:tc>
        <w:tc>
          <w:tcPr>
            <w:tcW w:w="992" w:type="dxa"/>
          </w:tcPr>
          <w:p w14:paraId="1964F15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24792FD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582D94E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207"/>
        <w:gridCol w:w="3012"/>
        <w:gridCol w:w="992"/>
      </w:tblGrid>
      <w:tr w:rsidR="00122FD4" w:rsidRPr="00122FD4" w14:paraId="3CF5B78C" w14:textId="77777777" w:rsidTr="00E93FC8">
        <w:trPr>
          <w:trHeight w:val="59"/>
        </w:trPr>
        <w:tc>
          <w:tcPr>
            <w:tcW w:w="1207" w:type="dxa"/>
          </w:tcPr>
          <w:p w14:paraId="67B5A85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12" w:type="dxa"/>
          </w:tcPr>
          <w:p w14:paraId="3F09318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92" w:type="dxa"/>
          </w:tcPr>
          <w:p w14:paraId="5EBE134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56C21066" w14:textId="77777777" w:rsidTr="00E93FC8">
        <w:trPr>
          <w:trHeight w:val="474"/>
        </w:trPr>
        <w:tc>
          <w:tcPr>
            <w:tcW w:w="1207" w:type="dxa"/>
            <w:vMerge w:val="restart"/>
          </w:tcPr>
          <w:p w14:paraId="398F574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spacing w:val="-9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spacing w:val="-9"/>
                <w:w w:val="95"/>
                <w:sz w:val="18"/>
                <w:szCs w:val="18"/>
                <w:lang w:val="pt-BR"/>
              </w:rPr>
              <w:t>B</w:t>
            </w:r>
          </w:p>
          <w:p w14:paraId="4B13AAA3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9"/>
                <w:w w:val="95"/>
                <w:sz w:val="18"/>
                <w:szCs w:val="18"/>
                <w:lang w:val="pt-BR"/>
              </w:rPr>
              <w:t>Organização da informação</w:t>
            </w:r>
          </w:p>
        </w:tc>
        <w:tc>
          <w:tcPr>
            <w:tcW w:w="3012" w:type="dxa"/>
          </w:tcPr>
          <w:p w14:paraId="4C860E60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Produz um discurso conciso; optando por construções mais económicas – supressão de estruturas sintáticas ou lexicais repetitivas; uso de um vocabulário genérico que substitua expressões nominais mais específicas; uso de frases complexas.</w:t>
            </w:r>
          </w:p>
          <w:p w14:paraId="4DE24693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Utiliza, com rigor, mecanismos de coesão espacial, temporal e referencial.</w:t>
            </w:r>
          </w:p>
          <w:p w14:paraId="7CBA5D1A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tratados.</w:t>
            </w:r>
          </w:p>
        </w:tc>
        <w:tc>
          <w:tcPr>
            <w:tcW w:w="992" w:type="dxa"/>
          </w:tcPr>
          <w:p w14:paraId="1492974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122FD4" w:rsidRPr="00122FD4" w14:paraId="463FB930" w14:textId="77777777" w:rsidTr="00E93FC8">
        <w:trPr>
          <w:trHeight w:val="59"/>
        </w:trPr>
        <w:tc>
          <w:tcPr>
            <w:tcW w:w="1207" w:type="dxa"/>
            <w:vMerge/>
          </w:tcPr>
          <w:p w14:paraId="6DFC0D31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7992FF77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175F836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122FD4" w:rsidRPr="00122FD4" w14:paraId="0374AE71" w14:textId="77777777" w:rsidTr="00E93FC8">
        <w:trPr>
          <w:trHeight w:val="59"/>
        </w:trPr>
        <w:tc>
          <w:tcPr>
            <w:tcW w:w="1207" w:type="dxa"/>
            <w:vMerge/>
          </w:tcPr>
          <w:p w14:paraId="15B052F0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286A7544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Produz um discurso pouco conciso.</w:t>
            </w:r>
          </w:p>
          <w:p w14:paraId="17216E66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Utiliza, com algumas insuficiências, mecanismos de coesão espacial, temporal e referencial.</w:t>
            </w:r>
          </w:p>
          <w:p w14:paraId="7894F779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tratados, embora com algumas incorreções.</w:t>
            </w:r>
          </w:p>
        </w:tc>
        <w:tc>
          <w:tcPr>
            <w:tcW w:w="992" w:type="dxa"/>
          </w:tcPr>
          <w:p w14:paraId="05E6D48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136EC1B9" w14:textId="77777777" w:rsidTr="00E93FC8">
        <w:trPr>
          <w:trHeight w:val="59"/>
        </w:trPr>
        <w:tc>
          <w:tcPr>
            <w:tcW w:w="1207" w:type="dxa"/>
            <w:vMerge/>
          </w:tcPr>
          <w:p w14:paraId="2E54E5A4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09FA8E16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6C299CB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122FD4" w:rsidRPr="00122FD4" w14:paraId="7629D2C7" w14:textId="77777777" w:rsidTr="00E93FC8">
        <w:trPr>
          <w:trHeight w:val="59"/>
        </w:trPr>
        <w:tc>
          <w:tcPr>
            <w:tcW w:w="1207" w:type="dxa"/>
            <w:vMerge/>
          </w:tcPr>
          <w:p w14:paraId="1B0A9F90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01982A7D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Produz um texto com estruturação muito deficiente e com insuficientes mecanismos de coesão textual:</w:t>
            </w:r>
          </w:p>
          <w:p w14:paraId="45A2A25A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Raramente utiliza conectores e mecanismos de coesão textual ou utiliza-os de forma inadequada.</w:t>
            </w:r>
          </w:p>
        </w:tc>
        <w:tc>
          <w:tcPr>
            <w:tcW w:w="992" w:type="dxa"/>
          </w:tcPr>
          <w:p w14:paraId="0B3B1F3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3D880CE9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76420C9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74A8634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10B41CD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7E7FED4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A281569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ECA2381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BC0D4D7" w14:textId="77777777" w:rsidR="00E93FC8" w:rsidRPr="00122FD4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101"/>
        <w:gridCol w:w="2995"/>
        <w:gridCol w:w="993"/>
      </w:tblGrid>
      <w:tr w:rsidR="00122FD4" w:rsidRPr="00122FD4" w14:paraId="50A46284" w14:textId="77777777">
        <w:trPr>
          <w:trHeight w:val="61"/>
        </w:trPr>
        <w:tc>
          <w:tcPr>
            <w:tcW w:w="1101" w:type="dxa"/>
          </w:tcPr>
          <w:p w14:paraId="2FB2392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95" w:type="dxa"/>
          </w:tcPr>
          <w:p w14:paraId="6347B9E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 xml:space="preserve">Descritores do nível de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desempenho (ETD)</w:t>
            </w:r>
          </w:p>
        </w:tc>
        <w:tc>
          <w:tcPr>
            <w:tcW w:w="993" w:type="dxa"/>
          </w:tcPr>
          <w:p w14:paraId="51B2BA5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244E5386" w14:textId="77777777">
        <w:trPr>
          <w:trHeight w:val="973"/>
        </w:trPr>
        <w:tc>
          <w:tcPr>
            <w:tcW w:w="1101" w:type="dxa"/>
          </w:tcPr>
          <w:p w14:paraId="4D644EE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1C33AB7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2995" w:type="dxa"/>
          </w:tcPr>
          <w:p w14:paraId="0544D862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pontuação…).</w:t>
            </w:r>
          </w:p>
        </w:tc>
        <w:tc>
          <w:tcPr>
            <w:tcW w:w="993" w:type="dxa"/>
          </w:tcPr>
          <w:p w14:paraId="3D2DE24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92F2AAA" w14:textId="77777777">
        <w:trPr>
          <w:trHeight w:val="496"/>
        </w:trPr>
        <w:tc>
          <w:tcPr>
            <w:tcW w:w="1101" w:type="dxa"/>
            <w:vMerge w:val="restart"/>
          </w:tcPr>
          <w:p w14:paraId="6BE7091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1954367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2995" w:type="dxa"/>
          </w:tcPr>
          <w:p w14:paraId="4EB9F973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 a 3.ª pessoa.</w:t>
            </w:r>
          </w:p>
          <w:p w14:paraId="4FA38D8A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texto-fonte.</w:t>
            </w:r>
          </w:p>
        </w:tc>
        <w:tc>
          <w:tcPr>
            <w:tcW w:w="993" w:type="dxa"/>
          </w:tcPr>
          <w:p w14:paraId="5079BC0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7FAB37B2" w14:textId="77777777">
        <w:trPr>
          <w:trHeight w:val="61"/>
        </w:trPr>
        <w:tc>
          <w:tcPr>
            <w:tcW w:w="1101" w:type="dxa"/>
            <w:vMerge/>
          </w:tcPr>
          <w:p w14:paraId="51849898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66DEDB14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3" w:type="dxa"/>
          </w:tcPr>
          <w:p w14:paraId="0E8782A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122FD4" w:rsidRPr="00122FD4" w14:paraId="6BA729C3" w14:textId="77777777">
        <w:trPr>
          <w:trHeight w:val="61"/>
        </w:trPr>
        <w:tc>
          <w:tcPr>
            <w:tcW w:w="1101" w:type="dxa"/>
            <w:vMerge/>
          </w:tcPr>
          <w:p w14:paraId="6684A65E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09EF43FC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3B0FDA3D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texto-fonte, mas apresentando alguns afastamentos que afetam pontualmente a adequação global.</w:t>
            </w:r>
          </w:p>
        </w:tc>
        <w:tc>
          <w:tcPr>
            <w:tcW w:w="993" w:type="dxa"/>
          </w:tcPr>
          <w:p w14:paraId="6A3418C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122FD4" w:rsidRPr="00122FD4" w14:paraId="655DC9E6" w14:textId="77777777">
        <w:trPr>
          <w:trHeight w:val="61"/>
        </w:trPr>
        <w:tc>
          <w:tcPr>
            <w:tcW w:w="1101" w:type="dxa"/>
            <w:vMerge/>
          </w:tcPr>
          <w:p w14:paraId="06FA02C6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40490CD1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3" w:type="dxa"/>
          </w:tcPr>
          <w:p w14:paraId="4D7D922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122FD4" w:rsidRPr="00122FD4" w14:paraId="2504E974" w14:textId="77777777">
        <w:trPr>
          <w:trHeight w:val="61"/>
        </w:trPr>
        <w:tc>
          <w:tcPr>
            <w:tcW w:w="1101" w:type="dxa"/>
            <w:vMerge/>
          </w:tcPr>
          <w:p w14:paraId="5A175891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4CAD8E9D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 e/ou fazendo cópia de partes do texto-fonte</w:t>
            </w:r>
          </w:p>
        </w:tc>
        <w:tc>
          <w:tcPr>
            <w:tcW w:w="993" w:type="dxa"/>
          </w:tcPr>
          <w:p w14:paraId="3944F20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487CDFD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79A4B0C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ESTRUTURA INFORMACIONAL (NÍVEL DO CONTEÚDO)</w:t>
      </w:r>
    </w:p>
    <w:p w14:paraId="3E1F4C9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• Preservação da informação nuclear do texto, através de:</w:t>
      </w:r>
    </w:p>
    <w:p w14:paraId="51CA059C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Manutenção dos tópicos:</w:t>
      </w:r>
    </w:p>
    <w:p w14:paraId="4E4619D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Santiago de Compostela, local de peregrinação:</w:t>
      </w:r>
    </w:p>
    <w:p w14:paraId="7259798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apropriação pela religião cristã;</w:t>
      </w:r>
    </w:p>
    <w:p w14:paraId="6D994ED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vestígios de outras civilizações / outros cultos;</w:t>
      </w:r>
    </w:p>
    <w:p w14:paraId="2D72A3E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importância das lendas.</w:t>
      </w:r>
    </w:p>
    <w:p w14:paraId="22061934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Necessidade de redimensionar os locais de peregrinação, conferindo-lhes uma dimensão sagrada.</w:t>
      </w:r>
    </w:p>
    <w:p w14:paraId="5F019C4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– Novos peregrinos </w:t>
      </w:r>
      <w:r w:rsidRPr="00122FD4">
        <w:rPr>
          <w:rFonts w:cs="Arial"/>
          <w:i/>
          <w:iCs/>
          <w:color w:val="000000"/>
          <w:w w:val="95"/>
          <w:sz w:val="18"/>
          <w:szCs w:val="18"/>
          <w:lang w:val="pt-BR"/>
        </w:rPr>
        <w:t>New Age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ou místicos.</w:t>
      </w:r>
    </w:p>
    <w:p w14:paraId="5BD55F6E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Justificação da presença dos novos peregrinos num local de culto hoje associado à Igreja católica.</w:t>
      </w:r>
    </w:p>
    <w:p w14:paraId="23BAE0A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Explicitação do objetivo do autor.</w:t>
      </w:r>
    </w:p>
    <w:p w14:paraId="5349D490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26C8D5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Manutenção da rede semântica relativa ao tema, no todo ou em parte, a qual deverá integrar:</w:t>
      </w:r>
    </w:p>
    <w:p w14:paraId="297784E5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– Vocábulos e expressões constantes do texto, ou seus equivalentes, tais como Santiago de Compostela, peregrinação, religião, religião cristã, catolicismo, lenda, “autoestrada da Europa”, </w:t>
      </w:r>
      <w:r w:rsidRPr="00122FD4">
        <w:rPr>
          <w:rFonts w:cs="Arial"/>
          <w:i/>
          <w:iCs/>
          <w:color w:val="000000"/>
          <w:w w:val="95"/>
          <w:sz w:val="18"/>
          <w:szCs w:val="18"/>
          <w:lang w:val="pt-BR"/>
        </w:rPr>
        <w:t>New Age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>, místicos, pagão.</w:t>
      </w:r>
    </w:p>
    <w:p w14:paraId="69321ECE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2D4A7F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ap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aps/>
          <w:color w:val="000000"/>
          <w:w w:val="95"/>
          <w:sz w:val="18"/>
          <w:szCs w:val="18"/>
          <w:lang w:val="pt-BR"/>
        </w:rPr>
        <w:t>Estratégias discursivas e linguísticas</w:t>
      </w:r>
    </w:p>
    <w:p w14:paraId="733C947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Organização da informação:</w:t>
      </w:r>
    </w:p>
    <w:p w14:paraId="76192625" w14:textId="77777777" w:rsidR="00122FD4" w:rsidRPr="00122FD4" w:rsidRDefault="00122FD4" w:rsidP="00122FD4">
      <w:pPr>
        <w:widowControl w:val="0"/>
        <w:tabs>
          <w:tab w:val="left" w:pos="14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Discurso conciso; opção por construções mais económicas: supressão de estruturas sintáticas ou lexicais repetitivas; uso de um vocabulário genérico que substitua expressões nominais mais específicas; uso de frases complexas;</w:t>
      </w:r>
    </w:p>
    <w:p w14:paraId="3DD95633" w14:textId="77777777" w:rsidR="00122FD4" w:rsidRPr="00122FD4" w:rsidRDefault="00122FD4" w:rsidP="00122FD4">
      <w:pPr>
        <w:widowControl w:val="0"/>
        <w:tabs>
          <w:tab w:val="left" w:pos="14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– utilização da 3.ª pessoa;</w:t>
      </w:r>
    </w:p>
    <w:p w14:paraId="55CCA6A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7219954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Controlo de mecanismos de coesão:</w:t>
      </w:r>
    </w:p>
    <w:p w14:paraId="4F03E463" w14:textId="77777777" w:rsidR="00122FD4" w:rsidRPr="00122FD4" w:rsidRDefault="00122FD4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– espacial: Santiago de Compostela, “autoestrada da Europa”;</w:t>
      </w:r>
    </w:p>
    <w:p w14:paraId="635D7EA2" w14:textId="77777777" w:rsidR="00122FD4" w:rsidRPr="00122FD4" w:rsidRDefault="00F251D2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tab/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>– temporal: Idade Média, passado mais distante, anteriores ao cristianismo;</w:t>
      </w:r>
    </w:p>
    <w:p w14:paraId="14CFF06F" w14:textId="77777777" w:rsidR="00122FD4" w:rsidRPr="00122FD4" w:rsidRDefault="00F251D2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tab/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– referencial: local de peregrinação; religião cristã, catolicismo, práticas de culto pagão, práticas sacramentais, peregrino, </w:t>
      </w:r>
      <w:r w:rsidR="00122FD4" w:rsidRPr="00122FD4">
        <w:rPr>
          <w:rFonts w:cs="Arial"/>
          <w:i/>
          <w:iCs/>
          <w:color w:val="000000"/>
          <w:w w:val="95"/>
          <w:sz w:val="18"/>
          <w:szCs w:val="18"/>
          <w:lang w:val="pt-BR"/>
        </w:rPr>
        <w:t>New Age</w:t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>, peregrinação druídica, celta…</w:t>
      </w:r>
    </w:p>
    <w:p w14:paraId="0847952A" w14:textId="77777777" w:rsidR="00122FD4" w:rsidRDefault="00F251D2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tab/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>– utilização de articuladores discursivos: mais tarde, então, não há dúvida, mas, assim.</w:t>
      </w:r>
    </w:p>
    <w:p w14:paraId="3D3220A2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71ABF6B" w14:textId="77777777" w:rsidR="006D4229" w:rsidRDefault="006D422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682E3A2B" w14:textId="77777777" w:rsidR="006D4229" w:rsidRDefault="006D422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07A7CB4" w14:textId="77777777" w:rsidR="006D4229" w:rsidRPr="00122FD4" w:rsidRDefault="006D422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60EF39D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06A488E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7125E375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lastRenderedPageBreak/>
        <w:t>• Domínio da correção linguística</w:t>
      </w:r>
    </w:p>
    <w:p w14:paraId="5593E6E7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1645"/>
      </w:tblGrid>
      <w:tr w:rsidR="00122FD4" w:rsidRPr="00122FD4" w14:paraId="1C59EF06" w14:textId="77777777">
        <w:trPr>
          <w:trHeight w:val="64"/>
        </w:trPr>
        <w:tc>
          <w:tcPr>
            <w:tcW w:w="3510" w:type="dxa"/>
          </w:tcPr>
          <w:p w14:paraId="260E1F3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645" w:type="dxa"/>
          </w:tcPr>
          <w:p w14:paraId="06D1092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122FD4" w:rsidRPr="00122FD4" w14:paraId="68181A79" w14:textId="77777777">
        <w:trPr>
          <w:trHeight w:val="308"/>
        </w:trPr>
        <w:tc>
          <w:tcPr>
            <w:tcW w:w="3510" w:type="dxa"/>
          </w:tcPr>
          <w:p w14:paraId="41336D5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6CF6198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de ortografia.</w:t>
            </w:r>
          </w:p>
          <w:p w14:paraId="383E9DC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55386CDB" w14:textId="77777777" w:rsidR="00122FD4" w:rsidRPr="00122FD4" w:rsidRDefault="00F251D2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• </w:t>
            </w:r>
            <w:r w:rsidR="00122FD4"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Incumprimento das regras de citação de texto ou de referência a título de uma obra.</w:t>
            </w:r>
          </w:p>
        </w:tc>
        <w:tc>
          <w:tcPr>
            <w:tcW w:w="1645" w:type="dxa"/>
          </w:tcPr>
          <w:p w14:paraId="70B4EDE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122FD4" w:rsidRPr="00122FD4" w14:paraId="5A262392" w14:textId="77777777">
        <w:trPr>
          <w:trHeight w:val="64"/>
        </w:trPr>
        <w:tc>
          <w:tcPr>
            <w:tcW w:w="3510" w:type="dxa"/>
          </w:tcPr>
          <w:p w14:paraId="7FBC868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7E81921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645" w:type="dxa"/>
          </w:tcPr>
          <w:p w14:paraId="4BCEDDF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042F85E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E3013E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0577845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51CE32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50426DE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1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 X 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1F7F6654" w14:textId="77777777" w:rsidR="00D94C59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No Grupo III, a um texto com extensão inferior a oitenta palavras é atribuída a classificação de zero pontos.</w:t>
      </w:r>
    </w:p>
    <w:p w14:paraId="75856075" w14:textId="77777777" w:rsidR="00D94C59" w:rsidRDefault="00D94C5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8D24E56" w14:textId="77777777" w:rsidR="00D94C59" w:rsidRPr="00D94C59" w:rsidRDefault="00D94C59" w:rsidP="00D94C59">
      <w:pPr>
        <w:spacing w:line="259" w:lineRule="auto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2</w:t>
      </w:r>
    </w:p>
    <w:p w14:paraId="5713E7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3192AA5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629DD1A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5B80CBC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</w:p>
    <w:p w14:paraId="7716A8D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B595E7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6E899A9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82"/>
        <w:gridCol w:w="3286"/>
        <w:gridCol w:w="984"/>
      </w:tblGrid>
      <w:tr w:rsidR="00D94C59" w:rsidRPr="00D94C59" w14:paraId="5952205B" w14:textId="77777777">
        <w:trPr>
          <w:trHeight w:val="60"/>
        </w:trPr>
        <w:tc>
          <w:tcPr>
            <w:tcW w:w="782" w:type="dxa"/>
          </w:tcPr>
          <w:p w14:paraId="2FFDCA1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86" w:type="dxa"/>
          </w:tcPr>
          <w:p w14:paraId="363E7F7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84" w:type="dxa"/>
          </w:tcPr>
          <w:p w14:paraId="16ABD68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AE04ABF" w14:textId="77777777">
        <w:trPr>
          <w:trHeight w:val="60"/>
        </w:trPr>
        <w:tc>
          <w:tcPr>
            <w:tcW w:w="782" w:type="dxa"/>
          </w:tcPr>
          <w:p w14:paraId="3EB0340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86" w:type="dxa"/>
          </w:tcPr>
          <w:p w14:paraId="08C9AD45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Explicita, adequadamente, como o sofrimento vivenciado na cidade abrange toda a população, com base no segundo parágrafo.</w:t>
            </w:r>
          </w:p>
        </w:tc>
        <w:tc>
          <w:tcPr>
            <w:tcW w:w="984" w:type="dxa"/>
          </w:tcPr>
          <w:p w14:paraId="3C08DBA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A393F83" w14:textId="77777777">
        <w:trPr>
          <w:trHeight w:val="60"/>
        </w:trPr>
        <w:tc>
          <w:tcPr>
            <w:tcW w:w="782" w:type="dxa"/>
          </w:tcPr>
          <w:p w14:paraId="49A065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86" w:type="dxa"/>
          </w:tcPr>
          <w:p w14:paraId="2962600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o sofrimento vivenciado na cidade abrange toda a população, com base no segundo parágrafo.</w:t>
            </w:r>
          </w:p>
        </w:tc>
        <w:tc>
          <w:tcPr>
            <w:tcW w:w="984" w:type="dxa"/>
          </w:tcPr>
          <w:p w14:paraId="3E0AAA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2A219A0" w14:textId="77777777">
        <w:trPr>
          <w:trHeight w:val="60"/>
        </w:trPr>
        <w:tc>
          <w:tcPr>
            <w:tcW w:w="782" w:type="dxa"/>
          </w:tcPr>
          <w:p w14:paraId="4146609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86" w:type="dxa"/>
          </w:tcPr>
          <w:p w14:paraId="43F4CFE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pequenas imprecisões, como o sofrimento vivenciado na cidade abrange toda a população, com base no segundo parágrafo. </w:t>
            </w:r>
          </w:p>
        </w:tc>
        <w:tc>
          <w:tcPr>
            <w:tcW w:w="984" w:type="dxa"/>
          </w:tcPr>
          <w:p w14:paraId="21D7E61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1A07533" w14:textId="77777777">
        <w:trPr>
          <w:trHeight w:val="60"/>
        </w:trPr>
        <w:tc>
          <w:tcPr>
            <w:tcW w:w="782" w:type="dxa"/>
          </w:tcPr>
          <w:p w14:paraId="4FBE0E3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86" w:type="dxa"/>
          </w:tcPr>
          <w:p w14:paraId="4933BD2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Refere-se,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à forma como o sofrimento vivenciado na cidade abrange toda a população, com base no segundo parágrafo.</w:t>
            </w:r>
          </w:p>
        </w:tc>
        <w:tc>
          <w:tcPr>
            <w:tcW w:w="984" w:type="dxa"/>
          </w:tcPr>
          <w:p w14:paraId="60EB657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4ABEA2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438523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43573973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443D14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8C0B59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402193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F8D82B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Em Lisboa, havia falta de alimentos, o que afetava toda a população – “Na cidade nom avia triigo pera vender” (l. 1).</w:t>
      </w:r>
    </w:p>
    <w:p w14:paraId="22DD2B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Dada a sua escassez, os alimentos eram muito caros – “e se o havia, era mui pouco e tam caro” (l. 1).</w:t>
      </w:r>
    </w:p>
    <w:p w14:paraId="19DBD3F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Esta situação era sentida, quer pelos mais pobres, quer pelos mais favorecidos – “e nom soomente os pobres e minguados, mas grandes pessoas da cidade, lazerando, nom sabiam que fazer; e os geestos mudados com fame, bem mostravom seus encubertos padecimentos.” (ll. 16-18).</w:t>
      </w:r>
    </w:p>
    <w:p w14:paraId="215EFF6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As crianças pediam esmola pelas ruas da cidade, mas ninguém tinha nada para lhes dar – “Andavom os moços de três e quatro anos pedindo pam pela cidade” (ll. 18-19).</w:t>
      </w:r>
    </w:p>
    <w:p w14:paraId="5479AC8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As mães não tinham leite para amamentar os seus filhos – “Desfalecia o leite aaquelas que tiinham crianças a seus peitos” (l. 22).</w:t>
      </w:r>
    </w:p>
    <w:p w14:paraId="5ADC65C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As pessoas definhavam, sentiam-se impotentes, os seus rostos espelhavam a dor sentida, todos choravam. – “e muitos nom tiinham outra cousa que lhe dar senom lagrimas que com eles choravom que era triste cousa de veer” (ll. 20-21); “e nom teendo de que lhes acorrer, caíam em dobrada tristeza”(l. 25).</w:t>
      </w:r>
    </w:p>
    <w:p w14:paraId="543A2A2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66F513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78A7B6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66ADC80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65"/>
        <w:gridCol w:w="3255"/>
        <w:gridCol w:w="924"/>
      </w:tblGrid>
      <w:tr w:rsidR="00D94C59" w:rsidRPr="00D94C59" w14:paraId="30EA6CCF" w14:textId="77777777">
        <w:trPr>
          <w:trHeight w:val="12"/>
        </w:trPr>
        <w:tc>
          <w:tcPr>
            <w:tcW w:w="765" w:type="dxa"/>
          </w:tcPr>
          <w:p w14:paraId="33DFC7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55" w:type="dxa"/>
          </w:tcPr>
          <w:p w14:paraId="2AE3358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698867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581C350" w14:textId="77777777">
        <w:trPr>
          <w:trHeight w:val="12"/>
        </w:trPr>
        <w:tc>
          <w:tcPr>
            <w:tcW w:w="765" w:type="dxa"/>
          </w:tcPr>
          <w:p w14:paraId="2C5CFDA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55" w:type="dxa"/>
          </w:tcPr>
          <w:p w14:paraId="067C530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Explica, adequadamente, a intenção crítica do cronista manifestada no último parágrafo, relacionando-a com a interrogação retórica.</w:t>
            </w:r>
          </w:p>
        </w:tc>
        <w:tc>
          <w:tcPr>
            <w:tcW w:w="924" w:type="dxa"/>
          </w:tcPr>
          <w:p w14:paraId="6A89049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67F0711C" w14:textId="77777777">
        <w:trPr>
          <w:trHeight w:val="12"/>
        </w:trPr>
        <w:tc>
          <w:tcPr>
            <w:tcW w:w="765" w:type="dxa"/>
          </w:tcPr>
          <w:p w14:paraId="7E2E9F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3</w:t>
            </w:r>
          </w:p>
        </w:tc>
        <w:tc>
          <w:tcPr>
            <w:tcW w:w="3255" w:type="dxa"/>
          </w:tcPr>
          <w:p w14:paraId="5D9EE1F0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com</w:t>
            </w:r>
            <w:r w:rsidR="005B4BC6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pequenas imprecisões, a inten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ção do cronista manifestada no último parágrafo, relacionando-a com a interrogação retórica.</w:t>
            </w:r>
          </w:p>
        </w:tc>
        <w:tc>
          <w:tcPr>
            <w:tcW w:w="924" w:type="dxa"/>
          </w:tcPr>
          <w:p w14:paraId="334E8FD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26BADB3E" w14:textId="77777777">
        <w:trPr>
          <w:trHeight w:val="12"/>
        </w:trPr>
        <w:tc>
          <w:tcPr>
            <w:tcW w:w="765" w:type="dxa"/>
          </w:tcPr>
          <w:p w14:paraId="0E3028C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55" w:type="dxa"/>
          </w:tcPr>
          <w:p w14:paraId="6897FE9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de modo incompleto, a intenção do cronista manifestada no último parágrafo, relacionando-a com a interrogação retórica.</w:t>
            </w:r>
          </w:p>
        </w:tc>
        <w:tc>
          <w:tcPr>
            <w:tcW w:w="924" w:type="dxa"/>
          </w:tcPr>
          <w:p w14:paraId="2A0F444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AF60194" w14:textId="77777777">
        <w:trPr>
          <w:trHeight w:val="12"/>
        </w:trPr>
        <w:tc>
          <w:tcPr>
            <w:tcW w:w="765" w:type="dxa"/>
          </w:tcPr>
          <w:p w14:paraId="69799AA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55" w:type="dxa"/>
          </w:tcPr>
          <w:p w14:paraId="792E332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adequadamente, a intenção do cronista manifestada no último parágrafo, sem a relacionar com a interrogação retórica.</w:t>
            </w:r>
          </w:p>
        </w:tc>
        <w:tc>
          <w:tcPr>
            <w:tcW w:w="924" w:type="dxa"/>
          </w:tcPr>
          <w:p w14:paraId="7C6C89F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AA768C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36C58D1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E98036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8C71FBE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A19A52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4E1769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88EC2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O cronista manifesta a sua opinião, mostrando o sofrimento da população e partilhando essa dor. </w:t>
      </w:r>
    </w:p>
    <w:p w14:paraId="67B8BA5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Fernão Lopes compreende as atitudes e sentimentos experimentados pelas pessoas.</w:t>
      </w:r>
    </w:p>
    <w:p w14:paraId="34D2124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uso da interrogação retórica reforça essa intenção, ao sublinhar que, apenas os que viveram aquele momento, puderam, na verdade, avaliar o profundo desespero.</w:t>
      </w:r>
    </w:p>
    <w:p w14:paraId="7A13B96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1BCAA8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DE74F5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4DDC9DD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94"/>
        <w:gridCol w:w="3375"/>
        <w:gridCol w:w="958"/>
      </w:tblGrid>
      <w:tr w:rsidR="00D94C59" w:rsidRPr="00D94C59" w14:paraId="43CF1DCA" w14:textId="77777777">
        <w:trPr>
          <w:trHeight w:val="61"/>
        </w:trPr>
        <w:tc>
          <w:tcPr>
            <w:tcW w:w="794" w:type="dxa"/>
          </w:tcPr>
          <w:p w14:paraId="239F3E8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75" w:type="dxa"/>
          </w:tcPr>
          <w:p w14:paraId="2F2DC4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58" w:type="dxa"/>
          </w:tcPr>
          <w:p w14:paraId="09C7748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B3DCD7D" w14:textId="77777777">
        <w:trPr>
          <w:trHeight w:val="500"/>
        </w:trPr>
        <w:tc>
          <w:tcPr>
            <w:tcW w:w="794" w:type="dxa"/>
          </w:tcPr>
          <w:p w14:paraId="7BB69CA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75" w:type="dxa"/>
          </w:tcPr>
          <w:p w14:paraId="27A5B84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duas características do estilo e linguagem de Fernão Lopes, fundamentando a resposta com elementos textuais pertinentes relativamente a ambas as características.</w:t>
            </w:r>
          </w:p>
        </w:tc>
        <w:tc>
          <w:tcPr>
            <w:tcW w:w="958" w:type="dxa"/>
          </w:tcPr>
          <w:p w14:paraId="1B9C03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73E78AEC" w14:textId="77777777">
        <w:trPr>
          <w:trHeight w:val="61"/>
        </w:trPr>
        <w:tc>
          <w:tcPr>
            <w:tcW w:w="794" w:type="dxa"/>
          </w:tcPr>
          <w:p w14:paraId="1D01056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75" w:type="dxa"/>
          </w:tcPr>
          <w:p w14:paraId="4B394E2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com pequenas imprecisões, duas características do estilo e linguagem de Fernão Lopes, fundamentando a resposta com elementos textuais pertinentes relativamente a ambas as características.</w:t>
            </w:r>
          </w:p>
        </w:tc>
        <w:tc>
          <w:tcPr>
            <w:tcW w:w="958" w:type="dxa"/>
          </w:tcPr>
          <w:p w14:paraId="70792E0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19B6CD79" w14:textId="77777777">
        <w:trPr>
          <w:trHeight w:val="61"/>
        </w:trPr>
        <w:tc>
          <w:tcPr>
            <w:tcW w:w="794" w:type="dxa"/>
          </w:tcPr>
          <w:p w14:paraId="14C96B8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75" w:type="dxa"/>
          </w:tcPr>
          <w:p w14:paraId="0E300F1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uma característica do estilo e linguagem de Fernão Lopes, fundamentando a resposta com elementos textuais pertinentes relativamente a essa</w:t>
            </w:r>
          </w:p>
          <w:p w14:paraId="64C08DEB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característica.</w:t>
            </w:r>
          </w:p>
        </w:tc>
        <w:tc>
          <w:tcPr>
            <w:tcW w:w="958" w:type="dxa"/>
          </w:tcPr>
          <w:p w14:paraId="4A116E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7823E46" w14:textId="77777777">
        <w:trPr>
          <w:trHeight w:val="61"/>
        </w:trPr>
        <w:tc>
          <w:tcPr>
            <w:tcW w:w="794" w:type="dxa"/>
          </w:tcPr>
          <w:p w14:paraId="14F5670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75" w:type="dxa"/>
          </w:tcPr>
          <w:p w14:paraId="257D9F9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com pequenas imprecisões, uma característica do estilo e linguagem de Fernão Lopes, fundamentando a resposta com elementos textuais pertinentes relativamente a essa característica.</w:t>
            </w:r>
          </w:p>
        </w:tc>
        <w:tc>
          <w:tcPr>
            <w:tcW w:w="958" w:type="dxa"/>
          </w:tcPr>
          <w:p w14:paraId="5F5FC1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A9BF15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B86CF2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DC5F39E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5E1FD62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6687E3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1BE3C0C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A128A2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44BB6E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Visualismo e realismo: expressividade dos recursos: comparação – “se lhes davom tamanho pam come </w:t>
      </w:r>
      <w:r w:rsidRPr="00D94C59">
        <w:rPr>
          <w:rFonts w:cs="HelveticaLTStd-Cond"/>
          <w:color w:val="000000"/>
          <w:spacing w:val="-72"/>
          <w:w w:val="95"/>
          <w:sz w:val="18"/>
          <w:szCs w:val="18"/>
          <w:lang w:val="pt-BR"/>
        </w:rPr>
        <w:t>u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˜a noz” (l. 21); antítese – “choravom ameúde sobr’eles a morte ante que os a morte privasse da vida” (ll. 23-24); enumeração – “mamtiinham-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 xml:space="preserve">se em eles; e pequena posta de porco valia cinquo e seis livras, que era ua dobra castelãa; e a galinha, quareenta soldos; e a duzia dos ovos, doze soldos; e se almogávares tragiam alguus bois, valia cada uu sateenta livras, que eram catorze dobras cruzadas, valendo entom a dobra cinco e seis livras” (ll. 11-15); </w:t>
      </w:r>
    </w:p>
    <w:p w14:paraId="07B41ACE" w14:textId="7FE8884E" w:rsidR="00D94C59" w:rsidRPr="00D94C59" w:rsidRDefault="00D95B75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uso expressivo do advérbio e do adjetivo: “padeciam mui apertadamente” (l. 3); “se é triste e mezquinho o coraçom cuidoso nas cousas contrairas” (l. 28);</w:t>
      </w:r>
    </w:p>
    <w:p w14:paraId="2374F960" w14:textId="6BADB45C" w:rsidR="00D94C59" w:rsidRPr="00D94C59" w:rsidRDefault="00D95B75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realismo dos pormenores descritivos e informativos: “ca valia o alqueire quatro livras</w:t>
      </w:r>
      <w:r w:rsidR="00D94C59" w:rsidRPr="00D94C59">
        <w:rPr>
          <w:rFonts w:cs="HelveticaLTStd-Cond"/>
          <w:color w:val="000000"/>
          <w:w w:val="95"/>
          <w:sz w:val="18"/>
          <w:szCs w:val="18"/>
          <w:vertAlign w:val="superscript"/>
          <w:lang w:val="pt-BR"/>
        </w:rPr>
        <w:t>1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; e o alqueire do milho quareenta soldos; e a canada do vinho tres e quatro livras” (ll. 2-3).</w:t>
      </w:r>
    </w:p>
    <w:p w14:paraId="598F959D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46B9BA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</w:p>
    <w:p w14:paraId="5F3F138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1DE304A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13EF4A79" w14:textId="77777777" w:rsidR="005B4BC6" w:rsidRPr="00D94C59" w:rsidRDefault="005B4BC6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96"/>
        <w:gridCol w:w="3448"/>
        <w:gridCol w:w="897"/>
      </w:tblGrid>
      <w:tr w:rsidR="00D94C59" w:rsidRPr="00D94C59" w14:paraId="51B2D824" w14:textId="77777777">
        <w:trPr>
          <w:trHeight w:val="62"/>
        </w:trPr>
        <w:tc>
          <w:tcPr>
            <w:tcW w:w="796" w:type="dxa"/>
          </w:tcPr>
          <w:p w14:paraId="5E08B1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48" w:type="dxa"/>
          </w:tcPr>
          <w:p w14:paraId="0E8639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7" w:type="dxa"/>
          </w:tcPr>
          <w:p w14:paraId="4E5C9AF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4BD16E5" w14:textId="77777777">
        <w:trPr>
          <w:trHeight w:val="62"/>
        </w:trPr>
        <w:tc>
          <w:tcPr>
            <w:tcW w:w="796" w:type="dxa"/>
          </w:tcPr>
          <w:p w14:paraId="551ABD0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48" w:type="dxa"/>
          </w:tcPr>
          <w:p w14:paraId="7DD3DC6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adequadamente, a intenção crítica subjacente à composição com a repetição da expressão “que eu sei”.</w:t>
            </w:r>
          </w:p>
        </w:tc>
        <w:tc>
          <w:tcPr>
            <w:tcW w:w="897" w:type="dxa"/>
          </w:tcPr>
          <w:p w14:paraId="43BC956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DB9EEBF" w14:textId="77777777">
        <w:trPr>
          <w:trHeight w:val="62"/>
        </w:trPr>
        <w:tc>
          <w:tcPr>
            <w:tcW w:w="796" w:type="dxa"/>
          </w:tcPr>
          <w:p w14:paraId="55240DA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48" w:type="dxa"/>
          </w:tcPr>
          <w:p w14:paraId="632DB8C8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intenção crítica subjacente à composição com a repetição da expressão “que eu sei”.</w:t>
            </w:r>
          </w:p>
        </w:tc>
        <w:tc>
          <w:tcPr>
            <w:tcW w:w="897" w:type="dxa"/>
          </w:tcPr>
          <w:p w14:paraId="6C16B2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4883C668" w14:textId="77777777">
        <w:trPr>
          <w:trHeight w:val="62"/>
        </w:trPr>
        <w:tc>
          <w:tcPr>
            <w:tcW w:w="796" w:type="dxa"/>
          </w:tcPr>
          <w:p w14:paraId="2108F49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48" w:type="dxa"/>
          </w:tcPr>
          <w:p w14:paraId="6F9D4C6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intenção crítica subjacente à composição com a repetição da expressão “que eu sei”.</w:t>
            </w:r>
          </w:p>
        </w:tc>
        <w:tc>
          <w:tcPr>
            <w:tcW w:w="897" w:type="dxa"/>
          </w:tcPr>
          <w:p w14:paraId="0089FB8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39D8D45" w14:textId="77777777">
        <w:trPr>
          <w:trHeight w:val="62"/>
        </w:trPr>
        <w:tc>
          <w:tcPr>
            <w:tcW w:w="796" w:type="dxa"/>
          </w:tcPr>
          <w:p w14:paraId="025F65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48" w:type="dxa"/>
          </w:tcPr>
          <w:p w14:paraId="20C54C5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Refere-se,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impreciso, à relação entre a intenção crítica subjacente à composição e a repetição da expressão “que eu sei”.</w:t>
            </w:r>
          </w:p>
        </w:tc>
        <w:tc>
          <w:tcPr>
            <w:tcW w:w="897" w:type="dxa"/>
          </w:tcPr>
          <w:p w14:paraId="4C0DAC7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0E4173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FFB8A44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FF457E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BDDF77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D6A638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578CB5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61EBE2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Nesta composição, o trovador pretende criticar e ridicularizar a cobardia de certos cavaleiros no campo de batalha.</w:t>
      </w:r>
    </w:p>
    <w:p w14:paraId="3470977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da expressão “que eu sei”, ao longo da composição, reitera a ideia de certeza: o sujeito poético, como tivesse presenciado os atos de “Dom Foão”, não tem dúvidas do seu comportamento.</w:t>
      </w:r>
    </w:p>
    <w:p w14:paraId="5E6F486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trovador quer mostrar que não se trata de uma mera opinião pessoal, mas de uma afirmação assertiva, evidente, feita com conhecimento de causa.</w:t>
      </w:r>
    </w:p>
    <w:p w14:paraId="6E3A977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8D2E6C9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DEC8C6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66D32E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74"/>
        <w:gridCol w:w="3291"/>
        <w:gridCol w:w="934"/>
      </w:tblGrid>
      <w:tr w:rsidR="00D94C59" w:rsidRPr="00D94C59" w14:paraId="0775B5D5" w14:textId="77777777">
        <w:trPr>
          <w:trHeight w:val="10"/>
        </w:trPr>
        <w:tc>
          <w:tcPr>
            <w:tcW w:w="774" w:type="dxa"/>
          </w:tcPr>
          <w:p w14:paraId="4E99778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91" w:type="dxa"/>
          </w:tcPr>
          <w:p w14:paraId="708AECE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4" w:type="dxa"/>
          </w:tcPr>
          <w:p w14:paraId="1CAF2D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B4CC0A5" w14:textId="77777777">
        <w:trPr>
          <w:trHeight w:val="10"/>
        </w:trPr>
        <w:tc>
          <w:tcPr>
            <w:tcW w:w="774" w:type="dxa"/>
          </w:tcPr>
          <w:p w14:paraId="49CD5F0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91" w:type="dxa"/>
          </w:tcPr>
          <w:p w14:paraId="66C387A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a importância do refrão para a caracterização do alvo da crítica do trovador.</w:t>
            </w:r>
          </w:p>
        </w:tc>
        <w:tc>
          <w:tcPr>
            <w:tcW w:w="934" w:type="dxa"/>
          </w:tcPr>
          <w:p w14:paraId="7637F20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127D816C" w14:textId="77777777">
        <w:trPr>
          <w:trHeight w:val="10"/>
        </w:trPr>
        <w:tc>
          <w:tcPr>
            <w:tcW w:w="774" w:type="dxa"/>
          </w:tcPr>
          <w:p w14:paraId="2A876C8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91" w:type="dxa"/>
          </w:tcPr>
          <w:p w14:paraId="285A86A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importância do refrão para a caracterização do alvo da crítica do trovador.</w:t>
            </w:r>
          </w:p>
        </w:tc>
        <w:tc>
          <w:tcPr>
            <w:tcW w:w="934" w:type="dxa"/>
          </w:tcPr>
          <w:p w14:paraId="33EC7CD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4819AD70" w14:textId="77777777">
        <w:trPr>
          <w:trHeight w:val="10"/>
        </w:trPr>
        <w:tc>
          <w:tcPr>
            <w:tcW w:w="774" w:type="dxa"/>
          </w:tcPr>
          <w:p w14:paraId="73DACCB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91" w:type="dxa"/>
          </w:tcPr>
          <w:p w14:paraId="2BEDA44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e com pequenas imprecisões,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a importância do refrão para a caracterização do alvo da crítica do trovador.</w:t>
            </w:r>
          </w:p>
        </w:tc>
        <w:tc>
          <w:tcPr>
            <w:tcW w:w="934" w:type="dxa"/>
          </w:tcPr>
          <w:p w14:paraId="56C469B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1B29A07" w14:textId="77777777">
        <w:trPr>
          <w:trHeight w:val="10"/>
        </w:trPr>
        <w:tc>
          <w:tcPr>
            <w:tcW w:w="774" w:type="dxa"/>
          </w:tcPr>
          <w:p w14:paraId="1C1F6E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91" w:type="dxa"/>
          </w:tcPr>
          <w:p w14:paraId="7CDE923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importância do refrão para a caracterização do alvo da crítica do trovador.</w:t>
            </w:r>
          </w:p>
        </w:tc>
        <w:tc>
          <w:tcPr>
            <w:tcW w:w="934" w:type="dxa"/>
          </w:tcPr>
          <w:p w14:paraId="019C3BE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BCBF69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ABF709E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1D5049F9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2C32909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AE13D4E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DF9B46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F8994F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O refrão “sacudiu-se [e] revolveu-se, al-/çou rab' e foi sa via a Portugal.” reforça a caracterização do cavaleiro, pois, através de um vocabulário depreciativo mostra que “Dom Foão” era um homem leviano e cobarde, que fugiu dos inimigos. </w:t>
      </w:r>
    </w:p>
    <w:p w14:paraId="2C24127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refrão é contundente, uma vez que se associa o comportamento de Dom Foão ao de um boi assustado, de um bezerro inexperiente ou de um cão que foge da jaula. Esta associação ridiculariza "Dom Foão".</w:t>
      </w:r>
    </w:p>
    <w:p w14:paraId="7EE4E6B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E74275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3916103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LEITURA / GRAMÁTICA</w:t>
      </w:r>
    </w:p>
    <w:p w14:paraId="1E79F9F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1755"/>
        <w:gridCol w:w="1845"/>
        <w:gridCol w:w="939"/>
      </w:tblGrid>
      <w:tr w:rsidR="00D94C59" w:rsidRPr="00D94C59" w14:paraId="0DE3153D" w14:textId="77777777">
        <w:trPr>
          <w:trHeight w:val="66"/>
        </w:trPr>
        <w:tc>
          <w:tcPr>
            <w:tcW w:w="648" w:type="dxa"/>
          </w:tcPr>
          <w:p w14:paraId="4877FB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1755" w:type="dxa"/>
          </w:tcPr>
          <w:p w14:paraId="3E0218B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845" w:type="dxa"/>
          </w:tcPr>
          <w:p w14:paraId="717A289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7675524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54D3CA0" w14:textId="77777777">
        <w:trPr>
          <w:trHeight w:val="319"/>
        </w:trPr>
        <w:tc>
          <w:tcPr>
            <w:tcW w:w="648" w:type="dxa"/>
          </w:tcPr>
          <w:p w14:paraId="5BB280B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1755" w:type="dxa"/>
          </w:tcPr>
          <w:p w14:paraId="6A0148E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845" w:type="dxa"/>
          </w:tcPr>
          <w:p w14:paraId="4E57480C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0573C4B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0DF479D" w14:textId="77777777">
        <w:trPr>
          <w:trHeight w:val="66"/>
        </w:trPr>
        <w:tc>
          <w:tcPr>
            <w:tcW w:w="648" w:type="dxa"/>
          </w:tcPr>
          <w:p w14:paraId="3F1B91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1755" w:type="dxa"/>
          </w:tcPr>
          <w:p w14:paraId="1FB550D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845" w:type="dxa"/>
          </w:tcPr>
          <w:p w14:paraId="09EB537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23EE1D1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3671094" w14:textId="77777777">
        <w:trPr>
          <w:trHeight w:val="66"/>
        </w:trPr>
        <w:tc>
          <w:tcPr>
            <w:tcW w:w="648" w:type="dxa"/>
          </w:tcPr>
          <w:p w14:paraId="10CB0B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1755" w:type="dxa"/>
          </w:tcPr>
          <w:p w14:paraId="587F7A2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845" w:type="dxa"/>
          </w:tcPr>
          <w:p w14:paraId="2D7EE6B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78655B2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97081DD" w14:textId="77777777">
        <w:trPr>
          <w:trHeight w:val="66"/>
        </w:trPr>
        <w:tc>
          <w:tcPr>
            <w:tcW w:w="648" w:type="dxa"/>
          </w:tcPr>
          <w:p w14:paraId="03F3F2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1755" w:type="dxa"/>
          </w:tcPr>
          <w:p w14:paraId="409CB93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845" w:type="dxa"/>
          </w:tcPr>
          <w:p w14:paraId="5779B1DE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72A9716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BAD3B05" w14:textId="77777777">
        <w:trPr>
          <w:trHeight w:val="66"/>
        </w:trPr>
        <w:tc>
          <w:tcPr>
            <w:tcW w:w="648" w:type="dxa"/>
          </w:tcPr>
          <w:p w14:paraId="1C32E87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1755" w:type="dxa"/>
          </w:tcPr>
          <w:p w14:paraId="680C9C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845" w:type="dxa"/>
          </w:tcPr>
          <w:p w14:paraId="46ED3AC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15F5398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56537B2" w14:textId="77777777">
        <w:trPr>
          <w:trHeight w:val="66"/>
        </w:trPr>
        <w:tc>
          <w:tcPr>
            <w:tcW w:w="648" w:type="dxa"/>
          </w:tcPr>
          <w:p w14:paraId="3FBE31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1755" w:type="dxa"/>
          </w:tcPr>
          <w:p w14:paraId="7E7D80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845" w:type="dxa"/>
          </w:tcPr>
          <w:p w14:paraId="2FACCF31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1395658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55C1E1E" w14:textId="77777777">
        <w:trPr>
          <w:trHeight w:val="66"/>
        </w:trPr>
        <w:tc>
          <w:tcPr>
            <w:tcW w:w="648" w:type="dxa"/>
          </w:tcPr>
          <w:p w14:paraId="77169C5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1755" w:type="dxa"/>
          </w:tcPr>
          <w:p w14:paraId="3978153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845" w:type="dxa"/>
          </w:tcPr>
          <w:p w14:paraId="4ED38D0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24D5B3B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7396A2E" w14:textId="77777777">
        <w:trPr>
          <w:trHeight w:val="66"/>
        </w:trPr>
        <w:tc>
          <w:tcPr>
            <w:tcW w:w="648" w:type="dxa"/>
          </w:tcPr>
          <w:p w14:paraId="29FC25F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600" w:type="dxa"/>
            <w:gridSpan w:val="2"/>
          </w:tcPr>
          <w:p w14:paraId="4948352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Oração subordinada adjetiva relativa restritiva.</w:t>
            </w:r>
          </w:p>
        </w:tc>
        <w:tc>
          <w:tcPr>
            <w:tcW w:w="939" w:type="dxa"/>
          </w:tcPr>
          <w:p w14:paraId="722B6E7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C8560A4" w14:textId="77777777">
        <w:trPr>
          <w:trHeight w:val="66"/>
        </w:trPr>
        <w:tc>
          <w:tcPr>
            <w:tcW w:w="648" w:type="dxa"/>
          </w:tcPr>
          <w:p w14:paraId="40AB1AF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600" w:type="dxa"/>
            <w:gridSpan w:val="2"/>
          </w:tcPr>
          <w:p w14:paraId="7F3533D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indireto.</w:t>
            </w:r>
          </w:p>
        </w:tc>
        <w:tc>
          <w:tcPr>
            <w:tcW w:w="939" w:type="dxa"/>
          </w:tcPr>
          <w:p w14:paraId="3711AF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24BBBF2" w14:textId="77777777">
        <w:trPr>
          <w:trHeight w:val="66"/>
        </w:trPr>
        <w:tc>
          <w:tcPr>
            <w:tcW w:w="648" w:type="dxa"/>
          </w:tcPr>
          <w:p w14:paraId="63D9497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600" w:type="dxa"/>
            <w:gridSpan w:val="2"/>
          </w:tcPr>
          <w:p w14:paraId="21E37A6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Dança, música, vídeo.</w:t>
            </w:r>
          </w:p>
        </w:tc>
        <w:tc>
          <w:tcPr>
            <w:tcW w:w="939" w:type="dxa"/>
          </w:tcPr>
          <w:p w14:paraId="2EDB68A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1E75F98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2EF15B0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7C3DBF8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67E8BF42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66FE2981" w14:textId="77777777" w:rsid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6C20955" w14:textId="77777777" w:rsidR="00D95B75" w:rsidRPr="00D94C59" w:rsidRDefault="00D95B75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F8B349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A6D994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399E7F3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082C72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041E23A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Arte: </w:t>
      </w:r>
    </w:p>
    <w:p w14:paraId="134A1E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expressão de sentimentos, de emoções e de ideias;</w:t>
      </w:r>
    </w:p>
    <w:p w14:paraId="1D83B8A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atividade humana com intenção estética;</w:t>
      </w:r>
    </w:p>
    <w:p w14:paraId="614EE06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forma de comunicação.</w:t>
      </w:r>
    </w:p>
    <w:p w14:paraId="2A0419E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Diferentes linguagens da arte: dança, cinema, pintura, literatura, teatro, música…</w:t>
      </w:r>
    </w:p>
    <w:p w14:paraId="7A61784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84FDD5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7AEBFAA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Arte: supérflua ou indispensável à vida do homem?</w:t>
      </w:r>
    </w:p>
    <w:p w14:paraId="49FB7F2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“Arte é uma mentira”</w:t>
      </w:r>
    </w:p>
    <w:p w14:paraId="504AEFA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fingimento </w:t>
      </w:r>
    </w:p>
    <w:p w14:paraId="65D8179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imaginação/fantasia.</w:t>
      </w:r>
    </w:p>
    <w:p w14:paraId="2E0D810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recriação da realidade.</w:t>
      </w:r>
    </w:p>
    <w:p w14:paraId="571BB17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"A arte … faz compreender a verdade”</w:t>
      </w:r>
    </w:p>
    <w:p w14:paraId="5C74572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humaniza.</w:t>
      </w:r>
    </w:p>
    <w:p w14:paraId="764172F3" w14:textId="77777777" w:rsidR="00D94C59" w:rsidRPr="00D94C5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é reflexo do ser humano e, muitas vezes, da sua condição social.</w:t>
      </w:r>
    </w:p>
    <w:p w14:paraId="47E3BC0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é denúncia e arma.</w:t>
      </w:r>
    </w:p>
    <w:p w14:paraId="06B22E9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Relação do artista com o recetor da obra de arte.</w:t>
      </w:r>
    </w:p>
    <w:p w14:paraId="7CB237F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– Arte é memória e permite a fruição estética</w:t>
      </w:r>
    </w:p>
    <w:p w14:paraId="5C19C1C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32C521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3656829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Arte:</w:t>
      </w:r>
    </w:p>
    <w:p w14:paraId="2FDDB2B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deve seduzir, levar a pensar e encorajar a ação;</w:t>
      </w:r>
    </w:p>
    <w:p w14:paraId="671D6BE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é um fator determinante na construção da identidade de um país;</w:t>
      </w:r>
    </w:p>
    <w:p w14:paraId="6EC20FF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é uma forma de internacionalização e de afirmação de um povo.</w:t>
      </w:r>
    </w:p>
    <w:p w14:paraId="25EBE27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81"/>
        <w:gridCol w:w="988"/>
      </w:tblGrid>
      <w:tr w:rsidR="00D94C59" w:rsidRPr="00D94C59" w14:paraId="3DFA6FCF" w14:textId="77777777">
        <w:trPr>
          <w:trHeight w:val="60"/>
        </w:trPr>
        <w:tc>
          <w:tcPr>
            <w:tcW w:w="1098" w:type="dxa"/>
          </w:tcPr>
          <w:p w14:paraId="655B67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81" w:type="dxa"/>
          </w:tcPr>
          <w:p w14:paraId="7E8DB25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88" w:type="dxa"/>
          </w:tcPr>
          <w:p w14:paraId="1D00AD0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567DCC8" w14:textId="77777777">
        <w:trPr>
          <w:trHeight w:val="491"/>
        </w:trPr>
        <w:tc>
          <w:tcPr>
            <w:tcW w:w="1098" w:type="dxa"/>
            <w:vMerge w:val="restart"/>
          </w:tcPr>
          <w:p w14:paraId="4BA02D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5B02E2E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18C8D12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2981" w:type="dxa"/>
          </w:tcPr>
          <w:p w14:paraId="6B0D89D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016D8C18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62A434C8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5089C21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4FE88F3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988" w:type="dxa"/>
          </w:tcPr>
          <w:p w14:paraId="27CB82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0CF1E18A" w14:textId="77777777">
        <w:trPr>
          <w:trHeight w:val="60"/>
        </w:trPr>
        <w:tc>
          <w:tcPr>
            <w:tcW w:w="1098" w:type="dxa"/>
            <w:vMerge/>
          </w:tcPr>
          <w:p w14:paraId="3C8DBA99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243C6689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8" w:type="dxa"/>
          </w:tcPr>
          <w:p w14:paraId="3C365F4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1A7F5449" w14:textId="77777777">
        <w:trPr>
          <w:trHeight w:val="60"/>
        </w:trPr>
        <w:tc>
          <w:tcPr>
            <w:tcW w:w="1098" w:type="dxa"/>
            <w:vMerge/>
          </w:tcPr>
          <w:p w14:paraId="36662E3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0906FD73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6C35CA9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66AADED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44330CC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757F37F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988" w:type="dxa"/>
          </w:tcPr>
          <w:p w14:paraId="2C92E59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9B7FD68" w14:textId="77777777">
        <w:trPr>
          <w:trHeight w:val="60"/>
        </w:trPr>
        <w:tc>
          <w:tcPr>
            <w:tcW w:w="1098" w:type="dxa"/>
            <w:vMerge/>
          </w:tcPr>
          <w:p w14:paraId="21D13A5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72B8739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8" w:type="dxa"/>
          </w:tcPr>
          <w:p w14:paraId="29388E4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66AF6D7" w14:textId="77777777">
        <w:trPr>
          <w:trHeight w:val="2129"/>
        </w:trPr>
        <w:tc>
          <w:tcPr>
            <w:tcW w:w="1098" w:type="dxa"/>
            <w:vMerge/>
          </w:tcPr>
          <w:p w14:paraId="22816C0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5A1A1C16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36B46623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41BF270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</w:t>
            </w:r>
            <w:r w:rsidR="005B4BC6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5D48267B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33F923B6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988" w:type="dxa"/>
          </w:tcPr>
          <w:p w14:paraId="77DBCD9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08C7FF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9168CE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84"/>
        <w:gridCol w:w="989"/>
      </w:tblGrid>
      <w:tr w:rsidR="00D94C59" w:rsidRPr="00D94C59" w14:paraId="4DD687C8" w14:textId="77777777">
        <w:trPr>
          <w:trHeight w:val="25"/>
        </w:trPr>
        <w:tc>
          <w:tcPr>
            <w:tcW w:w="1098" w:type="dxa"/>
          </w:tcPr>
          <w:p w14:paraId="7128A07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84" w:type="dxa"/>
          </w:tcPr>
          <w:p w14:paraId="3EA186C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89" w:type="dxa"/>
          </w:tcPr>
          <w:p w14:paraId="55BCFA2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7112DE7" w14:textId="77777777">
        <w:trPr>
          <w:trHeight w:val="208"/>
        </w:trPr>
        <w:tc>
          <w:tcPr>
            <w:tcW w:w="1098" w:type="dxa"/>
            <w:vMerge w:val="restart"/>
          </w:tcPr>
          <w:p w14:paraId="3A23F2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1008BF6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3AA28EA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2984" w:type="dxa"/>
          </w:tcPr>
          <w:p w14:paraId="09469EA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7540BF7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individualizadas, devidamente proporcionadas e articuladas entre si de modo consistente;</w:t>
            </w:r>
          </w:p>
          <w:p w14:paraId="4FFEE3F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• marca corretamente os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parágrafos;</w:t>
            </w:r>
          </w:p>
          <w:p w14:paraId="007B83F9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989" w:type="dxa"/>
          </w:tcPr>
          <w:p w14:paraId="1D829E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05FD1EAE" w14:textId="77777777">
        <w:trPr>
          <w:trHeight w:val="25"/>
        </w:trPr>
        <w:tc>
          <w:tcPr>
            <w:tcW w:w="1098" w:type="dxa"/>
            <w:vMerge/>
          </w:tcPr>
          <w:p w14:paraId="291AC97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03AF30B9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9" w:type="dxa"/>
          </w:tcPr>
          <w:p w14:paraId="72ECEAE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94C59" w:rsidRPr="00D94C59" w14:paraId="0FB69049" w14:textId="77777777">
        <w:trPr>
          <w:trHeight w:val="25"/>
        </w:trPr>
        <w:tc>
          <w:tcPr>
            <w:tcW w:w="1098" w:type="dxa"/>
            <w:vMerge/>
          </w:tcPr>
          <w:p w14:paraId="5A8E9C8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2C16C98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satisfatoriamente estruturado, refletindo uma planificação com algumas insuficiências e evidenciando um domínio suficiente dos mecanismos de coesão textual:</w:t>
            </w:r>
          </w:p>
          <w:p w14:paraId="013EBAA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5E8C6F3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4C9462A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989" w:type="dxa"/>
          </w:tcPr>
          <w:p w14:paraId="739AAB9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FF6B2C9" w14:textId="77777777">
        <w:trPr>
          <w:trHeight w:val="25"/>
        </w:trPr>
        <w:tc>
          <w:tcPr>
            <w:tcW w:w="1098" w:type="dxa"/>
            <w:vMerge/>
          </w:tcPr>
          <w:p w14:paraId="69CA09D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06E9A98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9" w:type="dxa"/>
          </w:tcPr>
          <w:p w14:paraId="4D1A2B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08B99E05" w14:textId="77777777">
        <w:trPr>
          <w:trHeight w:val="25"/>
        </w:trPr>
        <w:tc>
          <w:tcPr>
            <w:tcW w:w="1098" w:type="dxa"/>
            <w:vMerge/>
          </w:tcPr>
          <w:p w14:paraId="3635C2A1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47786CD6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71F4191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não se conseguem identificar claramente três partes (introdução, desenvolvimento e conclusão) ou em que estas estão insuficientemente articuladas;</w:t>
            </w:r>
          </w:p>
          <w:p w14:paraId="3C7489C3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5DD5CD0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989" w:type="dxa"/>
          </w:tcPr>
          <w:p w14:paraId="6E27D2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53EFE54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57"/>
        <w:gridCol w:w="983"/>
      </w:tblGrid>
      <w:tr w:rsidR="00D94C59" w:rsidRPr="00D94C59" w14:paraId="22F87CF8" w14:textId="77777777">
        <w:trPr>
          <w:trHeight w:val="60"/>
        </w:trPr>
        <w:tc>
          <w:tcPr>
            <w:tcW w:w="1098" w:type="dxa"/>
          </w:tcPr>
          <w:p w14:paraId="353BCF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57" w:type="dxa"/>
          </w:tcPr>
          <w:p w14:paraId="5289B64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83" w:type="dxa"/>
          </w:tcPr>
          <w:p w14:paraId="0822328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6E53CBC" w14:textId="77777777">
        <w:trPr>
          <w:trHeight w:val="491"/>
        </w:trPr>
        <w:tc>
          <w:tcPr>
            <w:tcW w:w="1098" w:type="dxa"/>
            <w:vMerge w:val="restart"/>
          </w:tcPr>
          <w:p w14:paraId="31DF04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53BB494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2957" w:type="dxa"/>
          </w:tcPr>
          <w:p w14:paraId="52F7394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715C543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983" w:type="dxa"/>
          </w:tcPr>
          <w:p w14:paraId="7E18C2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53A8E51" w14:textId="77777777">
        <w:trPr>
          <w:trHeight w:val="60"/>
        </w:trPr>
        <w:tc>
          <w:tcPr>
            <w:tcW w:w="1098" w:type="dxa"/>
            <w:vMerge/>
          </w:tcPr>
          <w:p w14:paraId="7357AEC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05D8976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3" w:type="dxa"/>
          </w:tcPr>
          <w:p w14:paraId="6136251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6AEC9472" w14:textId="77777777">
        <w:trPr>
          <w:trHeight w:val="60"/>
        </w:trPr>
        <w:tc>
          <w:tcPr>
            <w:tcW w:w="1098" w:type="dxa"/>
            <w:vMerge/>
          </w:tcPr>
          <w:p w14:paraId="6272AFE3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64D2780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7954435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983" w:type="dxa"/>
          </w:tcPr>
          <w:p w14:paraId="30A9534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7BDB012E" w14:textId="77777777">
        <w:trPr>
          <w:trHeight w:val="60"/>
        </w:trPr>
        <w:tc>
          <w:tcPr>
            <w:tcW w:w="1098" w:type="dxa"/>
            <w:vMerge/>
          </w:tcPr>
          <w:p w14:paraId="1107C876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72A211D5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3" w:type="dxa"/>
          </w:tcPr>
          <w:p w14:paraId="4E9316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06FA789A" w14:textId="77777777">
        <w:trPr>
          <w:trHeight w:val="60"/>
        </w:trPr>
        <w:tc>
          <w:tcPr>
            <w:tcW w:w="1098" w:type="dxa"/>
            <w:vMerge/>
          </w:tcPr>
          <w:p w14:paraId="1BC9435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13291D60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Utiliza vocabulário elementar e restrito, frequentemente redundante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e/ou inadequado.</w:t>
            </w:r>
          </w:p>
          <w:p w14:paraId="2B58AB4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Utiliza indiferenciadamente registos de língua, sem manifestar consciência </w:t>
            </w:r>
          </w:p>
          <w:p w14:paraId="03AF1CC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do registo adequado ao texto, ou recorre a um único registo inadequado.</w:t>
            </w:r>
          </w:p>
        </w:tc>
        <w:tc>
          <w:tcPr>
            <w:tcW w:w="983" w:type="dxa"/>
          </w:tcPr>
          <w:p w14:paraId="6FF0E12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1</w:t>
            </w:r>
          </w:p>
        </w:tc>
      </w:tr>
    </w:tbl>
    <w:p w14:paraId="51F160E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3420015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4ADF7A7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7A6ABCC3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Domínio da correção linguística</w:t>
      </w:r>
    </w:p>
    <w:p w14:paraId="6BD87D3F" w14:textId="77777777" w:rsidR="005B4BC6" w:rsidRPr="00D94C59" w:rsidRDefault="005B4BC6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3528"/>
        <w:gridCol w:w="1525"/>
      </w:tblGrid>
      <w:tr w:rsidR="00D94C59" w:rsidRPr="00D94C59" w14:paraId="5CB22190" w14:textId="77777777">
        <w:trPr>
          <w:trHeight w:val="65"/>
        </w:trPr>
        <w:tc>
          <w:tcPr>
            <w:tcW w:w="3528" w:type="dxa"/>
          </w:tcPr>
          <w:p w14:paraId="6B49D63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25" w:type="dxa"/>
          </w:tcPr>
          <w:p w14:paraId="0AAAFCD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25C5147B" w14:textId="77777777">
        <w:trPr>
          <w:trHeight w:val="317"/>
        </w:trPr>
        <w:tc>
          <w:tcPr>
            <w:tcW w:w="3528" w:type="dxa"/>
          </w:tcPr>
          <w:p w14:paraId="38BE754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7DA5976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ortografia.</w:t>
            </w:r>
          </w:p>
          <w:p w14:paraId="54AD50B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17FF16BD" w14:textId="77777777" w:rsidR="00D94C59" w:rsidRPr="00D94C59" w:rsidRDefault="005B4BC6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• </w:t>
            </w:r>
            <w:r w:rsidR="00D94C59"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Incumprimento das regras de citação de texto ou de referência a título de uma obra.</w:t>
            </w:r>
          </w:p>
        </w:tc>
        <w:tc>
          <w:tcPr>
            <w:tcW w:w="1525" w:type="dxa"/>
          </w:tcPr>
          <w:p w14:paraId="30180D5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028DA2E7" w14:textId="77777777">
        <w:trPr>
          <w:trHeight w:val="65"/>
        </w:trPr>
        <w:tc>
          <w:tcPr>
            <w:tcW w:w="3528" w:type="dxa"/>
          </w:tcPr>
          <w:p w14:paraId="14AF83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2C6431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25" w:type="dxa"/>
          </w:tcPr>
          <w:p w14:paraId="1AC13EA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0EAF32A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723766D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5270669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D1BD89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7051D64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2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 X 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0E953F9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No Grupo III, a um texto com extensão inferior a oitenta palavras é atribuída a classificação de zero pontos.</w:t>
      </w:r>
    </w:p>
    <w:p w14:paraId="0EB4BAA7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66960C0" w14:textId="77777777" w:rsidR="00D94C59" w:rsidRPr="00D94C59" w:rsidRDefault="00D94C59" w:rsidP="00D94C59">
      <w:pPr>
        <w:spacing w:line="259" w:lineRule="auto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3</w:t>
      </w:r>
    </w:p>
    <w:p w14:paraId="53B1758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59F766DB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0331C81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27D5B66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</w:p>
    <w:p w14:paraId="4CC27E8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C7D095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43DC119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80"/>
      </w:tblGrid>
      <w:tr w:rsidR="00D94C59" w:rsidRPr="00D94C59" w14:paraId="2CF69A3A" w14:textId="77777777">
        <w:trPr>
          <w:trHeight w:val="63"/>
        </w:trPr>
        <w:tc>
          <w:tcPr>
            <w:tcW w:w="738" w:type="dxa"/>
          </w:tcPr>
          <w:p w14:paraId="6C9BB68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2CB64FB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80" w:type="dxa"/>
          </w:tcPr>
          <w:p w14:paraId="691D87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4949BC8" w14:textId="77777777">
        <w:trPr>
          <w:trHeight w:val="63"/>
        </w:trPr>
        <w:tc>
          <w:tcPr>
            <w:tcW w:w="738" w:type="dxa"/>
          </w:tcPr>
          <w:p w14:paraId="0B87681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64B0AC4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Caracteriza, adequadamente, a figura de Pero Marques, fundamentando com expressões textuais.</w:t>
            </w:r>
          </w:p>
        </w:tc>
        <w:tc>
          <w:tcPr>
            <w:tcW w:w="880" w:type="dxa"/>
          </w:tcPr>
          <w:p w14:paraId="68CDA73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E138AF8" w14:textId="77777777">
        <w:trPr>
          <w:trHeight w:val="63"/>
        </w:trPr>
        <w:tc>
          <w:tcPr>
            <w:tcW w:w="738" w:type="dxa"/>
          </w:tcPr>
          <w:p w14:paraId="4429275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9D70CB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figura de Pero Marques, fundamentando com expressões textuais.</w:t>
            </w:r>
          </w:p>
        </w:tc>
        <w:tc>
          <w:tcPr>
            <w:tcW w:w="880" w:type="dxa"/>
          </w:tcPr>
          <w:p w14:paraId="4A0FE00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20D924ED" w14:textId="77777777">
        <w:trPr>
          <w:trHeight w:val="63"/>
        </w:trPr>
        <w:tc>
          <w:tcPr>
            <w:tcW w:w="738" w:type="dxa"/>
          </w:tcPr>
          <w:p w14:paraId="2EC73F0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CCA082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pequenas imprecisões, a figura de Pero Marques, não fundamentando com expressões textuais.</w:t>
            </w:r>
          </w:p>
          <w:p w14:paraId="5DA859E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OU</w:t>
            </w:r>
          </w:p>
          <w:p w14:paraId="1E8DA53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imprecisões a figura de Pero Marques, fundamentando com expressões textuais. </w:t>
            </w:r>
          </w:p>
        </w:tc>
        <w:tc>
          <w:tcPr>
            <w:tcW w:w="880" w:type="dxa"/>
          </w:tcPr>
          <w:p w14:paraId="3B0744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C0755A2" w14:textId="77777777">
        <w:trPr>
          <w:trHeight w:val="63"/>
        </w:trPr>
        <w:tc>
          <w:tcPr>
            <w:tcW w:w="738" w:type="dxa"/>
          </w:tcPr>
          <w:p w14:paraId="456A605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1CFE544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Caracteriza a figura de Pero Marques transcrevendo, apenas, expressões textuais.</w:t>
            </w:r>
          </w:p>
        </w:tc>
        <w:tc>
          <w:tcPr>
            <w:tcW w:w="880" w:type="dxa"/>
          </w:tcPr>
          <w:p w14:paraId="63F2FE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06D2FE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7D4452E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656EC462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570D929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547F9D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549C32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9D021D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Pero Marques é uma personagem provinciana, rústica, ignorante, desajustada e desajeitada (“E que val aqui uma destas?/(Ó Jesus! Que João das bestas!/ Olhai aquela canseira!)”. Mas Pero Marques é, igualmente, um homem bom, preocupado com a reputação de Inês Pereira (“Vossa mãe foi-se? Ora bem…/ Sós nos deixou ela assi?… / Cant'eu quero-me ir daqui, / não diga algum demo alguém… “) que o despreza e o ridiculariza, evidenciando ter valores diferentes dos dele.</w:t>
      </w:r>
    </w:p>
    <w:p w14:paraId="60AEB57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975060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974116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44CD843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54"/>
      </w:tblGrid>
      <w:tr w:rsidR="00D94C59" w:rsidRPr="00D94C59" w14:paraId="71CC8F12" w14:textId="77777777">
        <w:trPr>
          <w:trHeight w:val="61"/>
        </w:trPr>
        <w:tc>
          <w:tcPr>
            <w:tcW w:w="738" w:type="dxa"/>
          </w:tcPr>
          <w:p w14:paraId="1B5661B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BEE74C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54" w:type="dxa"/>
          </w:tcPr>
          <w:p w14:paraId="6601E57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3177767" w14:textId="77777777">
        <w:trPr>
          <w:trHeight w:val="61"/>
        </w:trPr>
        <w:tc>
          <w:tcPr>
            <w:tcW w:w="738" w:type="dxa"/>
          </w:tcPr>
          <w:p w14:paraId="4F99900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5136A14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um exemplo de cómico de situação, avaliando o seu contributo para a caracterização da personagem Pero Marques.</w:t>
            </w:r>
          </w:p>
        </w:tc>
        <w:tc>
          <w:tcPr>
            <w:tcW w:w="954" w:type="dxa"/>
          </w:tcPr>
          <w:p w14:paraId="37D5E0A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0C034473" w14:textId="77777777">
        <w:trPr>
          <w:trHeight w:val="61"/>
        </w:trPr>
        <w:tc>
          <w:tcPr>
            <w:tcW w:w="738" w:type="dxa"/>
          </w:tcPr>
          <w:p w14:paraId="564C680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4C3EFA67" w14:textId="77777777" w:rsidR="00D94C59" w:rsidRPr="00D94C59" w:rsidRDefault="006145E0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</w:t>
            </w:r>
            <w:r w:rsidR="00D94C59"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um exemplo de cómico de situação, avaliando de modo não totalmente completo </w:t>
            </w:r>
            <w:r w:rsidR="00D94C59"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="00D94C59"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seu contributo para a caracterização da personagem Pero Marques.</w:t>
            </w:r>
          </w:p>
        </w:tc>
        <w:tc>
          <w:tcPr>
            <w:tcW w:w="954" w:type="dxa"/>
          </w:tcPr>
          <w:p w14:paraId="27192DE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33F49CC2" w14:textId="77777777">
        <w:trPr>
          <w:trHeight w:val="61"/>
        </w:trPr>
        <w:tc>
          <w:tcPr>
            <w:tcW w:w="738" w:type="dxa"/>
          </w:tcPr>
          <w:p w14:paraId="7465AC7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B96566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 um exemplo de cómico de situação, avaliando,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seu contributo para a caracterização da personagem Pero Marques.</w:t>
            </w:r>
          </w:p>
        </w:tc>
        <w:tc>
          <w:tcPr>
            <w:tcW w:w="954" w:type="dxa"/>
          </w:tcPr>
          <w:p w14:paraId="517C988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2CB6D0B5" w14:textId="77777777">
        <w:trPr>
          <w:trHeight w:val="61"/>
        </w:trPr>
        <w:tc>
          <w:tcPr>
            <w:tcW w:w="738" w:type="dxa"/>
          </w:tcPr>
          <w:p w14:paraId="4A2E81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753AB3C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,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adequadamente, um exemplo de cómico de situação.</w:t>
            </w:r>
          </w:p>
        </w:tc>
        <w:tc>
          <w:tcPr>
            <w:tcW w:w="954" w:type="dxa"/>
          </w:tcPr>
          <w:p w14:paraId="680F44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C7174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78522C0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lastRenderedPageBreak/>
        <w:t>• Aspetos de estruturação do discurso e correção linguística</w:t>
      </w:r>
    </w:p>
    <w:p w14:paraId="3992EA7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43941A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398718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A47CA9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F33E37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A título de exemplo: “Tomai aquela cadeira. / E que val aqui uma destas?/ (Ó Jesus! Que João das bestas! /Olhai aquela canseira!)</w:t>
      </w:r>
    </w:p>
    <w:p w14:paraId="74A91EC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i/>
          <w:i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i/>
          <w:iCs/>
          <w:color w:val="000000"/>
          <w:w w:val="95"/>
          <w:sz w:val="18"/>
          <w:szCs w:val="18"/>
          <w:lang w:val="pt-BR"/>
        </w:rPr>
        <w:t xml:space="preserve">Assentou-se com as costas pera elas, e diz: </w:t>
      </w:r>
    </w:p>
    <w:p w14:paraId="170E58A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Eu cuido que não estou bem…“ </w:t>
      </w:r>
    </w:p>
    <w:p w14:paraId="1C6C373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Este episódio serve para realçar a caracterização de Pero Marques enquanto personagem rústica e provinciana, desajustada e desajeitada.</w:t>
      </w:r>
    </w:p>
    <w:p w14:paraId="7E8F216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4025AB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7960068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3330"/>
        <w:gridCol w:w="909"/>
      </w:tblGrid>
      <w:tr w:rsidR="00D94C59" w:rsidRPr="00D94C59" w14:paraId="2DA29430" w14:textId="77777777">
        <w:trPr>
          <w:trHeight w:val="66"/>
        </w:trPr>
        <w:tc>
          <w:tcPr>
            <w:tcW w:w="828" w:type="dxa"/>
          </w:tcPr>
          <w:p w14:paraId="73E6A11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30" w:type="dxa"/>
          </w:tcPr>
          <w:p w14:paraId="71BFA0F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5F8FE07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260253E" w14:textId="77777777">
        <w:trPr>
          <w:trHeight w:val="543"/>
        </w:trPr>
        <w:tc>
          <w:tcPr>
            <w:tcW w:w="828" w:type="dxa"/>
          </w:tcPr>
          <w:p w14:paraId="511BCB4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30" w:type="dxa"/>
          </w:tcPr>
          <w:p w14:paraId="32534F5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expressivo, explicitando, adequadamente, um efeito de sentido produzido.</w:t>
            </w:r>
          </w:p>
        </w:tc>
        <w:tc>
          <w:tcPr>
            <w:tcW w:w="909" w:type="dxa"/>
          </w:tcPr>
          <w:p w14:paraId="4116CA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0E704A4F" w14:textId="77777777">
        <w:trPr>
          <w:trHeight w:val="66"/>
        </w:trPr>
        <w:tc>
          <w:tcPr>
            <w:tcW w:w="828" w:type="dxa"/>
          </w:tcPr>
          <w:p w14:paraId="5D81821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30" w:type="dxa"/>
          </w:tcPr>
          <w:p w14:paraId="4C6923B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 o recurso expressivo, explicitando,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909" w:type="dxa"/>
          </w:tcPr>
          <w:p w14:paraId="788B2D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3EB8D800" w14:textId="77777777">
        <w:trPr>
          <w:trHeight w:val="66"/>
        </w:trPr>
        <w:tc>
          <w:tcPr>
            <w:tcW w:w="828" w:type="dxa"/>
          </w:tcPr>
          <w:p w14:paraId="04DF74D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30" w:type="dxa"/>
          </w:tcPr>
          <w:p w14:paraId="0B933D0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Identifica o recurso expressivo, explicitando, de modo não totalmente incompleto </w:t>
            </w:r>
            <w:r w:rsidRPr="00D94C59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909" w:type="dxa"/>
          </w:tcPr>
          <w:p w14:paraId="2A98B0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1404B2E" w14:textId="77777777">
        <w:trPr>
          <w:trHeight w:val="66"/>
        </w:trPr>
        <w:tc>
          <w:tcPr>
            <w:tcW w:w="828" w:type="dxa"/>
          </w:tcPr>
          <w:p w14:paraId="5443513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30" w:type="dxa"/>
          </w:tcPr>
          <w:p w14:paraId="359077D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expressivo.</w:t>
            </w:r>
          </w:p>
        </w:tc>
        <w:tc>
          <w:tcPr>
            <w:tcW w:w="909" w:type="dxa"/>
          </w:tcPr>
          <w:p w14:paraId="02513A9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A90E547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3B89CCB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C63F3D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18D5D5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7427FD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D301008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Ironia. Neste verso, que é um aparte, é evidente que Inês Pereira quer ridicularizar Pero Marques, acentuando a sua faceta de homem de valores, mas demasiado preocupado com a reputação da jovem, aspetos que ela não valoriza.</w:t>
      </w:r>
    </w:p>
    <w:p w14:paraId="37E3FF7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0CB415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</w:p>
    <w:p w14:paraId="509624F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B14A4F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520A83E2" w14:textId="77777777" w:rsidR="009D5609" w:rsidRPr="00D94C59" w:rsidRDefault="009D560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D94C59" w:rsidRPr="00D94C59" w14:paraId="5C297687" w14:textId="77777777">
        <w:trPr>
          <w:trHeight w:val="60"/>
        </w:trPr>
        <w:tc>
          <w:tcPr>
            <w:tcW w:w="738" w:type="dxa"/>
          </w:tcPr>
          <w:p w14:paraId="787246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2FDD43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6EC379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777D151" w14:textId="77777777">
        <w:trPr>
          <w:trHeight w:val="60"/>
        </w:trPr>
        <w:tc>
          <w:tcPr>
            <w:tcW w:w="738" w:type="dxa"/>
          </w:tcPr>
          <w:p w14:paraId="3DB4F59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623E151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adequadamente, o ponto de vista do autor perante o comportamento da multidão, após o apelo de Álvaro Pais, com base em três exemplos textuais. </w:t>
            </w:r>
          </w:p>
        </w:tc>
        <w:tc>
          <w:tcPr>
            <w:tcW w:w="909" w:type="dxa"/>
          </w:tcPr>
          <w:p w14:paraId="02BCFE6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061259D" w14:textId="77777777">
        <w:trPr>
          <w:trHeight w:val="60"/>
        </w:trPr>
        <w:tc>
          <w:tcPr>
            <w:tcW w:w="738" w:type="dxa"/>
          </w:tcPr>
          <w:p w14:paraId="3AA5D0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063C47D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ponto de vista do autor perante o comportamento da multidão, após o apelo de Álvaro Pais, com base em três exemplos textuais.</w:t>
            </w:r>
          </w:p>
        </w:tc>
        <w:tc>
          <w:tcPr>
            <w:tcW w:w="909" w:type="dxa"/>
          </w:tcPr>
          <w:p w14:paraId="519DDE2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1FA972DB" w14:textId="77777777">
        <w:trPr>
          <w:trHeight w:val="60"/>
        </w:trPr>
        <w:tc>
          <w:tcPr>
            <w:tcW w:w="738" w:type="dxa"/>
          </w:tcPr>
          <w:p w14:paraId="19ECB38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8B0246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e/ou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ponto de vista do autor perante o comportamento da multidão, após o apelo de Álvaro Pais, com base em três exemplos textuais.</w:t>
            </w:r>
          </w:p>
        </w:tc>
        <w:tc>
          <w:tcPr>
            <w:tcW w:w="909" w:type="dxa"/>
          </w:tcPr>
          <w:p w14:paraId="0872300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F54F2ED" w14:textId="77777777">
        <w:trPr>
          <w:trHeight w:val="60"/>
        </w:trPr>
        <w:tc>
          <w:tcPr>
            <w:tcW w:w="738" w:type="dxa"/>
          </w:tcPr>
          <w:p w14:paraId="42A80E2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4432E84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Refere-se ao ponto de vista do autor perante o comportamento da multidão após o apelo de Álvaro Pais, transcrevendo expressões textuais.</w:t>
            </w:r>
          </w:p>
        </w:tc>
        <w:tc>
          <w:tcPr>
            <w:tcW w:w="909" w:type="dxa"/>
          </w:tcPr>
          <w:p w14:paraId="7005889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8F8364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Cenário de resposta</w:t>
      </w:r>
    </w:p>
    <w:p w14:paraId="0546326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O autor mostra surpresa com a mobilização do povo de Lisboa (“e era tanta que era estranha cousa de veer”) e com as respostas, que mesmo sem conhecimento fundamentado, apontava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 xml:space="preserve">m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os causadores daquele sobressalto (“nom minguava quem responder que o matava o Conde Joam Fernandez, per mandado da Rainha”);</w:t>
      </w:r>
    </w:p>
    <w:p w14:paraId="71079A1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o cronista reconhece os sentimentos (algo contraditórios) e as atitudes da multidão: a solidariedade; o patriotismo, a coragem e o desejo de vingança (“desejando cada uu˜u de seer o primeiro” e “E per voontade de Deos todos feitos duu˜u coraçom com talente de o vingar”), mas também a perturbação e confusão junto às portas do paço (“Ali eram ouvidos braados de desvairadas maneiras”; “Taes i havia que certeficavom que o Meestre era morto”).</w:t>
      </w:r>
    </w:p>
    <w:p w14:paraId="4BB0336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B20E8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6E5204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7F13EA3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D94C59" w:rsidRPr="00D94C59" w14:paraId="69EB8ED3" w14:textId="77777777">
        <w:trPr>
          <w:trHeight w:val="61"/>
        </w:trPr>
        <w:tc>
          <w:tcPr>
            <w:tcW w:w="738" w:type="dxa"/>
          </w:tcPr>
          <w:p w14:paraId="3A0DBA3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3BAEAA1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36BF74A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75144DFE" w14:textId="77777777">
        <w:trPr>
          <w:trHeight w:val="61"/>
        </w:trPr>
        <w:tc>
          <w:tcPr>
            <w:tcW w:w="738" w:type="dxa"/>
          </w:tcPr>
          <w:p w14:paraId="0CD312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186CA31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Transcreve a comparação e avalia, adequadamente, a sua expressividade. </w:t>
            </w:r>
          </w:p>
        </w:tc>
        <w:tc>
          <w:tcPr>
            <w:tcW w:w="924" w:type="dxa"/>
          </w:tcPr>
          <w:p w14:paraId="1ABA387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3B9591F" w14:textId="77777777">
        <w:trPr>
          <w:trHeight w:val="61"/>
        </w:trPr>
        <w:tc>
          <w:tcPr>
            <w:tcW w:w="738" w:type="dxa"/>
          </w:tcPr>
          <w:p w14:paraId="27010EA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6E9BB61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Transcreve a comparação e 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sua expressividade.</w:t>
            </w:r>
          </w:p>
        </w:tc>
        <w:tc>
          <w:tcPr>
            <w:tcW w:w="924" w:type="dxa"/>
          </w:tcPr>
          <w:p w14:paraId="66A49A1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E6DE4D8" w14:textId="77777777">
        <w:trPr>
          <w:trHeight w:val="61"/>
        </w:trPr>
        <w:tc>
          <w:tcPr>
            <w:tcW w:w="738" w:type="dxa"/>
          </w:tcPr>
          <w:p w14:paraId="089CED8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07502F4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Transcreve a comparação e avalia,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e/ou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sua expressividade.</w:t>
            </w:r>
          </w:p>
        </w:tc>
        <w:tc>
          <w:tcPr>
            <w:tcW w:w="924" w:type="dxa"/>
          </w:tcPr>
          <w:p w14:paraId="2A32803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D906A40" w14:textId="77777777">
        <w:trPr>
          <w:trHeight w:val="61"/>
        </w:trPr>
        <w:tc>
          <w:tcPr>
            <w:tcW w:w="738" w:type="dxa"/>
          </w:tcPr>
          <w:p w14:paraId="08F1200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2566028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Transcreve a comparação, mas não avalia a sua expressividade.</w:t>
            </w:r>
          </w:p>
        </w:tc>
        <w:tc>
          <w:tcPr>
            <w:tcW w:w="924" w:type="dxa"/>
          </w:tcPr>
          <w:p w14:paraId="557B12E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84906A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490C947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41865A6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A46B7F8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60C98C8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C4E1B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B905DC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Com a utilização da comparação “e assi como viuva que rei nom tiinha, e como se lhe este ficara em logo de marido”, o narrador sugere, de forma expressiva, o estado de espírito da cidade. </w:t>
      </w:r>
    </w:p>
    <w:p w14:paraId="5C6B843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Tal como uma “viúva”, a cidade sente-se desamparada por não ter rei. Ao vislumbrar a hipótese de ter um rei na figura do Mestre, adota-o afetivamente como se ele já fosse seu “marido”; esse amor leva a cidade de Lisboa a defender o Mestre incondicionalmente.</w:t>
      </w:r>
    </w:p>
    <w:p w14:paraId="23BC5720" w14:textId="77777777" w:rsidR="009D5609" w:rsidRDefault="009D560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B6726FE" w14:textId="77777777" w:rsidR="009D5609" w:rsidRPr="00D94C59" w:rsidRDefault="009D560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F4F92E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7AC2627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LEITURA / GRAMÁTICA</w:t>
      </w:r>
    </w:p>
    <w:p w14:paraId="0E48F0F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629"/>
        <w:gridCol w:w="3439"/>
        <w:gridCol w:w="1090"/>
      </w:tblGrid>
      <w:tr w:rsidR="00D94C59" w:rsidRPr="00D94C59" w14:paraId="3FFB8650" w14:textId="77777777">
        <w:trPr>
          <w:trHeight w:val="64"/>
        </w:trPr>
        <w:tc>
          <w:tcPr>
            <w:tcW w:w="629" w:type="dxa"/>
          </w:tcPr>
          <w:p w14:paraId="1F51C76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439" w:type="dxa"/>
          </w:tcPr>
          <w:p w14:paraId="1F5B2A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090" w:type="dxa"/>
          </w:tcPr>
          <w:p w14:paraId="078CCF5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Pontuação</w:t>
            </w:r>
          </w:p>
        </w:tc>
      </w:tr>
      <w:tr w:rsidR="00D94C59" w:rsidRPr="00D94C59" w14:paraId="41A189AE" w14:textId="77777777">
        <w:trPr>
          <w:trHeight w:val="312"/>
        </w:trPr>
        <w:tc>
          <w:tcPr>
            <w:tcW w:w="629" w:type="dxa"/>
          </w:tcPr>
          <w:p w14:paraId="2F5C84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439" w:type="dxa"/>
          </w:tcPr>
          <w:p w14:paraId="0B40E52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090" w:type="dxa"/>
          </w:tcPr>
          <w:p w14:paraId="53A37A8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7540205" w14:textId="77777777">
        <w:trPr>
          <w:trHeight w:val="64"/>
        </w:trPr>
        <w:tc>
          <w:tcPr>
            <w:tcW w:w="629" w:type="dxa"/>
          </w:tcPr>
          <w:p w14:paraId="6D2BA7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439" w:type="dxa"/>
          </w:tcPr>
          <w:p w14:paraId="3ED37F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090" w:type="dxa"/>
          </w:tcPr>
          <w:p w14:paraId="52E1B11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67073BF" w14:textId="77777777">
        <w:trPr>
          <w:trHeight w:val="64"/>
        </w:trPr>
        <w:tc>
          <w:tcPr>
            <w:tcW w:w="629" w:type="dxa"/>
          </w:tcPr>
          <w:p w14:paraId="2CDE4F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439" w:type="dxa"/>
          </w:tcPr>
          <w:p w14:paraId="67AC6C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090" w:type="dxa"/>
          </w:tcPr>
          <w:p w14:paraId="5CBE95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6EE1C08" w14:textId="77777777">
        <w:trPr>
          <w:trHeight w:val="64"/>
        </w:trPr>
        <w:tc>
          <w:tcPr>
            <w:tcW w:w="629" w:type="dxa"/>
          </w:tcPr>
          <w:p w14:paraId="7315226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439" w:type="dxa"/>
          </w:tcPr>
          <w:p w14:paraId="0CD5B6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090" w:type="dxa"/>
          </w:tcPr>
          <w:p w14:paraId="7DBC2B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4BA212D" w14:textId="77777777">
        <w:trPr>
          <w:trHeight w:val="64"/>
        </w:trPr>
        <w:tc>
          <w:tcPr>
            <w:tcW w:w="629" w:type="dxa"/>
          </w:tcPr>
          <w:p w14:paraId="67B63F5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439" w:type="dxa"/>
          </w:tcPr>
          <w:p w14:paraId="55A8BDA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090" w:type="dxa"/>
          </w:tcPr>
          <w:p w14:paraId="458184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5B49374E" w14:textId="77777777">
        <w:trPr>
          <w:trHeight w:val="64"/>
        </w:trPr>
        <w:tc>
          <w:tcPr>
            <w:tcW w:w="629" w:type="dxa"/>
          </w:tcPr>
          <w:p w14:paraId="4397841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439" w:type="dxa"/>
          </w:tcPr>
          <w:p w14:paraId="26B3C19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090" w:type="dxa"/>
          </w:tcPr>
          <w:p w14:paraId="5916D07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A7337E1" w14:textId="77777777">
        <w:trPr>
          <w:trHeight w:val="64"/>
        </w:trPr>
        <w:tc>
          <w:tcPr>
            <w:tcW w:w="629" w:type="dxa"/>
          </w:tcPr>
          <w:p w14:paraId="22DB9A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439" w:type="dxa"/>
          </w:tcPr>
          <w:p w14:paraId="5DCCBBC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090" w:type="dxa"/>
          </w:tcPr>
          <w:p w14:paraId="124C76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12D86F4" w14:textId="77777777">
        <w:trPr>
          <w:trHeight w:val="64"/>
        </w:trPr>
        <w:tc>
          <w:tcPr>
            <w:tcW w:w="629" w:type="dxa"/>
          </w:tcPr>
          <w:p w14:paraId="51336D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439" w:type="dxa"/>
          </w:tcPr>
          <w:p w14:paraId="3D0490B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“É meio-dia” – oração coordenada / “e estão 40 graus na penumbra da estação de camionagem de Marrakesh.” – oração coordenada copulativa.</w:t>
            </w:r>
          </w:p>
        </w:tc>
        <w:tc>
          <w:tcPr>
            <w:tcW w:w="1090" w:type="dxa"/>
          </w:tcPr>
          <w:p w14:paraId="7330C61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C52153B" w14:textId="77777777">
        <w:trPr>
          <w:trHeight w:val="64"/>
        </w:trPr>
        <w:tc>
          <w:tcPr>
            <w:tcW w:w="629" w:type="dxa"/>
          </w:tcPr>
          <w:p w14:paraId="3A9F038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439" w:type="dxa"/>
          </w:tcPr>
          <w:p w14:paraId="01561C9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indireto.</w:t>
            </w:r>
          </w:p>
        </w:tc>
        <w:tc>
          <w:tcPr>
            <w:tcW w:w="1090" w:type="dxa"/>
          </w:tcPr>
          <w:p w14:paraId="5F92C3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181F10E" w14:textId="77777777">
        <w:trPr>
          <w:trHeight w:val="64"/>
        </w:trPr>
        <w:tc>
          <w:tcPr>
            <w:tcW w:w="629" w:type="dxa"/>
          </w:tcPr>
          <w:p w14:paraId="1405444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439" w:type="dxa"/>
          </w:tcPr>
          <w:p w14:paraId="291891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Sujeito nulo subentendido.</w:t>
            </w:r>
          </w:p>
        </w:tc>
        <w:tc>
          <w:tcPr>
            <w:tcW w:w="1090" w:type="dxa"/>
          </w:tcPr>
          <w:p w14:paraId="2E8A7A4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1166943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275036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 xml:space="preserve">Escrita </w:t>
      </w:r>
    </w:p>
    <w:p w14:paraId="4B48B64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3F84B3F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60F8776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709632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E2D22C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249D4B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53E75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4ADEDD5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Casamento:</w:t>
      </w:r>
    </w:p>
    <w:p w14:paraId="62DEC35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contrato “celebrado entre duas pessoas” que pretendem viver juntas, “ter uma plena comunhão de vida” – casamento por amor;</w:t>
      </w:r>
    </w:p>
    <w:p w14:paraId="16F91EA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“deveres conjugais” que devem ser respeitados pelos elementos envolvidos no contrato.</w:t>
      </w:r>
    </w:p>
    <w:p w14:paraId="6E18AC2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392223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5836CF1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O casamento pressupõe uma determinada organização da vida familiar e social.</w:t>
      </w:r>
    </w:p>
    <w:p w14:paraId="49B2EFD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O casamento une “duas pessoas que pretendem constituir família”.</w:t>
      </w:r>
    </w:p>
    <w:p w14:paraId="70A88A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O casamento, no entanto, nem sempre corresponde à verdadeira união entre as duas pessoas que celebram o contrato, porque outros interesses se sobrepõem:</w:t>
      </w:r>
    </w:p>
    <w:p w14:paraId="0CCC0C4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financeiros (interesse entre famílias; jogos de poder);</w:t>
      </w:r>
    </w:p>
    <w:p w14:paraId="0B0073B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culturais (casamento “arranjado” pelos pais: Índia, por exemplo, ou mesmo no caso da etnia cigana);</w:t>
      </w:r>
    </w:p>
    <w:p w14:paraId="2B62E3A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sociais (aquisição de nacionalidade – emigração).</w:t>
      </w:r>
    </w:p>
    <w:p w14:paraId="0BC3764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49D2CA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7CC6D89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Casamento, instituição condenada ao fracasso?</w:t>
      </w:r>
    </w:p>
    <w:p w14:paraId="7370BF9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Casamento – reflexo da crise de valores da sociedade atual?</w:t>
      </w:r>
    </w:p>
    <w:p w14:paraId="477426C8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Amor – garantia de uma relação feliz e duradoura?</w:t>
      </w:r>
    </w:p>
    <w:p w14:paraId="4E008F6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909"/>
      </w:tblGrid>
      <w:tr w:rsidR="00D94C59" w:rsidRPr="00D94C59" w14:paraId="5F8A9F40" w14:textId="77777777">
        <w:trPr>
          <w:trHeight w:val="60"/>
        </w:trPr>
        <w:tc>
          <w:tcPr>
            <w:tcW w:w="1098" w:type="dxa"/>
          </w:tcPr>
          <w:p w14:paraId="068A974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0DDB04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09" w:type="dxa"/>
          </w:tcPr>
          <w:p w14:paraId="264927D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649D6E3" w14:textId="77777777">
        <w:trPr>
          <w:trHeight w:val="489"/>
        </w:trPr>
        <w:tc>
          <w:tcPr>
            <w:tcW w:w="1098" w:type="dxa"/>
            <w:vMerge w:val="restart"/>
          </w:tcPr>
          <w:p w14:paraId="640C37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43C9C1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2E0E86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060" w:type="dxa"/>
          </w:tcPr>
          <w:p w14:paraId="7E45326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3FAAFE4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1DEA66A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4471D61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5E2FD32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909" w:type="dxa"/>
          </w:tcPr>
          <w:p w14:paraId="6BC456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355F15A9" w14:textId="77777777">
        <w:trPr>
          <w:trHeight w:val="60"/>
        </w:trPr>
        <w:tc>
          <w:tcPr>
            <w:tcW w:w="1098" w:type="dxa"/>
            <w:vMerge/>
          </w:tcPr>
          <w:p w14:paraId="39C5BE79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7228F30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28007A4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60B8AD0F" w14:textId="77777777">
        <w:trPr>
          <w:trHeight w:val="60"/>
        </w:trPr>
        <w:tc>
          <w:tcPr>
            <w:tcW w:w="1098" w:type="dxa"/>
            <w:vMerge/>
          </w:tcPr>
          <w:p w14:paraId="1BCECC83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6788887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7BE7427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71EEEE1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7631784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62DFCFA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909" w:type="dxa"/>
          </w:tcPr>
          <w:p w14:paraId="3F2DF26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523F7B5" w14:textId="77777777">
        <w:trPr>
          <w:trHeight w:val="60"/>
        </w:trPr>
        <w:tc>
          <w:tcPr>
            <w:tcW w:w="1098" w:type="dxa"/>
            <w:vMerge/>
          </w:tcPr>
          <w:p w14:paraId="27D40446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0BB4B3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2E57B0B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386A6042" w14:textId="77777777">
        <w:trPr>
          <w:trHeight w:val="2119"/>
        </w:trPr>
        <w:tc>
          <w:tcPr>
            <w:tcW w:w="1098" w:type="dxa"/>
            <w:vMerge/>
          </w:tcPr>
          <w:p w14:paraId="7FE2CBA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3AAC552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004AD67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52134AC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</w:t>
            </w:r>
            <w:r w:rsidR="009D560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uz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4928BE8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3B227AD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909" w:type="dxa"/>
          </w:tcPr>
          <w:p w14:paraId="34D05C1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3FBA5C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12DEE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893"/>
      </w:tblGrid>
      <w:tr w:rsidR="00D94C59" w:rsidRPr="00D94C59" w14:paraId="04983F94" w14:textId="77777777">
        <w:trPr>
          <w:trHeight w:val="60"/>
        </w:trPr>
        <w:tc>
          <w:tcPr>
            <w:tcW w:w="1098" w:type="dxa"/>
          </w:tcPr>
          <w:p w14:paraId="16FD9B6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1A3ECE2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93" w:type="dxa"/>
          </w:tcPr>
          <w:p w14:paraId="76786A70" w14:textId="77777777" w:rsidR="00D94C59" w:rsidRPr="00D94C59" w:rsidRDefault="009D560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Pontua-</w:t>
            </w:r>
            <w:r w:rsidR="00D94C59"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C64FA6B" w14:textId="77777777">
        <w:trPr>
          <w:trHeight w:val="496"/>
        </w:trPr>
        <w:tc>
          <w:tcPr>
            <w:tcW w:w="1098" w:type="dxa"/>
            <w:vMerge w:val="restart"/>
          </w:tcPr>
          <w:p w14:paraId="5FCBD2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2945386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5F9183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060" w:type="dxa"/>
          </w:tcPr>
          <w:p w14:paraId="6C6C261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0BFF433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individualizadas, devidamente proporcionadas e articuladas entre si de modo consistente;</w:t>
            </w:r>
          </w:p>
          <w:p w14:paraId="5AC2414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694E8E97" w14:textId="796F1709" w:rsidR="001A2B35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893" w:type="dxa"/>
          </w:tcPr>
          <w:p w14:paraId="05C11C3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11DB6164" w14:textId="77777777">
        <w:trPr>
          <w:trHeight w:val="60"/>
        </w:trPr>
        <w:tc>
          <w:tcPr>
            <w:tcW w:w="1098" w:type="dxa"/>
            <w:vMerge/>
          </w:tcPr>
          <w:p w14:paraId="28E7C5CC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5E9BDE4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3" w:type="dxa"/>
          </w:tcPr>
          <w:p w14:paraId="1CAC1CD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</w:tbl>
    <w:p w14:paraId="2833E16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897"/>
      </w:tblGrid>
      <w:tr w:rsidR="00D94C59" w:rsidRPr="00D94C59" w14:paraId="383FA4CA" w14:textId="77777777" w:rsidTr="00D95B75">
        <w:trPr>
          <w:trHeight w:val="10"/>
        </w:trPr>
        <w:tc>
          <w:tcPr>
            <w:tcW w:w="1098" w:type="dxa"/>
          </w:tcPr>
          <w:p w14:paraId="695B802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21" w:type="dxa"/>
          </w:tcPr>
          <w:p w14:paraId="7650B13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97" w:type="dxa"/>
          </w:tcPr>
          <w:p w14:paraId="10AC2C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84B844C" w14:textId="77777777" w:rsidTr="00D95B75">
        <w:trPr>
          <w:trHeight w:val="10"/>
        </w:trPr>
        <w:tc>
          <w:tcPr>
            <w:tcW w:w="1098" w:type="dxa"/>
            <w:vMerge w:val="restart"/>
          </w:tcPr>
          <w:p w14:paraId="7CA1BDE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640070E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7FF780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121" w:type="dxa"/>
          </w:tcPr>
          <w:p w14:paraId="54F8F09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satisfatoriamente estruturado, refletindo uma planificação com algumas insuficiências e evidenciando um domínio suficiente dos mecanismos de coesão textual:</w:t>
            </w:r>
          </w:p>
          <w:p w14:paraId="6D3246E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3CD66C9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0911066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897" w:type="dxa"/>
          </w:tcPr>
          <w:p w14:paraId="6D3012B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6EA742C" w14:textId="77777777" w:rsidTr="00D95B75">
        <w:trPr>
          <w:trHeight w:val="10"/>
        </w:trPr>
        <w:tc>
          <w:tcPr>
            <w:tcW w:w="1098" w:type="dxa"/>
            <w:vMerge/>
          </w:tcPr>
          <w:p w14:paraId="341F34E5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2C3D148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7" w:type="dxa"/>
          </w:tcPr>
          <w:p w14:paraId="3E484E2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3E46FD32" w14:textId="77777777" w:rsidTr="00D95B75">
        <w:trPr>
          <w:trHeight w:val="10"/>
        </w:trPr>
        <w:tc>
          <w:tcPr>
            <w:tcW w:w="1098" w:type="dxa"/>
            <w:vMerge/>
          </w:tcPr>
          <w:p w14:paraId="1B77A59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5817363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0D88B37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texto em que não se conseguem i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dentificar claramente três partes (introdução, desenvolvimento e conclusão) ou em que estas estão insuficientemente articuladas;</w:t>
            </w:r>
          </w:p>
          <w:p w14:paraId="5059353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095A80A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897" w:type="dxa"/>
          </w:tcPr>
          <w:p w14:paraId="700657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238719C3" w14:textId="77777777" w:rsidTr="00D95B75">
        <w:trPr>
          <w:trHeight w:val="425"/>
        </w:trPr>
        <w:tc>
          <w:tcPr>
            <w:tcW w:w="1098" w:type="dxa"/>
            <w:vMerge w:val="restart"/>
          </w:tcPr>
          <w:p w14:paraId="446C2E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C</w:t>
            </w:r>
          </w:p>
          <w:p w14:paraId="0549349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21" w:type="dxa"/>
          </w:tcPr>
          <w:p w14:paraId="6473665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3A29D72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897" w:type="dxa"/>
          </w:tcPr>
          <w:p w14:paraId="722F817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B7766A4" w14:textId="77777777" w:rsidTr="00D95B75">
        <w:trPr>
          <w:trHeight w:val="51"/>
        </w:trPr>
        <w:tc>
          <w:tcPr>
            <w:tcW w:w="1098" w:type="dxa"/>
            <w:vMerge/>
          </w:tcPr>
          <w:p w14:paraId="10F40BC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7D75BF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7" w:type="dxa"/>
          </w:tcPr>
          <w:p w14:paraId="29534B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</w:tbl>
    <w:p w14:paraId="2EA9A05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50"/>
        <w:gridCol w:w="894"/>
      </w:tblGrid>
      <w:tr w:rsidR="00D94C59" w:rsidRPr="00D94C59" w14:paraId="57F8DEF8" w14:textId="77777777">
        <w:trPr>
          <w:trHeight w:val="60"/>
        </w:trPr>
        <w:tc>
          <w:tcPr>
            <w:tcW w:w="1098" w:type="dxa"/>
          </w:tcPr>
          <w:p w14:paraId="3C79A9C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50" w:type="dxa"/>
          </w:tcPr>
          <w:p w14:paraId="22735E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94" w:type="dxa"/>
          </w:tcPr>
          <w:p w14:paraId="3F0FB0A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0ACD2C07" w14:textId="77777777">
        <w:trPr>
          <w:trHeight w:val="60"/>
        </w:trPr>
        <w:tc>
          <w:tcPr>
            <w:tcW w:w="1098" w:type="dxa"/>
            <w:vMerge w:val="restart"/>
          </w:tcPr>
          <w:p w14:paraId="018EA3F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583411D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50" w:type="dxa"/>
          </w:tcPr>
          <w:p w14:paraId="609D554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0EDD408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894" w:type="dxa"/>
          </w:tcPr>
          <w:p w14:paraId="5900B28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77EC07D7" w14:textId="77777777">
        <w:trPr>
          <w:trHeight w:val="60"/>
        </w:trPr>
        <w:tc>
          <w:tcPr>
            <w:tcW w:w="1098" w:type="dxa"/>
            <w:vMerge/>
          </w:tcPr>
          <w:p w14:paraId="7C1EB34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40CF8C9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4" w:type="dxa"/>
          </w:tcPr>
          <w:p w14:paraId="755278A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40AC4595" w14:textId="77777777">
        <w:trPr>
          <w:trHeight w:val="60"/>
        </w:trPr>
        <w:tc>
          <w:tcPr>
            <w:tcW w:w="1098" w:type="dxa"/>
            <w:vMerge/>
          </w:tcPr>
          <w:p w14:paraId="34F5CD8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54D96DD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345859E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894" w:type="dxa"/>
          </w:tcPr>
          <w:p w14:paraId="3C7DC99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2BF62BC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DFAA2E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3347319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4D46028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3618"/>
        <w:gridCol w:w="1540"/>
      </w:tblGrid>
      <w:tr w:rsidR="00D94C59" w:rsidRPr="00D94C59" w14:paraId="4C2086EC" w14:textId="77777777">
        <w:trPr>
          <w:trHeight w:val="59"/>
        </w:trPr>
        <w:tc>
          <w:tcPr>
            <w:tcW w:w="3618" w:type="dxa"/>
          </w:tcPr>
          <w:p w14:paraId="11DC20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40" w:type="dxa"/>
          </w:tcPr>
          <w:p w14:paraId="44DF788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56ACCBC9" w14:textId="77777777">
        <w:trPr>
          <w:trHeight w:val="285"/>
        </w:trPr>
        <w:tc>
          <w:tcPr>
            <w:tcW w:w="3618" w:type="dxa"/>
          </w:tcPr>
          <w:p w14:paraId="16E4F37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685BD22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2599DA1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1A4F84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40" w:type="dxa"/>
          </w:tcPr>
          <w:p w14:paraId="77AD83F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77E5C9AE" w14:textId="77777777">
        <w:trPr>
          <w:trHeight w:val="59"/>
        </w:trPr>
        <w:tc>
          <w:tcPr>
            <w:tcW w:w="3618" w:type="dxa"/>
          </w:tcPr>
          <w:p w14:paraId="3E12C04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7066361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40" w:type="dxa"/>
          </w:tcPr>
          <w:p w14:paraId="1C36A85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4577068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2416B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22B61E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FB2A53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4378E90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2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109168CC" w14:textId="77777777" w:rsidR="00D94C59" w:rsidRDefault="00D94C59" w:rsidP="00D94C59">
      <w:pPr>
        <w:spacing w:after="160" w:line="259" w:lineRule="auto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4</w:t>
      </w:r>
    </w:p>
    <w:p w14:paraId="356E221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5D1FA1B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218C4BB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1E40871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2C8B434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5A04D3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21BFE63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240"/>
        <w:gridCol w:w="879"/>
      </w:tblGrid>
      <w:tr w:rsidR="00D94C59" w:rsidRPr="00D94C59" w14:paraId="00FDD340" w14:textId="77777777">
        <w:trPr>
          <w:trHeight w:val="62"/>
        </w:trPr>
        <w:tc>
          <w:tcPr>
            <w:tcW w:w="738" w:type="dxa"/>
          </w:tcPr>
          <w:p w14:paraId="59EFA9B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40" w:type="dxa"/>
          </w:tcPr>
          <w:p w14:paraId="5A4EB43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79" w:type="dxa"/>
          </w:tcPr>
          <w:p w14:paraId="18654B1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7AACF1D1" w14:textId="77777777">
        <w:trPr>
          <w:trHeight w:val="62"/>
        </w:trPr>
        <w:tc>
          <w:tcPr>
            <w:tcW w:w="738" w:type="dxa"/>
          </w:tcPr>
          <w:p w14:paraId="249DEC5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40" w:type="dxa"/>
          </w:tcPr>
          <w:p w14:paraId="5980478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os elementos da natureza interpelados, fundamentando com as marcas linguísticas.</w:t>
            </w:r>
          </w:p>
        </w:tc>
        <w:tc>
          <w:tcPr>
            <w:tcW w:w="879" w:type="dxa"/>
          </w:tcPr>
          <w:p w14:paraId="2945ED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7DFCB8E9" w14:textId="77777777">
        <w:trPr>
          <w:trHeight w:val="62"/>
        </w:trPr>
        <w:tc>
          <w:tcPr>
            <w:tcW w:w="738" w:type="dxa"/>
          </w:tcPr>
          <w:p w14:paraId="57C5D9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40" w:type="dxa"/>
          </w:tcPr>
          <w:p w14:paraId="5C27D11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elementos da natureza, fundamentando com as marcas linguísticas.</w:t>
            </w:r>
          </w:p>
        </w:tc>
        <w:tc>
          <w:tcPr>
            <w:tcW w:w="879" w:type="dxa"/>
          </w:tcPr>
          <w:p w14:paraId="7E8CE36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E481A83" w14:textId="77777777">
        <w:trPr>
          <w:trHeight w:val="62"/>
        </w:trPr>
        <w:tc>
          <w:tcPr>
            <w:tcW w:w="738" w:type="dxa"/>
          </w:tcPr>
          <w:p w14:paraId="634EC26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40" w:type="dxa"/>
          </w:tcPr>
          <w:p w14:paraId="5F84915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elementos da natureza interpelados, fundamentando com as marcas linguísticas.</w:t>
            </w:r>
          </w:p>
        </w:tc>
        <w:tc>
          <w:tcPr>
            <w:tcW w:w="879" w:type="dxa"/>
          </w:tcPr>
          <w:p w14:paraId="7BC922C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25508CEB" w14:textId="77777777">
        <w:trPr>
          <w:trHeight w:val="62"/>
        </w:trPr>
        <w:tc>
          <w:tcPr>
            <w:tcW w:w="738" w:type="dxa"/>
          </w:tcPr>
          <w:p w14:paraId="5F2DF4E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40" w:type="dxa"/>
          </w:tcPr>
          <w:p w14:paraId="0119D9C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de modo não totalmente completo, os elementos da natureza interpelados, mas não fundamentando com as marcas linguísticas.</w:t>
            </w:r>
          </w:p>
        </w:tc>
        <w:tc>
          <w:tcPr>
            <w:tcW w:w="879" w:type="dxa"/>
          </w:tcPr>
          <w:p w14:paraId="57C46B2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E3AE41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44C5211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0EF5339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FC9D4E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CFA0EC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015557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D7D5F8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Os elementos da natureza são o “campo” (v. 5), “ovelhas” (v.7) e “gados” (v.13). O vocativo e marcas de discurso de 2.ª pessoa: verbos e pronomes “te estendes” (v.5) e “vos mantendes” (v. 9).</w:t>
      </w:r>
    </w:p>
    <w:p w14:paraId="6DC74E1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0C5042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D6F9D8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3DFC6F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330"/>
        <w:gridCol w:w="865"/>
      </w:tblGrid>
      <w:tr w:rsidR="00D94C59" w:rsidRPr="00D94C59" w14:paraId="73694C26" w14:textId="77777777">
        <w:trPr>
          <w:trHeight w:val="61"/>
        </w:trPr>
        <w:tc>
          <w:tcPr>
            <w:tcW w:w="738" w:type="dxa"/>
          </w:tcPr>
          <w:p w14:paraId="185D118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30" w:type="dxa"/>
          </w:tcPr>
          <w:p w14:paraId="457685D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5" w:type="dxa"/>
          </w:tcPr>
          <w:p w14:paraId="6EF9777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D1C4D4C" w14:textId="77777777">
        <w:trPr>
          <w:trHeight w:val="61"/>
        </w:trPr>
        <w:tc>
          <w:tcPr>
            <w:tcW w:w="738" w:type="dxa"/>
          </w:tcPr>
          <w:p w14:paraId="299B3C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30" w:type="dxa"/>
          </w:tcPr>
          <w:p w14:paraId="437D11F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Relaciona, adequadamente, a interpelação dos interlocutores com o assunto da cantiga.</w:t>
            </w:r>
          </w:p>
        </w:tc>
        <w:tc>
          <w:tcPr>
            <w:tcW w:w="865" w:type="dxa"/>
          </w:tcPr>
          <w:p w14:paraId="3026D7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24DEEF43" w14:textId="77777777">
        <w:trPr>
          <w:trHeight w:val="61"/>
        </w:trPr>
        <w:tc>
          <w:tcPr>
            <w:tcW w:w="738" w:type="dxa"/>
          </w:tcPr>
          <w:p w14:paraId="21CE4C6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30" w:type="dxa"/>
          </w:tcPr>
          <w:p w14:paraId="0255E59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interpelação dos interlocutores com o assunto da cantiga.</w:t>
            </w:r>
          </w:p>
        </w:tc>
        <w:tc>
          <w:tcPr>
            <w:tcW w:w="865" w:type="dxa"/>
          </w:tcPr>
          <w:p w14:paraId="345466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449D3A8F" w14:textId="77777777">
        <w:trPr>
          <w:trHeight w:val="61"/>
        </w:trPr>
        <w:tc>
          <w:tcPr>
            <w:tcW w:w="738" w:type="dxa"/>
          </w:tcPr>
          <w:p w14:paraId="178D9D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30" w:type="dxa"/>
          </w:tcPr>
          <w:p w14:paraId="2EE7DD5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interpelação dos interlocutores com o assunto da cantiga.</w:t>
            </w:r>
          </w:p>
        </w:tc>
        <w:tc>
          <w:tcPr>
            <w:tcW w:w="865" w:type="dxa"/>
          </w:tcPr>
          <w:p w14:paraId="1023B3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845BC53" w14:textId="77777777">
        <w:trPr>
          <w:trHeight w:val="61"/>
        </w:trPr>
        <w:tc>
          <w:tcPr>
            <w:tcW w:w="738" w:type="dxa"/>
          </w:tcPr>
          <w:p w14:paraId="5EDC53C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30" w:type="dxa"/>
          </w:tcPr>
          <w:p w14:paraId="4587766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de modo incompleto e com imprecisões, a interpelação dos interlocutores com o assunto da cantiga.</w:t>
            </w:r>
          </w:p>
        </w:tc>
        <w:tc>
          <w:tcPr>
            <w:tcW w:w="865" w:type="dxa"/>
          </w:tcPr>
          <w:p w14:paraId="78D617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65695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2A28480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1FC1E09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BD2D72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293DCA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D84365A" w14:textId="77777777" w:rsidR="006D422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6425EC1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DDE2C0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A interpelação aos elementos da natureza tem como objetivo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 xml:space="preserve">salientar o verde dos olhos da mulher amada e aproximar a sua beleza à “verdura bela” do espaço bucólico caracterizado. </w:t>
      </w:r>
    </w:p>
    <w:p w14:paraId="6F4CF3C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631A35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95500E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7D114B5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65"/>
      </w:tblGrid>
      <w:tr w:rsidR="00D94C59" w:rsidRPr="00D94C59" w14:paraId="5F09BFE7" w14:textId="77777777">
        <w:trPr>
          <w:trHeight w:val="61"/>
        </w:trPr>
        <w:tc>
          <w:tcPr>
            <w:tcW w:w="738" w:type="dxa"/>
          </w:tcPr>
          <w:p w14:paraId="1B84B1E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CAAE99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5" w:type="dxa"/>
          </w:tcPr>
          <w:p w14:paraId="53CF9E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1D43ACF" w14:textId="77777777">
        <w:trPr>
          <w:trHeight w:val="502"/>
        </w:trPr>
        <w:tc>
          <w:tcPr>
            <w:tcW w:w="738" w:type="dxa"/>
          </w:tcPr>
          <w:p w14:paraId="1413FB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5DAFBD1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Avalia, adequadamente,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o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efeito de sentido da substituição da comparação pela metáfora final.</w:t>
            </w:r>
          </w:p>
        </w:tc>
        <w:tc>
          <w:tcPr>
            <w:tcW w:w="865" w:type="dxa"/>
          </w:tcPr>
          <w:p w14:paraId="39F6F2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6113E068" w14:textId="77777777">
        <w:trPr>
          <w:trHeight w:val="61"/>
        </w:trPr>
        <w:tc>
          <w:tcPr>
            <w:tcW w:w="738" w:type="dxa"/>
          </w:tcPr>
          <w:p w14:paraId="55E0F6C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3269345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efeito de sentido da substituição da comparação pela metáfora final.</w:t>
            </w:r>
          </w:p>
        </w:tc>
        <w:tc>
          <w:tcPr>
            <w:tcW w:w="865" w:type="dxa"/>
          </w:tcPr>
          <w:p w14:paraId="090A094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027D0C4F" w14:textId="77777777">
        <w:trPr>
          <w:trHeight w:val="61"/>
        </w:trPr>
        <w:tc>
          <w:tcPr>
            <w:tcW w:w="738" w:type="dxa"/>
          </w:tcPr>
          <w:p w14:paraId="5294E54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352C930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efeito de sentido da substituição da comparação pela metáfora final.</w:t>
            </w:r>
          </w:p>
        </w:tc>
        <w:tc>
          <w:tcPr>
            <w:tcW w:w="865" w:type="dxa"/>
          </w:tcPr>
          <w:p w14:paraId="0A127E1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2DBF587" w14:textId="77777777">
        <w:trPr>
          <w:trHeight w:val="61"/>
        </w:trPr>
        <w:tc>
          <w:tcPr>
            <w:tcW w:w="738" w:type="dxa"/>
          </w:tcPr>
          <w:p w14:paraId="124DEA2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521C772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Refere-se, de modo incompleto, à substituição da comparação pela metáfora final.</w:t>
            </w:r>
          </w:p>
        </w:tc>
        <w:tc>
          <w:tcPr>
            <w:tcW w:w="865" w:type="dxa"/>
          </w:tcPr>
          <w:p w14:paraId="291482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B66E76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5C920F4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002211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CBCFB4D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901816E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9CF253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AD46B8D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substituição da comparação “assi são os olhos/do meu coração” (vv. 3-4) pela metáfora “não são ervas não: / são graças dos olhos/ do meu coração” (vv. 18-20) faz sobressair a cor dos olhos da figura feminina, pois o espaço exterior fica a dever a beleza da sua tonalidade, a sua “verdura bela”, à cor aos olhos verdes da amada.</w:t>
      </w:r>
    </w:p>
    <w:p w14:paraId="422EEA9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CEBACE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40 pontos</w:t>
      </w:r>
    </w:p>
    <w:p w14:paraId="1854FD4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F853AB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052AB25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D94C59" w:rsidRPr="00D94C59" w14:paraId="5D41C9E1" w14:textId="77777777">
        <w:trPr>
          <w:trHeight w:val="60"/>
        </w:trPr>
        <w:tc>
          <w:tcPr>
            <w:tcW w:w="738" w:type="dxa"/>
          </w:tcPr>
          <w:p w14:paraId="5207582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7ECD35F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219B48B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D266A8E" w14:textId="77777777">
        <w:trPr>
          <w:trHeight w:val="60"/>
        </w:trPr>
        <w:tc>
          <w:tcPr>
            <w:tcW w:w="738" w:type="dxa"/>
          </w:tcPr>
          <w:p w14:paraId="3FEAB36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9F22BA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os sentimentos que avassalam o sujeito poético, relacionando-os com um traço da figura feminina mencionada na cantiga.</w:t>
            </w:r>
          </w:p>
        </w:tc>
        <w:tc>
          <w:tcPr>
            <w:tcW w:w="894" w:type="dxa"/>
          </w:tcPr>
          <w:p w14:paraId="4A814A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D3942F1" w14:textId="77777777">
        <w:trPr>
          <w:trHeight w:val="60"/>
        </w:trPr>
        <w:tc>
          <w:tcPr>
            <w:tcW w:w="738" w:type="dxa"/>
          </w:tcPr>
          <w:p w14:paraId="25D2AE9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E80AB0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 que avassalam o sujeito poético, relacionando-os com um traço da figura feminina mencionada na cantiga.</w:t>
            </w:r>
          </w:p>
        </w:tc>
        <w:tc>
          <w:tcPr>
            <w:tcW w:w="894" w:type="dxa"/>
          </w:tcPr>
          <w:p w14:paraId="492CF82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5048BDD6" w14:textId="77777777">
        <w:trPr>
          <w:trHeight w:val="60"/>
        </w:trPr>
        <w:tc>
          <w:tcPr>
            <w:tcW w:w="738" w:type="dxa"/>
          </w:tcPr>
          <w:p w14:paraId="78C9EFA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5FC3DF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 que avassalam o sujeito poético, relacionando-os com um traço da figura feminina mencionada na cantiga.</w:t>
            </w:r>
          </w:p>
        </w:tc>
        <w:tc>
          <w:tcPr>
            <w:tcW w:w="894" w:type="dxa"/>
          </w:tcPr>
          <w:p w14:paraId="68E264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5A9D67A7" w14:textId="77777777">
        <w:trPr>
          <w:trHeight w:val="60"/>
        </w:trPr>
        <w:tc>
          <w:tcPr>
            <w:tcW w:w="738" w:type="dxa"/>
          </w:tcPr>
          <w:p w14:paraId="11A78D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3F095D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de modo incompleto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,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os sentimentos que avassalam o sujeito poético, relacionando-os com imprecisões, com um traço da figura feminina mencionada na cantiga.</w:t>
            </w:r>
          </w:p>
        </w:tc>
        <w:tc>
          <w:tcPr>
            <w:tcW w:w="894" w:type="dxa"/>
          </w:tcPr>
          <w:p w14:paraId="1FB0BF0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39E52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BBDA0A6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4C8CC6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65786C7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6DA72E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578113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A39556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O sujeito poético está apaixonado, mas a sua paixão causa-lhe um sofrimento tal que sente que enlouqueceu (“me vejo sandeu andar”). A profunda mortificação que o leva à loucura tem, apenas, uma explicação: ela resulta da visão dos olhos verdes da amada (“Os olhos verdes que eu vi / me fazem ora andar assi.”).</w:t>
      </w:r>
    </w:p>
    <w:p w14:paraId="748D416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A12099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106E0A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0FE5A87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D94C59" w:rsidRPr="00D94C59" w14:paraId="422123A1" w14:textId="77777777">
        <w:trPr>
          <w:trHeight w:val="60"/>
        </w:trPr>
        <w:tc>
          <w:tcPr>
            <w:tcW w:w="738" w:type="dxa"/>
          </w:tcPr>
          <w:p w14:paraId="787B79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33F1E34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61A9976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06290FD9" w14:textId="77777777">
        <w:trPr>
          <w:trHeight w:val="60"/>
        </w:trPr>
        <w:tc>
          <w:tcPr>
            <w:tcW w:w="738" w:type="dxa"/>
          </w:tcPr>
          <w:p w14:paraId="0C60A49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2970B2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três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</w:t>
            </w:r>
            <w:r w:rsidR="00930034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sposta com expres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sões textuais.</w:t>
            </w:r>
          </w:p>
        </w:tc>
        <w:tc>
          <w:tcPr>
            <w:tcW w:w="924" w:type="dxa"/>
          </w:tcPr>
          <w:p w14:paraId="27947A6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00D2879D" w14:textId="77777777">
        <w:trPr>
          <w:trHeight w:val="60"/>
        </w:trPr>
        <w:tc>
          <w:tcPr>
            <w:tcW w:w="738" w:type="dxa"/>
          </w:tcPr>
          <w:p w14:paraId="7051BB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0A8FCB9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três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resposta com expressões textuais.</w:t>
            </w:r>
          </w:p>
        </w:tc>
        <w:tc>
          <w:tcPr>
            <w:tcW w:w="924" w:type="dxa"/>
          </w:tcPr>
          <w:p w14:paraId="49814F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74A5568" w14:textId="77777777">
        <w:trPr>
          <w:trHeight w:val="60"/>
        </w:trPr>
        <w:tc>
          <w:tcPr>
            <w:tcW w:w="738" w:type="dxa"/>
          </w:tcPr>
          <w:p w14:paraId="27A93D6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2A6123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três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resposta com expressões textuais.</w:t>
            </w:r>
          </w:p>
        </w:tc>
        <w:tc>
          <w:tcPr>
            <w:tcW w:w="924" w:type="dxa"/>
          </w:tcPr>
          <w:p w14:paraId="5816370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0D4507F" w14:textId="77777777">
        <w:trPr>
          <w:trHeight w:val="60"/>
        </w:trPr>
        <w:tc>
          <w:tcPr>
            <w:tcW w:w="738" w:type="dxa"/>
          </w:tcPr>
          <w:p w14:paraId="29BB65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1543F09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resposta com expressões textuais. </w:t>
            </w:r>
          </w:p>
        </w:tc>
        <w:tc>
          <w:tcPr>
            <w:tcW w:w="924" w:type="dxa"/>
          </w:tcPr>
          <w:p w14:paraId="6A711F8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C20DDA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3E4D88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D5403C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Em termos temáticos, o sujeito poético sente uma avassaladora “coita de amor” (“a gram coita que d’amor ei,”). A intensidade desse sofrimento levou-o à loucura (“ca me vejo sandeu andar”) e a uma possível morte (“já quer moira, quer nom:”). A noção de “mesura” está, também, presente nos versos “Pero quem quer x’ entenderá/aquestes olhos quaes som/e d’ est’ alguem se queixará” (vv. 7-9).</w:t>
      </w:r>
    </w:p>
    <w:p w14:paraId="6B225E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09174C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073ABDC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609"/>
        <w:gridCol w:w="3279"/>
        <w:gridCol w:w="1105"/>
      </w:tblGrid>
      <w:tr w:rsidR="00D94C59" w:rsidRPr="00D94C59" w14:paraId="2F7456C8" w14:textId="77777777">
        <w:trPr>
          <w:trHeight w:val="60"/>
        </w:trPr>
        <w:tc>
          <w:tcPr>
            <w:tcW w:w="609" w:type="dxa"/>
          </w:tcPr>
          <w:p w14:paraId="73905FC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279" w:type="dxa"/>
          </w:tcPr>
          <w:p w14:paraId="04B81E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105" w:type="dxa"/>
          </w:tcPr>
          <w:p w14:paraId="26809F8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Pontuação</w:t>
            </w:r>
          </w:p>
        </w:tc>
      </w:tr>
      <w:tr w:rsidR="00D94C59" w:rsidRPr="00D94C59" w14:paraId="624AF36D" w14:textId="77777777">
        <w:trPr>
          <w:trHeight w:val="290"/>
        </w:trPr>
        <w:tc>
          <w:tcPr>
            <w:tcW w:w="609" w:type="dxa"/>
          </w:tcPr>
          <w:p w14:paraId="1D3209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279" w:type="dxa"/>
          </w:tcPr>
          <w:p w14:paraId="23A735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05" w:type="dxa"/>
          </w:tcPr>
          <w:p w14:paraId="60C435A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F0653A4" w14:textId="77777777">
        <w:trPr>
          <w:trHeight w:val="60"/>
        </w:trPr>
        <w:tc>
          <w:tcPr>
            <w:tcW w:w="609" w:type="dxa"/>
          </w:tcPr>
          <w:p w14:paraId="7069796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279" w:type="dxa"/>
          </w:tcPr>
          <w:p w14:paraId="1964733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105" w:type="dxa"/>
          </w:tcPr>
          <w:p w14:paraId="3DA3C69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162FF55" w14:textId="77777777">
        <w:trPr>
          <w:trHeight w:val="60"/>
        </w:trPr>
        <w:tc>
          <w:tcPr>
            <w:tcW w:w="609" w:type="dxa"/>
          </w:tcPr>
          <w:p w14:paraId="40C38AA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279" w:type="dxa"/>
          </w:tcPr>
          <w:p w14:paraId="28ABEF5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105" w:type="dxa"/>
          </w:tcPr>
          <w:p w14:paraId="670A4E1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F528F2E" w14:textId="77777777">
        <w:trPr>
          <w:trHeight w:val="60"/>
        </w:trPr>
        <w:tc>
          <w:tcPr>
            <w:tcW w:w="609" w:type="dxa"/>
          </w:tcPr>
          <w:p w14:paraId="1DEA291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279" w:type="dxa"/>
          </w:tcPr>
          <w:p w14:paraId="3B36F6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05" w:type="dxa"/>
          </w:tcPr>
          <w:p w14:paraId="4690E2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525EBC92" w14:textId="77777777">
        <w:trPr>
          <w:trHeight w:val="60"/>
        </w:trPr>
        <w:tc>
          <w:tcPr>
            <w:tcW w:w="609" w:type="dxa"/>
          </w:tcPr>
          <w:p w14:paraId="5D4BB20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279" w:type="dxa"/>
          </w:tcPr>
          <w:p w14:paraId="3BF87F1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105" w:type="dxa"/>
          </w:tcPr>
          <w:p w14:paraId="473188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ACE4E82" w14:textId="77777777">
        <w:trPr>
          <w:trHeight w:val="60"/>
        </w:trPr>
        <w:tc>
          <w:tcPr>
            <w:tcW w:w="609" w:type="dxa"/>
          </w:tcPr>
          <w:p w14:paraId="17750A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279" w:type="dxa"/>
          </w:tcPr>
          <w:p w14:paraId="000E71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105" w:type="dxa"/>
          </w:tcPr>
          <w:p w14:paraId="45376FF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442FA6D" w14:textId="77777777">
        <w:trPr>
          <w:trHeight w:val="60"/>
        </w:trPr>
        <w:tc>
          <w:tcPr>
            <w:tcW w:w="609" w:type="dxa"/>
          </w:tcPr>
          <w:p w14:paraId="57A6D6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279" w:type="dxa"/>
          </w:tcPr>
          <w:p w14:paraId="3680B1E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05" w:type="dxa"/>
          </w:tcPr>
          <w:p w14:paraId="023632A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23662AD" w14:textId="77777777">
        <w:trPr>
          <w:trHeight w:val="60"/>
        </w:trPr>
        <w:tc>
          <w:tcPr>
            <w:tcW w:w="609" w:type="dxa"/>
          </w:tcPr>
          <w:p w14:paraId="488E10C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279" w:type="dxa"/>
          </w:tcPr>
          <w:p w14:paraId="0D2753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do adjetivo</w:t>
            </w:r>
          </w:p>
        </w:tc>
        <w:tc>
          <w:tcPr>
            <w:tcW w:w="1105" w:type="dxa"/>
          </w:tcPr>
          <w:p w14:paraId="38CB819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88C8466" w14:textId="77777777">
        <w:trPr>
          <w:trHeight w:val="60"/>
        </w:trPr>
        <w:tc>
          <w:tcPr>
            <w:tcW w:w="609" w:type="dxa"/>
          </w:tcPr>
          <w:p w14:paraId="2B74803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279" w:type="dxa"/>
          </w:tcPr>
          <w:p w14:paraId="2F683B2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Pé de meia; a pé firme; ter os pés (bem assentes) na terra; bater o pé; do pé para a mão…</w:t>
            </w:r>
          </w:p>
        </w:tc>
        <w:tc>
          <w:tcPr>
            <w:tcW w:w="1105" w:type="dxa"/>
          </w:tcPr>
          <w:p w14:paraId="4CB28B0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D19CC78" w14:textId="77777777">
        <w:trPr>
          <w:trHeight w:val="60"/>
        </w:trPr>
        <w:tc>
          <w:tcPr>
            <w:tcW w:w="609" w:type="dxa"/>
          </w:tcPr>
          <w:p w14:paraId="41C03CB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279" w:type="dxa"/>
          </w:tcPr>
          <w:p w14:paraId="06E6BF8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"Se arranco os olhos da cratera"</w:t>
            </w:r>
          </w:p>
        </w:tc>
        <w:tc>
          <w:tcPr>
            <w:tcW w:w="1105" w:type="dxa"/>
          </w:tcPr>
          <w:p w14:paraId="5D4F7A7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71C5FBF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3614EC3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571762A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3731B73B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3AFB26C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00B793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 xml:space="preserve">Plano </w:t>
      </w:r>
    </w:p>
    <w:p w14:paraId="6336BD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61394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78436BD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natureza é um bem essencial para o homem, mas está ameaçada e o responsável é o homem.</w:t>
      </w:r>
    </w:p>
    <w:p w14:paraId="4D8C9A0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Será ele capaz de salvar o planeta?</w:t>
      </w:r>
    </w:p>
    <w:p w14:paraId="25FDDBA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6E1739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621BFF0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Ameaças e catástrofes:</w:t>
      </w:r>
    </w:p>
    <w:p w14:paraId="6712CE6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aquecimento global – a poluição, a utilização desregrada dos recursos naturais provocam mudança na direção das correntes marítimas e alterações climatéricas graves;</w:t>
      </w:r>
    </w:p>
    <w:p w14:paraId="578668F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falta de água – a quantidade de água potável no mundo é sempre a mesma desde que ele existe, mas a população humana, bem como o desperdício, aumentam;</w:t>
      </w:r>
    </w:p>
    <w:p w14:paraId="5A74BF9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doenças – as grandes epidemias;</w:t>
      </w:r>
    </w:p>
    <w:p w14:paraId="4BE7D09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guerras – a guerra nuclear;</w:t>
      </w:r>
    </w:p>
    <w:p w14:paraId="173AE41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(…)</w:t>
      </w:r>
    </w:p>
    <w:p w14:paraId="494C092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Medidas a tomar:</w:t>
      </w:r>
    </w:p>
    <w:p w14:paraId="0508517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redução do monóxido de carbono lançado na atmosfera;</w:t>
      </w:r>
    </w:p>
    <w:p w14:paraId="2B295D4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investimento em projetos que utilizem fontes renováveis de energia (energia solar e eólica…);</w:t>
      </w:r>
    </w:p>
    <w:p w14:paraId="6CED397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dessalinização da água do mar;</w:t>
      </w:r>
    </w:p>
    <w:p w14:paraId="63C2C36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políticas de prevenção: cuidados com saúde e higiene;</w:t>
      </w:r>
    </w:p>
    <w:p w14:paraId="41CE33C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investimento na investigação científica;</w:t>
      </w:r>
    </w:p>
    <w:p w14:paraId="1EA56DC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(…).</w:t>
      </w:r>
    </w:p>
    <w:p w14:paraId="4B722BC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605ACF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52C91A0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planeta está constantemente ameaçado por causas naturais ou provocadas pelo homem.</w:t>
      </w:r>
    </w:p>
    <w:p w14:paraId="07F8757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Papel do homem neste processo.</w:t>
      </w:r>
    </w:p>
    <w:p w14:paraId="61BEC7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bom uso das tecnologias.</w:t>
      </w:r>
    </w:p>
    <w:p w14:paraId="6EE8C96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79"/>
        <w:gridCol w:w="870"/>
      </w:tblGrid>
      <w:tr w:rsidR="00D94C59" w:rsidRPr="00D94C59" w14:paraId="4943659E" w14:textId="77777777" w:rsidTr="003C0840">
        <w:trPr>
          <w:trHeight w:val="60"/>
        </w:trPr>
        <w:tc>
          <w:tcPr>
            <w:tcW w:w="1098" w:type="dxa"/>
          </w:tcPr>
          <w:p w14:paraId="7383142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79" w:type="dxa"/>
          </w:tcPr>
          <w:p w14:paraId="06AA4FE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70" w:type="dxa"/>
          </w:tcPr>
          <w:p w14:paraId="4EC7278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3C0840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F32F976" w14:textId="77777777" w:rsidTr="003C0840">
        <w:trPr>
          <w:trHeight w:val="490"/>
        </w:trPr>
        <w:tc>
          <w:tcPr>
            <w:tcW w:w="1098" w:type="dxa"/>
            <w:vMerge w:val="restart"/>
          </w:tcPr>
          <w:p w14:paraId="399E2B8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03F7A3D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4E546C5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2979" w:type="dxa"/>
          </w:tcPr>
          <w:p w14:paraId="17CDBA5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4A71BEC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08B0636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71E17BF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725CC87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870" w:type="dxa"/>
          </w:tcPr>
          <w:p w14:paraId="6C84014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1C9FC724" w14:textId="77777777" w:rsidTr="003C0840">
        <w:trPr>
          <w:trHeight w:val="60"/>
        </w:trPr>
        <w:tc>
          <w:tcPr>
            <w:tcW w:w="1098" w:type="dxa"/>
            <w:vMerge/>
          </w:tcPr>
          <w:p w14:paraId="0198DB8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602B156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70" w:type="dxa"/>
          </w:tcPr>
          <w:p w14:paraId="6FE0C2D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7B54C8D3" w14:textId="77777777" w:rsidTr="003C0840">
        <w:trPr>
          <w:trHeight w:val="60"/>
        </w:trPr>
        <w:tc>
          <w:tcPr>
            <w:tcW w:w="1098" w:type="dxa"/>
            <w:vMerge/>
          </w:tcPr>
          <w:p w14:paraId="38A76E7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0A46BD6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56DBF16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4EC8DAF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0A858B8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40458FC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870" w:type="dxa"/>
          </w:tcPr>
          <w:p w14:paraId="47AAB7A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57390AF5" w14:textId="77777777" w:rsidTr="003C0840">
        <w:trPr>
          <w:trHeight w:val="60"/>
        </w:trPr>
        <w:tc>
          <w:tcPr>
            <w:tcW w:w="1098" w:type="dxa"/>
            <w:vMerge/>
          </w:tcPr>
          <w:p w14:paraId="7EA93F35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3DEADE7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70" w:type="dxa"/>
          </w:tcPr>
          <w:p w14:paraId="76668CE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AD3E120" w14:textId="77777777" w:rsidTr="003C0840">
        <w:trPr>
          <w:trHeight w:val="2125"/>
        </w:trPr>
        <w:tc>
          <w:tcPr>
            <w:tcW w:w="1098" w:type="dxa"/>
            <w:vMerge/>
          </w:tcPr>
          <w:p w14:paraId="42662EF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6523E0D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2C766E2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566CAF4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</w:t>
            </w:r>
            <w:r w:rsidR="00930034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228CF9D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155A0FD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870" w:type="dxa"/>
          </w:tcPr>
          <w:p w14:paraId="3B1E774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D7050C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085"/>
        <w:gridCol w:w="861"/>
      </w:tblGrid>
      <w:tr w:rsidR="00D94C59" w:rsidRPr="00D94C59" w14:paraId="26CC07C5" w14:textId="77777777" w:rsidTr="003C0840">
        <w:trPr>
          <w:trHeight w:val="60"/>
        </w:trPr>
        <w:tc>
          <w:tcPr>
            <w:tcW w:w="1134" w:type="dxa"/>
          </w:tcPr>
          <w:p w14:paraId="68D7DF6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85" w:type="dxa"/>
          </w:tcPr>
          <w:p w14:paraId="3CA3191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61" w:type="dxa"/>
          </w:tcPr>
          <w:p w14:paraId="5807301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3C0840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D135075" w14:textId="77777777" w:rsidTr="003C0840">
        <w:trPr>
          <w:trHeight w:val="494"/>
        </w:trPr>
        <w:tc>
          <w:tcPr>
            <w:tcW w:w="1134" w:type="dxa"/>
            <w:vMerge w:val="restart"/>
          </w:tcPr>
          <w:p w14:paraId="7C52D34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107F316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7A97906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085" w:type="dxa"/>
          </w:tcPr>
          <w:p w14:paraId="238B20D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2B77FA7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individualizadas, devidamente proporcionadas e articuladas entre si de modo consistente;</w:t>
            </w:r>
          </w:p>
          <w:p w14:paraId="34D0E56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4CFD540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861" w:type="dxa"/>
          </w:tcPr>
          <w:p w14:paraId="2D8E09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0CDCC9EC" w14:textId="77777777" w:rsidTr="003C0840">
        <w:trPr>
          <w:trHeight w:val="60"/>
        </w:trPr>
        <w:tc>
          <w:tcPr>
            <w:tcW w:w="1134" w:type="dxa"/>
            <w:vMerge/>
          </w:tcPr>
          <w:p w14:paraId="2902677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5C489E6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1" w:type="dxa"/>
          </w:tcPr>
          <w:p w14:paraId="68F151D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94C59" w:rsidRPr="00D94C59" w14:paraId="079EB8EF" w14:textId="77777777" w:rsidTr="003C0840">
        <w:trPr>
          <w:trHeight w:val="60"/>
        </w:trPr>
        <w:tc>
          <w:tcPr>
            <w:tcW w:w="1134" w:type="dxa"/>
            <w:vMerge/>
          </w:tcPr>
          <w:p w14:paraId="0D3B140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2E7C8B0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– Redige um texto satisfatoriamente estruturado, refletindo uma planificação com algumas insuficiências e evidenciando um domínio suficiente dos mecanismos de coesão textual:</w:t>
            </w:r>
          </w:p>
          <w:p w14:paraId="7AEEDC7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388BC4C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6508C52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861" w:type="dxa"/>
          </w:tcPr>
          <w:p w14:paraId="1C80789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344B33D5" w14:textId="77777777" w:rsidTr="003C0840">
        <w:trPr>
          <w:trHeight w:val="60"/>
        </w:trPr>
        <w:tc>
          <w:tcPr>
            <w:tcW w:w="1134" w:type="dxa"/>
            <w:vMerge/>
          </w:tcPr>
          <w:p w14:paraId="6F29634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21D21B9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1" w:type="dxa"/>
          </w:tcPr>
          <w:p w14:paraId="147A563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65F378C9" w14:textId="77777777" w:rsidTr="003C0840">
        <w:trPr>
          <w:trHeight w:val="60"/>
        </w:trPr>
        <w:tc>
          <w:tcPr>
            <w:tcW w:w="1134" w:type="dxa"/>
            <w:vMerge/>
          </w:tcPr>
          <w:p w14:paraId="44104BC5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403792C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2F07418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texto em que não se conseguem i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dentificar claramente três partes (introdução, desenvolvimento e conclusão) ou em que estas estão insuficientemente articuladas;</w:t>
            </w:r>
          </w:p>
          <w:p w14:paraId="4468977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7B88043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861" w:type="dxa"/>
          </w:tcPr>
          <w:p w14:paraId="2C16136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486DA876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CECC923" w14:textId="77777777" w:rsidR="00D95B75" w:rsidRDefault="00D95B75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ED1397" w14:textId="77777777" w:rsidR="00D95B75" w:rsidRPr="00D94C59" w:rsidRDefault="00D95B75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954"/>
      </w:tblGrid>
      <w:tr w:rsidR="00D94C59" w:rsidRPr="00D94C59" w14:paraId="2879178B" w14:textId="77777777" w:rsidTr="003C0840">
        <w:trPr>
          <w:trHeight w:val="59"/>
        </w:trPr>
        <w:tc>
          <w:tcPr>
            <w:tcW w:w="1098" w:type="dxa"/>
          </w:tcPr>
          <w:p w14:paraId="31E490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Parâmetro</w:t>
            </w:r>
          </w:p>
        </w:tc>
        <w:tc>
          <w:tcPr>
            <w:tcW w:w="3121" w:type="dxa"/>
          </w:tcPr>
          <w:p w14:paraId="289601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54" w:type="dxa"/>
          </w:tcPr>
          <w:p w14:paraId="1DB79FC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3C0840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4E30E02" w14:textId="77777777" w:rsidTr="003C0840">
        <w:trPr>
          <w:trHeight w:val="482"/>
        </w:trPr>
        <w:tc>
          <w:tcPr>
            <w:tcW w:w="1098" w:type="dxa"/>
            <w:vMerge w:val="restart"/>
          </w:tcPr>
          <w:p w14:paraId="4888F43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490D5E6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21" w:type="dxa"/>
          </w:tcPr>
          <w:p w14:paraId="20EABA3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67F7411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954" w:type="dxa"/>
          </w:tcPr>
          <w:p w14:paraId="138949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3A5B59B" w14:textId="77777777" w:rsidTr="003C0840">
        <w:trPr>
          <w:trHeight w:val="59"/>
        </w:trPr>
        <w:tc>
          <w:tcPr>
            <w:tcW w:w="1098" w:type="dxa"/>
            <w:vMerge/>
          </w:tcPr>
          <w:p w14:paraId="659D2616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58CAFF2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4" w:type="dxa"/>
          </w:tcPr>
          <w:p w14:paraId="7EAB10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1193E845" w14:textId="77777777" w:rsidTr="003C0840">
        <w:trPr>
          <w:trHeight w:val="59"/>
        </w:trPr>
        <w:tc>
          <w:tcPr>
            <w:tcW w:w="1098" w:type="dxa"/>
            <w:vMerge/>
          </w:tcPr>
          <w:p w14:paraId="0734B56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0C1F1B5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2067941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954" w:type="dxa"/>
          </w:tcPr>
          <w:p w14:paraId="40A83F5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647926FD" w14:textId="77777777" w:rsidTr="003C0840">
        <w:trPr>
          <w:trHeight w:val="59"/>
        </w:trPr>
        <w:tc>
          <w:tcPr>
            <w:tcW w:w="1098" w:type="dxa"/>
            <w:vMerge/>
          </w:tcPr>
          <w:p w14:paraId="724260D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778A777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4" w:type="dxa"/>
          </w:tcPr>
          <w:p w14:paraId="1615FC3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37836C4A" w14:textId="77777777" w:rsidTr="003C0840">
        <w:trPr>
          <w:trHeight w:val="59"/>
        </w:trPr>
        <w:tc>
          <w:tcPr>
            <w:tcW w:w="1098" w:type="dxa"/>
            <w:vMerge/>
          </w:tcPr>
          <w:p w14:paraId="16D9986C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34B918E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3BFD8CE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954" w:type="dxa"/>
          </w:tcPr>
          <w:p w14:paraId="0912F66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47DE266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07511B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1636805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43E5522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4F8E95B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5247" w:type="dxa"/>
        <w:tblLayout w:type="fixed"/>
        <w:tblLook w:val="0000" w:firstRow="0" w:lastRow="0" w:firstColumn="0" w:lastColumn="0" w:noHBand="0" w:noVBand="0"/>
      </w:tblPr>
      <w:tblGrid>
        <w:gridCol w:w="3708"/>
        <w:gridCol w:w="1539"/>
      </w:tblGrid>
      <w:tr w:rsidR="00D94C59" w:rsidRPr="00D94C59" w14:paraId="2B52320B" w14:textId="77777777">
        <w:trPr>
          <w:trHeight w:val="62"/>
        </w:trPr>
        <w:tc>
          <w:tcPr>
            <w:tcW w:w="3708" w:type="dxa"/>
          </w:tcPr>
          <w:p w14:paraId="2C1344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39" w:type="dxa"/>
          </w:tcPr>
          <w:p w14:paraId="7A29A95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7BB64D31" w14:textId="77777777">
        <w:trPr>
          <w:trHeight w:val="302"/>
        </w:trPr>
        <w:tc>
          <w:tcPr>
            <w:tcW w:w="3708" w:type="dxa"/>
          </w:tcPr>
          <w:p w14:paraId="0B5695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13BBEB1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2B36093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530BC67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39" w:type="dxa"/>
          </w:tcPr>
          <w:p w14:paraId="05C899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6324ACA6" w14:textId="77777777">
        <w:trPr>
          <w:trHeight w:val="62"/>
        </w:trPr>
        <w:tc>
          <w:tcPr>
            <w:tcW w:w="3708" w:type="dxa"/>
          </w:tcPr>
          <w:p w14:paraId="1BBC54C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230C1EA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39" w:type="dxa"/>
          </w:tcPr>
          <w:p w14:paraId="2300721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1100382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077979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17008BF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B06A7C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19601CD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17404FBC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93FA608" w14:textId="77777777" w:rsidR="00D94C59" w:rsidRDefault="00D94C59">
      <w:pPr>
        <w:spacing w:after="160"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5</w:t>
      </w:r>
    </w:p>
    <w:p w14:paraId="39D1465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2C85463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0FE44D9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4481022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</w:p>
    <w:p w14:paraId="243D694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2FC254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7E2EEA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D94C59" w:rsidRPr="00D94C59" w14:paraId="107E3E82" w14:textId="77777777">
        <w:trPr>
          <w:trHeight w:val="62"/>
        </w:trPr>
        <w:tc>
          <w:tcPr>
            <w:tcW w:w="738" w:type="dxa"/>
          </w:tcPr>
          <w:p w14:paraId="68F5D4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39F8D58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1A24CAA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514A66B" w14:textId="77777777">
        <w:trPr>
          <w:trHeight w:val="62"/>
        </w:trPr>
        <w:tc>
          <w:tcPr>
            <w:tcW w:w="738" w:type="dxa"/>
          </w:tcPr>
          <w:p w14:paraId="5630C7A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8686E58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Caracteriza, adequadamente, a figura feminina, fundamentando com expressões textuais.</w:t>
            </w:r>
          </w:p>
        </w:tc>
        <w:tc>
          <w:tcPr>
            <w:tcW w:w="894" w:type="dxa"/>
          </w:tcPr>
          <w:p w14:paraId="495DF88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0335196" w14:textId="77777777">
        <w:trPr>
          <w:trHeight w:val="62"/>
        </w:trPr>
        <w:tc>
          <w:tcPr>
            <w:tcW w:w="738" w:type="dxa"/>
          </w:tcPr>
          <w:p w14:paraId="74411A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008F8EFB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figura feminina, fundamentando com expressões textuais.</w:t>
            </w:r>
          </w:p>
        </w:tc>
        <w:tc>
          <w:tcPr>
            <w:tcW w:w="894" w:type="dxa"/>
          </w:tcPr>
          <w:p w14:paraId="1E6CD4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172DD88A" w14:textId="77777777">
        <w:trPr>
          <w:trHeight w:val="62"/>
        </w:trPr>
        <w:tc>
          <w:tcPr>
            <w:tcW w:w="738" w:type="dxa"/>
          </w:tcPr>
          <w:p w14:paraId="5BCDD9D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032C113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pequenas imprecisões, a figura feminina, não fundamentando com expressões textuais.</w:t>
            </w:r>
          </w:p>
          <w:p w14:paraId="4C9E00B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648F399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imprecisões a figura feminina, fundamentando com expressões textuais.</w:t>
            </w:r>
          </w:p>
        </w:tc>
        <w:tc>
          <w:tcPr>
            <w:tcW w:w="894" w:type="dxa"/>
          </w:tcPr>
          <w:p w14:paraId="65A21C8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647F80D" w14:textId="77777777">
        <w:trPr>
          <w:trHeight w:val="62"/>
        </w:trPr>
        <w:tc>
          <w:tcPr>
            <w:tcW w:w="738" w:type="dxa"/>
          </w:tcPr>
          <w:p w14:paraId="54D8EA0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20968B0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Caracteriza a figura feminina com expressões textuais.</w:t>
            </w:r>
          </w:p>
        </w:tc>
        <w:tc>
          <w:tcPr>
            <w:tcW w:w="894" w:type="dxa"/>
          </w:tcPr>
          <w:p w14:paraId="4A602A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203F8D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D6F36F1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4E9B6A6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3B4CF93C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3023F27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83D722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8519B8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Num primeiro momento, o sujeito poético apresenta uma figura feminina alegre, serena e tão “deleitosa” que parece representar, idealmente, a perfeição do “paraíso” na terra. </w:t>
      </w:r>
    </w:p>
    <w:p w14:paraId="7DC8AE4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Num plano mais particular, salienta a sua beleza física – o “doce riso” numa boca bonita, a pele clara e os cabelos de “ouro”. A sua “arte” e discrição fazem com que esta figura feminina tenha uma atitude (“presença”) tranquila e “graciosa”. </w:t>
      </w:r>
    </w:p>
    <w:p w14:paraId="16D3065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Ela é naturalmente “fermosa”.</w:t>
      </w:r>
    </w:p>
    <w:p w14:paraId="38A790D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F6BB83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2879783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16CC3B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49"/>
        <w:gridCol w:w="3473"/>
        <w:gridCol w:w="854"/>
      </w:tblGrid>
      <w:tr w:rsidR="00D94C59" w:rsidRPr="00D94C59" w14:paraId="7D1F1B08" w14:textId="77777777">
        <w:tc>
          <w:tcPr>
            <w:tcW w:w="749" w:type="dxa"/>
          </w:tcPr>
          <w:p w14:paraId="34149A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73" w:type="dxa"/>
          </w:tcPr>
          <w:p w14:paraId="1567207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54" w:type="dxa"/>
          </w:tcPr>
          <w:p w14:paraId="305662F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FB81813" w14:textId="77777777">
        <w:tc>
          <w:tcPr>
            <w:tcW w:w="749" w:type="dxa"/>
          </w:tcPr>
          <w:p w14:paraId="2D5CED6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73" w:type="dxa"/>
          </w:tcPr>
          <w:p w14:paraId="610D619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dois recursos expressivos e avalia de modo completo, o seu contributo para a caracterização da mulher amada. </w:t>
            </w:r>
          </w:p>
        </w:tc>
        <w:tc>
          <w:tcPr>
            <w:tcW w:w="854" w:type="dxa"/>
          </w:tcPr>
          <w:p w14:paraId="596696E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E664F14" w14:textId="77777777">
        <w:tc>
          <w:tcPr>
            <w:tcW w:w="749" w:type="dxa"/>
          </w:tcPr>
          <w:p w14:paraId="648069E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73" w:type="dxa"/>
          </w:tcPr>
          <w:p w14:paraId="2D6C2E1F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dois recursos expressivos e 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seu contributo para a caracterização da mulher amada.</w:t>
            </w:r>
          </w:p>
        </w:tc>
        <w:tc>
          <w:tcPr>
            <w:tcW w:w="854" w:type="dxa"/>
          </w:tcPr>
          <w:p w14:paraId="2A32154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0EEE5625" w14:textId="77777777">
        <w:tc>
          <w:tcPr>
            <w:tcW w:w="749" w:type="dxa"/>
          </w:tcPr>
          <w:p w14:paraId="15F4A4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73" w:type="dxa"/>
          </w:tcPr>
          <w:p w14:paraId="65616EE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dois recursos expressivos, e avalia,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seu contributo para a caracterizção da mulher amada. OU</w:t>
            </w:r>
          </w:p>
          <w:p w14:paraId="65E9931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um recurso expressivo e avalia, de modo completo, o seu contributo para a caracterização da mulher amada.</w:t>
            </w:r>
          </w:p>
        </w:tc>
        <w:tc>
          <w:tcPr>
            <w:tcW w:w="854" w:type="dxa"/>
          </w:tcPr>
          <w:p w14:paraId="4CBD22D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5CD3FCF7" w14:textId="77777777">
        <w:tc>
          <w:tcPr>
            <w:tcW w:w="749" w:type="dxa"/>
          </w:tcPr>
          <w:p w14:paraId="686B7A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1</w:t>
            </w:r>
          </w:p>
        </w:tc>
        <w:tc>
          <w:tcPr>
            <w:tcW w:w="3473" w:type="dxa"/>
          </w:tcPr>
          <w:p w14:paraId="7E3C99B2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dois recursos expressivos sem avaliar o seu contributo para a caracterização da mulher amada.</w:t>
            </w:r>
          </w:p>
        </w:tc>
        <w:tc>
          <w:tcPr>
            <w:tcW w:w="854" w:type="dxa"/>
          </w:tcPr>
          <w:p w14:paraId="75E13C5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B9C6E37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B3D0FB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08FDFBB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A86C80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FB465C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6B128D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Estão presentes a hipérbole (“Que representa em terra um paraíso;”) e a metáfora (“Entre rubis e perlas” e “Debaixo de ouro e neve”). Com o recurso à hipérbole, o sujeito poético eleva a figura feminina à categoria de um ser divino, porque ela tem o poder de criar na terra o “paraíso”. A metáfora, construída através da referência às belas pedras preciosas (“rubis”, “pérolas”) e ao ouro, enaltece a beleza extraordinária e rara da mulher amada.</w:t>
      </w:r>
    </w:p>
    <w:p w14:paraId="2579BD3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A5D43D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70017D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599F399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D94C59" w:rsidRPr="00D94C59" w14:paraId="01C9F6EA" w14:textId="77777777">
        <w:trPr>
          <w:trHeight w:val="61"/>
        </w:trPr>
        <w:tc>
          <w:tcPr>
            <w:tcW w:w="738" w:type="dxa"/>
          </w:tcPr>
          <w:p w14:paraId="4C724A5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79A29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5037A5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65B6740" w14:textId="77777777">
        <w:trPr>
          <w:trHeight w:val="501"/>
        </w:trPr>
        <w:tc>
          <w:tcPr>
            <w:tcW w:w="738" w:type="dxa"/>
          </w:tcPr>
          <w:p w14:paraId="3C1230D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0E9A7E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adequadamente, o motivo, tendo em conta o último terceto. </w:t>
            </w:r>
          </w:p>
        </w:tc>
        <w:tc>
          <w:tcPr>
            <w:tcW w:w="924" w:type="dxa"/>
          </w:tcPr>
          <w:p w14:paraId="3EDAAE3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18753318" w14:textId="77777777">
        <w:trPr>
          <w:trHeight w:val="61"/>
        </w:trPr>
        <w:tc>
          <w:tcPr>
            <w:tcW w:w="738" w:type="dxa"/>
          </w:tcPr>
          <w:p w14:paraId="5B94DD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8F74E1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motivo, tendo em conta o último terceto. </w:t>
            </w:r>
          </w:p>
        </w:tc>
        <w:tc>
          <w:tcPr>
            <w:tcW w:w="924" w:type="dxa"/>
          </w:tcPr>
          <w:p w14:paraId="427B8A4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D7C7623" w14:textId="77777777">
        <w:trPr>
          <w:trHeight w:val="61"/>
        </w:trPr>
        <w:tc>
          <w:tcPr>
            <w:tcW w:w="738" w:type="dxa"/>
          </w:tcPr>
          <w:p w14:paraId="6335DD0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46C85E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o motivo, tendo em conta o último terceto. </w:t>
            </w:r>
          </w:p>
        </w:tc>
        <w:tc>
          <w:tcPr>
            <w:tcW w:w="924" w:type="dxa"/>
          </w:tcPr>
          <w:p w14:paraId="725978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F1F2588" w14:textId="77777777">
        <w:trPr>
          <w:trHeight w:val="61"/>
        </w:trPr>
        <w:tc>
          <w:tcPr>
            <w:tcW w:w="738" w:type="dxa"/>
          </w:tcPr>
          <w:p w14:paraId="5ACD0D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079C4EF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motivo, tendo em conta o último terceto.</w:t>
            </w:r>
          </w:p>
        </w:tc>
        <w:tc>
          <w:tcPr>
            <w:tcW w:w="924" w:type="dxa"/>
          </w:tcPr>
          <w:p w14:paraId="128EE62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8EF85F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7F2E0A5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1BA0EF3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805B939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E9F6193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36F222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DF693DE" w14:textId="2C155376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sujeito poético sente-se “nela alegre e comedido”, porque o Amor utiliza estas “armas”, que são as qualidades excecionais da figura feminina, para o dominar (“render”) e para o tornar cativo ("prender”), fazendo-o, portanto, estar apaixonado. No entanto, e apesar de estar vencido pelo Amor, este não consegue retirar ao sujeito poético o prazer de estar enamorado por uma mulher tão excecionalmente “fermosa”.</w:t>
      </w:r>
    </w:p>
    <w:p w14:paraId="57938D6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</w:p>
    <w:p w14:paraId="52A5905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4A07D6E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</w:t>
      </w:r>
      <w:r w:rsidR="0042019F">
        <w:rPr>
          <w:rFonts w:cs="HelveticaLTStd-Cond"/>
          <w:color w:val="000000"/>
          <w:w w:val="95"/>
          <w:sz w:val="18"/>
          <w:szCs w:val="18"/>
          <w:lang w:val="pt-BR"/>
        </w:rPr>
        <w:t>petos de conteúdo (C)</w:t>
      </w:r>
      <w:r w:rsidR="0042019F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0BF8B48A" w14:textId="77777777" w:rsidR="0042019F" w:rsidRPr="00D94C59" w:rsidRDefault="0042019F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510"/>
        <w:gridCol w:w="864"/>
      </w:tblGrid>
      <w:tr w:rsidR="00D94C59" w:rsidRPr="00D94C59" w14:paraId="67394D82" w14:textId="77777777">
        <w:trPr>
          <w:trHeight w:val="61"/>
        </w:trPr>
        <w:tc>
          <w:tcPr>
            <w:tcW w:w="738" w:type="dxa"/>
          </w:tcPr>
          <w:p w14:paraId="5F32C1D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510" w:type="dxa"/>
          </w:tcPr>
          <w:p w14:paraId="394409D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4" w:type="dxa"/>
          </w:tcPr>
          <w:p w14:paraId="023931D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376BD7B" w14:textId="77777777">
        <w:trPr>
          <w:trHeight w:val="61"/>
        </w:trPr>
        <w:tc>
          <w:tcPr>
            <w:tcW w:w="738" w:type="dxa"/>
          </w:tcPr>
          <w:p w14:paraId="1C5F569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510" w:type="dxa"/>
          </w:tcPr>
          <w:p w14:paraId="108A7C1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Apresenta, adequadamente, o ponto de vista de Pero Marques sobre Inês, fundamentando a resposta.</w:t>
            </w:r>
          </w:p>
        </w:tc>
        <w:tc>
          <w:tcPr>
            <w:tcW w:w="864" w:type="dxa"/>
          </w:tcPr>
          <w:p w14:paraId="2BC8050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F392452" w14:textId="77777777">
        <w:trPr>
          <w:trHeight w:val="61"/>
        </w:trPr>
        <w:tc>
          <w:tcPr>
            <w:tcW w:w="738" w:type="dxa"/>
          </w:tcPr>
          <w:p w14:paraId="6D4FF7E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510" w:type="dxa"/>
          </w:tcPr>
          <w:p w14:paraId="2FE5C85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Apresenta,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ponto de vista de Pero Marques sobre Inês, fundamentando a resposta.</w:t>
            </w:r>
          </w:p>
        </w:tc>
        <w:tc>
          <w:tcPr>
            <w:tcW w:w="864" w:type="dxa"/>
          </w:tcPr>
          <w:p w14:paraId="1D4445D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AA204C5" w14:textId="77777777">
        <w:trPr>
          <w:trHeight w:val="61"/>
        </w:trPr>
        <w:tc>
          <w:tcPr>
            <w:tcW w:w="738" w:type="dxa"/>
          </w:tcPr>
          <w:p w14:paraId="2E33535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510" w:type="dxa"/>
          </w:tcPr>
          <w:p w14:paraId="02117D5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Apresenta,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ponto de vista de Pero Marques sobre Inês, fundamentando a resposta.</w:t>
            </w:r>
          </w:p>
        </w:tc>
        <w:tc>
          <w:tcPr>
            <w:tcW w:w="864" w:type="dxa"/>
          </w:tcPr>
          <w:p w14:paraId="740122D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046D89E" w14:textId="77777777">
        <w:trPr>
          <w:trHeight w:val="61"/>
        </w:trPr>
        <w:tc>
          <w:tcPr>
            <w:tcW w:w="738" w:type="dxa"/>
          </w:tcPr>
          <w:p w14:paraId="649DDD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510" w:type="dxa"/>
          </w:tcPr>
          <w:p w14:paraId="1750BC9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Transcreve expressões textuais relacionadas com o ponto de vista de Pero Marques sobre Inês.</w:t>
            </w:r>
          </w:p>
        </w:tc>
        <w:tc>
          <w:tcPr>
            <w:tcW w:w="864" w:type="dxa"/>
          </w:tcPr>
          <w:p w14:paraId="0F60667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8F0D787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0A891D6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lastRenderedPageBreak/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4938D11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3BABB7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DB7C3F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DE4AEF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4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4"/>
          <w:w w:val="95"/>
          <w:sz w:val="18"/>
          <w:szCs w:val="18"/>
          <w:lang w:val="pt-BR"/>
        </w:rPr>
        <w:t>Pero Marques enaltece a beleza de Inês “Deos,/que vos fez de tão bom jeito (vv. 25-26) e considera-a divertida, pois já a viu “folgar”. No entanto, censura-a levemente pela sua falta de gentileza, uma vez que ela já se mostrou indiferente em relação à sua pessoa – “eu vos vi/ est'outro dia folgar/e não quisestes bailar/nem cantar presente mi…” (vv. 29-32).</w:t>
      </w:r>
    </w:p>
    <w:p w14:paraId="691A3A2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E371D34" w14:textId="77777777" w:rsidR="0042019F" w:rsidRPr="00D94C59" w:rsidRDefault="0042019F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65"/>
      </w:tblGrid>
      <w:tr w:rsidR="00D94C59" w:rsidRPr="00D94C59" w14:paraId="75D9EF4A" w14:textId="77777777">
        <w:trPr>
          <w:trHeight w:val="59"/>
        </w:trPr>
        <w:tc>
          <w:tcPr>
            <w:tcW w:w="738" w:type="dxa"/>
          </w:tcPr>
          <w:p w14:paraId="13681E9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1C6A8AB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5" w:type="dxa"/>
          </w:tcPr>
          <w:p w14:paraId="3E58F5C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C009A2C" w14:textId="77777777">
        <w:trPr>
          <w:trHeight w:val="59"/>
        </w:trPr>
        <w:tc>
          <w:tcPr>
            <w:tcW w:w="738" w:type="dxa"/>
          </w:tcPr>
          <w:p w14:paraId="44BDF0D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45CCD41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adequadamente, os três tópicos indicados.</w:t>
            </w:r>
          </w:p>
        </w:tc>
        <w:tc>
          <w:tcPr>
            <w:tcW w:w="865" w:type="dxa"/>
          </w:tcPr>
          <w:p w14:paraId="5DF1B02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AEB7A01" w14:textId="77777777">
        <w:trPr>
          <w:trHeight w:val="59"/>
        </w:trPr>
        <w:tc>
          <w:tcPr>
            <w:tcW w:w="738" w:type="dxa"/>
          </w:tcPr>
          <w:p w14:paraId="5E274C1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249E305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de forma inco</w:t>
            </w:r>
            <w:r w:rsidR="0042019F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mpleta, os três tópicos indica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dos.</w:t>
            </w:r>
          </w:p>
          <w:p w14:paraId="63B0953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0858B67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predominantemente expositivo, desenvolvendo, adequadamente, dois dos tópicos indicados.</w:t>
            </w:r>
          </w:p>
        </w:tc>
        <w:tc>
          <w:tcPr>
            <w:tcW w:w="865" w:type="dxa"/>
          </w:tcPr>
          <w:p w14:paraId="4E5C02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F46623C" w14:textId="77777777">
        <w:trPr>
          <w:trHeight w:val="59"/>
        </w:trPr>
        <w:tc>
          <w:tcPr>
            <w:tcW w:w="738" w:type="dxa"/>
          </w:tcPr>
          <w:p w14:paraId="76B446E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D105A1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de forma incompleta, dois dos tópicos indicados.</w:t>
            </w:r>
          </w:p>
          <w:p w14:paraId="775D064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46C707F2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adequadamente, um dos tópicos indicados.</w:t>
            </w:r>
          </w:p>
        </w:tc>
        <w:tc>
          <w:tcPr>
            <w:tcW w:w="865" w:type="dxa"/>
          </w:tcPr>
          <w:p w14:paraId="5C88984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E60D627" w14:textId="77777777">
        <w:trPr>
          <w:trHeight w:val="59"/>
        </w:trPr>
        <w:tc>
          <w:tcPr>
            <w:tcW w:w="738" w:type="dxa"/>
          </w:tcPr>
          <w:p w14:paraId="4A33897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362D62D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com marcas de exposição, desenvolvendo, de forma incompleta, os tópicos indicados.</w:t>
            </w:r>
          </w:p>
        </w:tc>
        <w:tc>
          <w:tcPr>
            <w:tcW w:w="865" w:type="dxa"/>
          </w:tcPr>
          <w:p w14:paraId="063585F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404815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BE1D08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109854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Lianor Vaz, personagem com certo valor epocal, é uma casamenteira (“Eu vos trago aviamento”). Propõe um bom marido “rico, honrado, conhecido” e tenta, habilmente, convencer, quer Inês, quer a Mãe a aceitar a sua proposta, atitude visível pelo uso do vocativo “minhas flores”. Face à reação negativa de Inês, ela não esmorece.</w:t>
      </w:r>
    </w:p>
    <w:p w14:paraId="754A3A6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 Mãe percebe que o pretendente será um bom marido e que proporcionará um bom futuro à sua filha, por isso, deseja que o casamento se concretize. Assim, elogia os conhecimentos e a inteligência de Inês, caindo em exageros burlescos – “ela sabe latim / e gramática e alfaqui /e tudo quanto ela quer” (vv. 17-19).</w:t>
      </w:r>
    </w:p>
    <w:p w14:paraId="3BB02E5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Inês, como jovem sonhadora, tem expectativas diferentes sobre o futuro marido. A riqueza não é um critério determinante. A ela interessa-lhe, sobretudo, que ele seja “sabido” e “discreto em falar”. Estas qualidades, pouco comuns no povo, mostram que Inês procura um marido que lhe proporcione uma vida diferente e ascensão social. </w:t>
      </w:r>
    </w:p>
    <w:p w14:paraId="70EE385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DF423B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A0A1F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LEITURA / GRAMÁTICA</w:t>
      </w:r>
    </w:p>
    <w:p w14:paraId="115D03D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632"/>
        <w:gridCol w:w="3616"/>
        <w:gridCol w:w="939"/>
      </w:tblGrid>
      <w:tr w:rsidR="00D94C59" w:rsidRPr="00D94C59" w14:paraId="51EEE299" w14:textId="77777777">
        <w:trPr>
          <w:trHeight w:val="62"/>
        </w:trPr>
        <w:tc>
          <w:tcPr>
            <w:tcW w:w="632" w:type="dxa"/>
          </w:tcPr>
          <w:p w14:paraId="3869D83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616" w:type="dxa"/>
          </w:tcPr>
          <w:p w14:paraId="4F980F1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939" w:type="dxa"/>
          </w:tcPr>
          <w:p w14:paraId="1787DB2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796C2A65" w14:textId="77777777">
        <w:trPr>
          <w:trHeight w:val="303"/>
        </w:trPr>
        <w:tc>
          <w:tcPr>
            <w:tcW w:w="632" w:type="dxa"/>
          </w:tcPr>
          <w:p w14:paraId="5477DE5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616" w:type="dxa"/>
          </w:tcPr>
          <w:p w14:paraId="1599E3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4BAE512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F602134" w14:textId="77777777">
        <w:trPr>
          <w:trHeight w:val="62"/>
        </w:trPr>
        <w:tc>
          <w:tcPr>
            <w:tcW w:w="632" w:type="dxa"/>
          </w:tcPr>
          <w:p w14:paraId="45A34D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616" w:type="dxa"/>
          </w:tcPr>
          <w:p w14:paraId="24EA3E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497EC53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837E642" w14:textId="77777777">
        <w:trPr>
          <w:trHeight w:val="62"/>
        </w:trPr>
        <w:tc>
          <w:tcPr>
            <w:tcW w:w="632" w:type="dxa"/>
          </w:tcPr>
          <w:p w14:paraId="45E67C0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616" w:type="dxa"/>
          </w:tcPr>
          <w:p w14:paraId="363175A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9" w:type="dxa"/>
          </w:tcPr>
          <w:p w14:paraId="227B88B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677626D" w14:textId="77777777">
        <w:trPr>
          <w:trHeight w:val="62"/>
        </w:trPr>
        <w:tc>
          <w:tcPr>
            <w:tcW w:w="632" w:type="dxa"/>
          </w:tcPr>
          <w:p w14:paraId="13896AC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616" w:type="dxa"/>
          </w:tcPr>
          <w:p w14:paraId="19D18D3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939" w:type="dxa"/>
          </w:tcPr>
          <w:p w14:paraId="172235D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C65BDAA" w14:textId="77777777">
        <w:trPr>
          <w:trHeight w:val="62"/>
        </w:trPr>
        <w:tc>
          <w:tcPr>
            <w:tcW w:w="632" w:type="dxa"/>
          </w:tcPr>
          <w:p w14:paraId="7D07BE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616" w:type="dxa"/>
          </w:tcPr>
          <w:p w14:paraId="2D2C91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9" w:type="dxa"/>
          </w:tcPr>
          <w:p w14:paraId="21E43F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561EE80" w14:textId="77777777">
        <w:trPr>
          <w:trHeight w:val="62"/>
        </w:trPr>
        <w:tc>
          <w:tcPr>
            <w:tcW w:w="632" w:type="dxa"/>
          </w:tcPr>
          <w:p w14:paraId="7629EF4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616" w:type="dxa"/>
          </w:tcPr>
          <w:p w14:paraId="41CCA24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627A357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CEEE0A6" w14:textId="77777777">
        <w:trPr>
          <w:trHeight w:val="62"/>
        </w:trPr>
        <w:tc>
          <w:tcPr>
            <w:tcW w:w="632" w:type="dxa"/>
          </w:tcPr>
          <w:p w14:paraId="190756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1.7.</w:t>
            </w:r>
          </w:p>
        </w:tc>
        <w:tc>
          <w:tcPr>
            <w:tcW w:w="3616" w:type="dxa"/>
          </w:tcPr>
          <w:p w14:paraId="499EA54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663867B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7D515FE" w14:textId="77777777">
        <w:trPr>
          <w:trHeight w:val="62"/>
        </w:trPr>
        <w:tc>
          <w:tcPr>
            <w:tcW w:w="632" w:type="dxa"/>
          </w:tcPr>
          <w:p w14:paraId="132CF0A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616" w:type="dxa"/>
          </w:tcPr>
          <w:p w14:paraId="3E1856C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Corais, esponjas, crustáceos, peixes e subaquático.</w:t>
            </w:r>
          </w:p>
        </w:tc>
        <w:tc>
          <w:tcPr>
            <w:tcW w:w="939" w:type="dxa"/>
          </w:tcPr>
          <w:p w14:paraId="46C53D7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748860A" w14:textId="77777777">
        <w:trPr>
          <w:trHeight w:val="62"/>
        </w:trPr>
        <w:tc>
          <w:tcPr>
            <w:tcW w:w="632" w:type="dxa"/>
          </w:tcPr>
          <w:p w14:paraId="64B9777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616" w:type="dxa"/>
          </w:tcPr>
          <w:p w14:paraId="3A298B1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Oração subordinante – Os cientistas vão também procurar água doce; oração subordinada adverbial causal – uma vez que foram já identificadas zonas de haloclina – nome dado à mistura entre água doce e salgada.</w:t>
            </w:r>
          </w:p>
        </w:tc>
        <w:tc>
          <w:tcPr>
            <w:tcW w:w="939" w:type="dxa"/>
          </w:tcPr>
          <w:p w14:paraId="66C9D0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08B8FEF" w14:textId="77777777">
        <w:trPr>
          <w:trHeight w:val="62"/>
        </w:trPr>
        <w:tc>
          <w:tcPr>
            <w:tcW w:w="632" w:type="dxa"/>
          </w:tcPr>
          <w:p w14:paraId="644B21B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616" w:type="dxa"/>
          </w:tcPr>
          <w:p w14:paraId="3158915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Subaquático (l. 3) – debaixo de água; aquífero (l. 25) – local que contem água.</w:t>
            </w:r>
          </w:p>
        </w:tc>
        <w:tc>
          <w:tcPr>
            <w:tcW w:w="939" w:type="dxa"/>
          </w:tcPr>
          <w:p w14:paraId="2DCD859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451D8AA2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195C354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0174C92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78548C6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5E9BBCC3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7A56CC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04A729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031A1CF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1BD4EB1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Alteração do papel da mulher na sociedade ao longo dos tempos: grande mudança a partir do séc. XIX, com a Revol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>ução Francesa, mas mais visível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sobretudo a partir dos anos 60.</w:t>
      </w:r>
    </w:p>
    <w:p w14:paraId="524CC62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Mudanças ocorridas a nível:</w:t>
      </w:r>
    </w:p>
    <w:p w14:paraId="66599D8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social;</w:t>
      </w:r>
    </w:p>
    <w:p w14:paraId="16FC3C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familiar;</w:t>
      </w:r>
    </w:p>
    <w:p w14:paraId="2A291019" w14:textId="492F93E8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profissional;</w:t>
      </w:r>
    </w:p>
    <w:p w14:paraId="045B4F4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3DFDE3A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Papel secundário da mulher numa sociedade patriarcal – a mulher não tinha direito a fazer as suas escolhas (estudos, marido, trabalho, votar…).</w:t>
      </w:r>
    </w:p>
    <w:p w14:paraId="5012B39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Hoje: papel mais presente e ativo; respeito; competitividade.</w:t>
      </w:r>
    </w:p>
    <w:p w14:paraId="787F82D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Conquista das mulheres: </w:t>
      </w:r>
    </w:p>
    <w:p w14:paraId="4ECC332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emancipação e reconhecimento do seu valor;</w:t>
      </w:r>
    </w:p>
    <w:p w14:paraId="0AD4059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acesso há instrução;</w:t>
      </w:r>
    </w:p>
    <w:p w14:paraId="02E6325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independência (a mulher autossustenta-se, já não depende do marido);</w:t>
      </w:r>
    </w:p>
    <w:p w14:paraId="542602F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igualdade de direitos entre os sexos: de donas de casa e mães de família passaram a profissionais competentes em diferentes domínios (ciência, política, economia, literatura…), ocupando, mesmo, lugares de destaque;</w:t>
      </w:r>
    </w:p>
    <w:p w14:paraId="514C323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aceitação da mulher em domínios anteriormente apenas masculinos.</w:t>
      </w:r>
    </w:p>
    <w:p w14:paraId="732E73B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Mudança na relação homem-mulher: partilha de tarefas, </w:t>
      </w:r>
      <w:r w:rsidR="0042019F">
        <w:rPr>
          <w:rFonts w:cs="HelveticaLTStd-Cond"/>
          <w:color w:val="000000"/>
          <w:w w:val="95"/>
          <w:sz w:val="18"/>
          <w:szCs w:val="18"/>
          <w:lang w:val="pt-BR"/>
        </w:rPr>
        <w:t>compa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nheirismo…</w:t>
      </w:r>
    </w:p>
    <w:p w14:paraId="58192AB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8895B9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288C96C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Mudança irreversível: igualdade de géneros.</w:t>
      </w:r>
    </w:p>
    <w:p w14:paraId="348092E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Compreensão e aceitação da mudança como sinal de crescimento/evolução, contribuindo para uma sociedade mais justa e livre.</w:t>
      </w:r>
    </w:p>
    <w:p w14:paraId="4391710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50"/>
        <w:gridCol w:w="909"/>
      </w:tblGrid>
      <w:tr w:rsidR="00D94C59" w:rsidRPr="00D94C59" w14:paraId="62E18548" w14:textId="77777777">
        <w:trPr>
          <w:trHeight w:val="60"/>
        </w:trPr>
        <w:tc>
          <w:tcPr>
            <w:tcW w:w="1098" w:type="dxa"/>
          </w:tcPr>
          <w:p w14:paraId="3DA904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50" w:type="dxa"/>
          </w:tcPr>
          <w:p w14:paraId="1813651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09" w:type="dxa"/>
          </w:tcPr>
          <w:p w14:paraId="3B19ABD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C7062A7" w14:textId="77777777">
        <w:trPr>
          <w:trHeight w:val="493"/>
        </w:trPr>
        <w:tc>
          <w:tcPr>
            <w:tcW w:w="1098" w:type="dxa"/>
            <w:vMerge w:val="restart"/>
          </w:tcPr>
          <w:p w14:paraId="00C30DE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55F8015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26597FC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150" w:type="dxa"/>
          </w:tcPr>
          <w:p w14:paraId="52884B5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51C0069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4ECA174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39EC4774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387DF14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909" w:type="dxa"/>
          </w:tcPr>
          <w:p w14:paraId="529D02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293FCDBF" w14:textId="77777777">
        <w:trPr>
          <w:trHeight w:val="60"/>
        </w:trPr>
        <w:tc>
          <w:tcPr>
            <w:tcW w:w="1098" w:type="dxa"/>
            <w:vMerge/>
          </w:tcPr>
          <w:p w14:paraId="2E859BB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56B305C1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2CF0B44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48B687FB" w14:textId="77777777">
        <w:trPr>
          <w:trHeight w:val="60"/>
        </w:trPr>
        <w:tc>
          <w:tcPr>
            <w:tcW w:w="1098" w:type="dxa"/>
            <w:vMerge/>
          </w:tcPr>
          <w:p w14:paraId="0FC4F1B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11794DA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Trata o tema proposto, embora com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alguns desvios.</w:t>
            </w:r>
          </w:p>
          <w:p w14:paraId="75A4A92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48FB155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636D828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7B35D83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909" w:type="dxa"/>
          </w:tcPr>
          <w:p w14:paraId="5BB4F8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9</w:t>
            </w:r>
          </w:p>
        </w:tc>
      </w:tr>
      <w:tr w:rsidR="00D94C59" w:rsidRPr="00D94C59" w14:paraId="65BE0ECE" w14:textId="77777777">
        <w:trPr>
          <w:trHeight w:val="60"/>
        </w:trPr>
        <w:tc>
          <w:tcPr>
            <w:tcW w:w="1098" w:type="dxa"/>
            <w:vMerge/>
          </w:tcPr>
          <w:p w14:paraId="1D8B798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0AC32078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7AC153F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09EF809" w14:textId="77777777">
        <w:trPr>
          <w:trHeight w:val="2139"/>
        </w:trPr>
        <w:tc>
          <w:tcPr>
            <w:tcW w:w="1098" w:type="dxa"/>
            <w:vMerge/>
          </w:tcPr>
          <w:p w14:paraId="474ACEF9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1BF31401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57533344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2DE2ADCB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</w:t>
            </w:r>
            <w:r w:rsidR="00293F87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6C32026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559362C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909" w:type="dxa"/>
          </w:tcPr>
          <w:p w14:paraId="1241C7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D9E223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067"/>
        <w:gridCol w:w="955"/>
      </w:tblGrid>
      <w:tr w:rsidR="00D94C59" w:rsidRPr="00D94C59" w14:paraId="13984040" w14:textId="77777777">
        <w:trPr>
          <w:trHeight w:val="32"/>
        </w:trPr>
        <w:tc>
          <w:tcPr>
            <w:tcW w:w="1134" w:type="dxa"/>
          </w:tcPr>
          <w:p w14:paraId="6692C97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7" w:type="dxa"/>
          </w:tcPr>
          <w:p w14:paraId="2847651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55" w:type="dxa"/>
          </w:tcPr>
          <w:p w14:paraId="55FE30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293F87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FACBFFB" w14:textId="77777777">
        <w:trPr>
          <w:trHeight w:val="265"/>
        </w:trPr>
        <w:tc>
          <w:tcPr>
            <w:tcW w:w="1134" w:type="dxa"/>
            <w:vMerge w:val="restart"/>
          </w:tcPr>
          <w:p w14:paraId="52E59A3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4D5AD87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312F6A4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067" w:type="dxa"/>
          </w:tcPr>
          <w:p w14:paraId="030D1B3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28D98BEF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o, desenvolvimento, conclusão)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individualizadas, devidamente proporcionadas e articuladas entre si de modo consistente;</w:t>
            </w:r>
          </w:p>
          <w:p w14:paraId="3CDA14D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155E2B6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955" w:type="dxa"/>
          </w:tcPr>
          <w:p w14:paraId="58B3400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508DB525" w14:textId="77777777">
        <w:trPr>
          <w:trHeight w:val="32"/>
        </w:trPr>
        <w:tc>
          <w:tcPr>
            <w:tcW w:w="1134" w:type="dxa"/>
            <w:vMerge/>
          </w:tcPr>
          <w:p w14:paraId="514E0628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394EFDA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5" w:type="dxa"/>
          </w:tcPr>
          <w:p w14:paraId="2666CB3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94C59" w:rsidRPr="00D94C59" w14:paraId="0A3931EB" w14:textId="77777777">
        <w:trPr>
          <w:trHeight w:val="32"/>
        </w:trPr>
        <w:tc>
          <w:tcPr>
            <w:tcW w:w="1134" w:type="dxa"/>
            <w:vMerge/>
          </w:tcPr>
          <w:p w14:paraId="676B3BE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17E7247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– Redige um texto satisfatoriamente estruturado, refletindo uma planificação com algumas insuficiências e evidenciando um domínio suficiente dos mecanismos de coesão textual:</w:t>
            </w:r>
          </w:p>
          <w:p w14:paraId="196E4DCF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37ABC59B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53C8A91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955" w:type="dxa"/>
          </w:tcPr>
          <w:p w14:paraId="540CCD9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0A3D124" w14:textId="77777777">
        <w:trPr>
          <w:trHeight w:val="32"/>
        </w:trPr>
        <w:tc>
          <w:tcPr>
            <w:tcW w:w="1134" w:type="dxa"/>
            <w:vMerge/>
          </w:tcPr>
          <w:p w14:paraId="4F3CC01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68A2034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5" w:type="dxa"/>
          </w:tcPr>
          <w:p w14:paraId="2A649B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6761EF29" w14:textId="77777777">
        <w:trPr>
          <w:trHeight w:val="32"/>
        </w:trPr>
        <w:tc>
          <w:tcPr>
            <w:tcW w:w="1134" w:type="dxa"/>
            <w:vMerge/>
          </w:tcPr>
          <w:p w14:paraId="579B407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7A0444A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10CBBD4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• apresenta um texto em que não se conseguem Identificar claramente três partes (introdução, desenvolvimento e conclusão) ou em que estas estão insuficientemente articuladas;</w:t>
            </w:r>
          </w:p>
          <w:p w14:paraId="7329F0A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2B0189D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955" w:type="dxa"/>
          </w:tcPr>
          <w:p w14:paraId="7512A57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3320F5B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992"/>
      </w:tblGrid>
      <w:tr w:rsidR="00D94C59" w:rsidRPr="00D94C59" w14:paraId="3595FE4D" w14:textId="77777777" w:rsidTr="003C0840">
        <w:trPr>
          <w:trHeight w:val="60"/>
        </w:trPr>
        <w:tc>
          <w:tcPr>
            <w:tcW w:w="1098" w:type="dxa"/>
          </w:tcPr>
          <w:p w14:paraId="127EACE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21" w:type="dxa"/>
          </w:tcPr>
          <w:p w14:paraId="20BB91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92" w:type="dxa"/>
          </w:tcPr>
          <w:p w14:paraId="56B6959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293F87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815A7E4" w14:textId="77777777" w:rsidTr="003C0840">
        <w:trPr>
          <w:trHeight w:val="494"/>
        </w:trPr>
        <w:tc>
          <w:tcPr>
            <w:tcW w:w="1098" w:type="dxa"/>
            <w:vMerge w:val="restart"/>
          </w:tcPr>
          <w:p w14:paraId="5649A32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62048D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21" w:type="dxa"/>
          </w:tcPr>
          <w:p w14:paraId="63BEA0E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23302A9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992" w:type="dxa"/>
          </w:tcPr>
          <w:p w14:paraId="09DFC1A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D6FA8EE" w14:textId="77777777" w:rsidTr="003C0840">
        <w:trPr>
          <w:trHeight w:val="60"/>
        </w:trPr>
        <w:tc>
          <w:tcPr>
            <w:tcW w:w="1098" w:type="dxa"/>
            <w:vMerge/>
          </w:tcPr>
          <w:p w14:paraId="21D6CFD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48EF2D5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1AAA2C3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756D5DF9" w14:textId="77777777" w:rsidTr="003C0840">
        <w:trPr>
          <w:trHeight w:val="60"/>
        </w:trPr>
        <w:tc>
          <w:tcPr>
            <w:tcW w:w="1098" w:type="dxa"/>
            <w:vMerge/>
          </w:tcPr>
          <w:p w14:paraId="0FB06F9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7EB6492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3222223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992" w:type="dxa"/>
          </w:tcPr>
          <w:p w14:paraId="6287239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6852FBDB" w14:textId="77777777" w:rsidTr="003C0840">
        <w:trPr>
          <w:trHeight w:val="60"/>
        </w:trPr>
        <w:tc>
          <w:tcPr>
            <w:tcW w:w="1098" w:type="dxa"/>
            <w:vMerge/>
          </w:tcPr>
          <w:p w14:paraId="7FBB1EE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489D711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5B084B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72A8C2A2" w14:textId="77777777" w:rsidTr="003C0840">
        <w:trPr>
          <w:trHeight w:val="60"/>
        </w:trPr>
        <w:tc>
          <w:tcPr>
            <w:tcW w:w="1098" w:type="dxa"/>
            <w:vMerge/>
          </w:tcPr>
          <w:p w14:paraId="5294DE98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342C457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21727ED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992" w:type="dxa"/>
          </w:tcPr>
          <w:p w14:paraId="4078BAF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4F3FB032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E434708" w14:textId="77777777" w:rsidR="006D422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4A1468" w14:textId="77777777" w:rsidR="00D95B75" w:rsidRDefault="00D95B75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608E383" w14:textId="77777777" w:rsidR="006D4229" w:rsidRPr="00D94C5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E0CD7C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0DBDE5A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4920DA2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3528"/>
        <w:gridCol w:w="1540"/>
      </w:tblGrid>
      <w:tr w:rsidR="00D94C59" w:rsidRPr="00D94C59" w14:paraId="57F02226" w14:textId="77777777">
        <w:trPr>
          <w:trHeight w:val="60"/>
        </w:trPr>
        <w:tc>
          <w:tcPr>
            <w:tcW w:w="3528" w:type="dxa"/>
          </w:tcPr>
          <w:p w14:paraId="0C5E5F9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40" w:type="dxa"/>
          </w:tcPr>
          <w:p w14:paraId="1B84FD2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5E8F124D" w14:textId="77777777">
        <w:trPr>
          <w:trHeight w:val="289"/>
        </w:trPr>
        <w:tc>
          <w:tcPr>
            <w:tcW w:w="3528" w:type="dxa"/>
          </w:tcPr>
          <w:p w14:paraId="325ADE01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630389C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19CA7B94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07F3AB2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40" w:type="dxa"/>
          </w:tcPr>
          <w:p w14:paraId="29F95DC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4A1DF5C0" w14:textId="77777777">
        <w:trPr>
          <w:trHeight w:val="60"/>
        </w:trPr>
        <w:tc>
          <w:tcPr>
            <w:tcW w:w="3528" w:type="dxa"/>
          </w:tcPr>
          <w:p w14:paraId="31BDF5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5F8408C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40" w:type="dxa"/>
          </w:tcPr>
          <w:p w14:paraId="6751D9D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7A69A3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C10CD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A repetição de um erro de ortografia na mesma resposta (incluindo erro de acentuação, uso indevido de letra minúscula ou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de letra maiúscula inicial e erro de translineação) deve ser contabilizada como uma única ocorrência.</w:t>
      </w:r>
    </w:p>
    <w:p w14:paraId="261651C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4BDF3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16BF02F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38E2A516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9E41C86" w14:textId="77777777" w:rsidR="00D94C59" w:rsidRDefault="00D94C59" w:rsidP="00D94C59">
      <w:pPr>
        <w:spacing w:after="160"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6</w:t>
      </w:r>
    </w:p>
    <w:p w14:paraId="6F27313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4D982ACD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61AEE53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0D9D7583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6CB1CAF9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BC4AEF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4379F58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A90263" w:rsidRPr="00A90263" w14:paraId="7282A7FC" w14:textId="77777777">
        <w:trPr>
          <w:trHeight w:val="61"/>
        </w:trPr>
        <w:tc>
          <w:tcPr>
            <w:tcW w:w="738" w:type="dxa"/>
          </w:tcPr>
          <w:p w14:paraId="38CE13B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4D81A9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0181FAE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179A5B79" w14:textId="77777777">
        <w:trPr>
          <w:trHeight w:val="61"/>
        </w:trPr>
        <w:tc>
          <w:tcPr>
            <w:tcW w:w="738" w:type="dxa"/>
          </w:tcPr>
          <w:p w14:paraId="1973605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A44B1D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Explicita, adequadamente, o significado da Ilha, funda</w:t>
            </w:r>
            <w:r w:rsidR="005E091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mentando a resposta com expres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sões textuais.</w:t>
            </w:r>
          </w:p>
        </w:tc>
        <w:tc>
          <w:tcPr>
            <w:tcW w:w="924" w:type="dxa"/>
          </w:tcPr>
          <w:p w14:paraId="3868629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696429DC" w14:textId="77777777">
        <w:trPr>
          <w:trHeight w:val="61"/>
        </w:trPr>
        <w:tc>
          <w:tcPr>
            <w:tcW w:w="738" w:type="dxa"/>
          </w:tcPr>
          <w:p w14:paraId="17B4020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6FBEB4E9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significado da Ilha, fundamentando a resposta com expressões textuais.</w:t>
            </w:r>
          </w:p>
        </w:tc>
        <w:tc>
          <w:tcPr>
            <w:tcW w:w="924" w:type="dxa"/>
          </w:tcPr>
          <w:p w14:paraId="022F3DD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5D50F892" w14:textId="77777777">
        <w:trPr>
          <w:trHeight w:val="61"/>
        </w:trPr>
        <w:tc>
          <w:tcPr>
            <w:tcW w:w="738" w:type="dxa"/>
          </w:tcPr>
          <w:p w14:paraId="42A6C51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12E346D1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significado da Ilha, fundamentando a resposta com expressões textuais.</w:t>
            </w:r>
          </w:p>
        </w:tc>
        <w:tc>
          <w:tcPr>
            <w:tcW w:w="924" w:type="dxa"/>
          </w:tcPr>
          <w:p w14:paraId="34207C6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7B17CC21" w14:textId="77777777">
        <w:trPr>
          <w:trHeight w:val="61"/>
        </w:trPr>
        <w:tc>
          <w:tcPr>
            <w:tcW w:w="738" w:type="dxa"/>
          </w:tcPr>
          <w:p w14:paraId="065CD6A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32A28CF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Refere-se, de modo incompleto e impreciso, ao significado da Ilha, transcrevendo expressões textuais.</w:t>
            </w:r>
          </w:p>
        </w:tc>
        <w:tc>
          <w:tcPr>
            <w:tcW w:w="924" w:type="dxa"/>
          </w:tcPr>
          <w:p w14:paraId="2105EB1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AFF0FD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60F7CB5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1B2FD7D0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57718E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5036E06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FA0ABA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1E70157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Segundo o poeta, as “Ninfas do Oceano”, Tétis e a “Ilha angélica pintada”, bem como todo o prazer por elas proporcionado, têm um valor simbólico, pois tudo isto “outra cousa não é que as deleitosas/Honras […]/Os triunfos, a fronte coroada/De palma e louro, a glória e maravilha”. </w:t>
      </w:r>
    </w:p>
    <w:p w14:paraId="662B12E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Significa a imortalidade “Lá no estelante Olimpo, a quem subia/Sobre as asas ínclitas da Fama”.</w:t>
      </w:r>
    </w:p>
    <w:p w14:paraId="1D8075B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A dádiva da Ilha aos portugueses significa, alegoricamente, 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>o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reconhecimento e o prémio pelos feitos gloriosos devidos aos “feitos grandes”, à “ousadia” e à superação do esforço (“os trabalhos tão longos compensando”).</w:t>
      </w:r>
    </w:p>
    <w:p w14:paraId="6430D2DB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016128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9D2496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03576F6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80"/>
      </w:tblGrid>
      <w:tr w:rsidR="00A90263" w:rsidRPr="00A90263" w14:paraId="11E0DB4B" w14:textId="77777777">
        <w:trPr>
          <w:trHeight w:val="62"/>
        </w:trPr>
        <w:tc>
          <w:tcPr>
            <w:tcW w:w="738" w:type="dxa"/>
          </w:tcPr>
          <w:p w14:paraId="4C5A957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A24F38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80" w:type="dxa"/>
          </w:tcPr>
          <w:p w14:paraId="069EB70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2D2B0323" w14:textId="77777777">
        <w:trPr>
          <w:trHeight w:val="62"/>
        </w:trPr>
        <w:tc>
          <w:tcPr>
            <w:tcW w:w="738" w:type="dxa"/>
          </w:tcPr>
          <w:p w14:paraId="7A498BD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28758E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Mostra, adequadamente, como nestas estâncias está presente a mitificação do herói.</w:t>
            </w:r>
          </w:p>
        </w:tc>
        <w:tc>
          <w:tcPr>
            <w:tcW w:w="880" w:type="dxa"/>
          </w:tcPr>
          <w:p w14:paraId="4D6B6C6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146E037F" w14:textId="77777777">
        <w:trPr>
          <w:trHeight w:val="62"/>
        </w:trPr>
        <w:tc>
          <w:tcPr>
            <w:tcW w:w="738" w:type="dxa"/>
          </w:tcPr>
          <w:p w14:paraId="66242D6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4EDD00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não totalmente completo,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nestas estâncias está presente a mitificação do herói.</w:t>
            </w:r>
          </w:p>
        </w:tc>
        <w:tc>
          <w:tcPr>
            <w:tcW w:w="880" w:type="dxa"/>
          </w:tcPr>
          <w:p w14:paraId="0251BA8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283F4BB8" w14:textId="77777777">
        <w:trPr>
          <w:trHeight w:val="62"/>
        </w:trPr>
        <w:tc>
          <w:tcPr>
            <w:tcW w:w="738" w:type="dxa"/>
          </w:tcPr>
          <w:p w14:paraId="5B88DDE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CB6C62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nestas estâncias está presente a mitificação do herói.</w:t>
            </w:r>
          </w:p>
        </w:tc>
        <w:tc>
          <w:tcPr>
            <w:tcW w:w="880" w:type="dxa"/>
          </w:tcPr>
          <w:p w14:paraId="7ADDC0E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6F61F67F" w14:textId="77777777">
        <w:trPr>
          <w:trHeight w:val="62"/>
        </w:trPr>
        <w:tc>
          <w:tcPr>
            <w:tcW w:w="738" w:type="dxa"/>
          </w:tcPr>
          <w:p w14:paraId="1F48A2F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40A1B94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de modo incompleto e impreciso, como nestas estâncias está presente a mitificação do herói.</w:t>
            </w:r>
          </w:p>
        </w:tc>
        <w:tc>
          <w:tcPr>
            <w:tcW w:w="880" w:type="dxa"/>
          </w:tcPr>
          <w:p w14:paraId="174C90F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C3A4AC5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35318F3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5F0CA4A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218D529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5A5AC2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FC9B9A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8E3BD3D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O herói é aquele que comete “feitos grandes”, que se caracteriza por uma ousadia “forte e famosa” e supera todos os obstáculos pelo esforço e sacrifício (“trabalhos tão longos”). O povo português, pelos seus feitos históricos e pela viagem, corresponde, portanto, a este ideal, merecendo a imortalidade “Lá no estelante Olimpo, a quem subia/Sobre as asas ínclitas da Fama”.</w:t>
      </w:r>
    </w:p>
    <w:p w14:paraId="53DFC65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A mitificação do herói está presente, ainda, pela humanização dos deuses, pois estes, antes de serem divinos, foram, também, humanos (“Todos foram de fraca carne humana”.) </w:t>
      </w:r>
    </w:p>
    <w:p w14:paraId="4AC806B0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6B5720A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29E4DD4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A90263" w:rsidRPr="00A90263" w14:paraId="4DCB4A9F" w14:textId="77777777">
        <w:trPr>
          <w:trHeight w:val="61"/>
        </w:trPr>
        <w:tc>
          <w:tcPr>
            <w:tcW w:w="738" w:type="dxa"/>
          </w:tcPr>
          <w:p w14:paraId="4C089E3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01AA862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05E8C49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6A8D7F69" w14:textId="77777777">
        <w:trPr>
          <w:trHeight w:val="498"/>
        </w:trPr>
        <w:tc>
          <w:tcPr>
            <w:tcW w:w="738" w:type="dxa"/>
          </w:tcPr>
          <w:p w14:paraId="0AFA9E3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4B94036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expressivo, explicitando, adequadamente, um efeito de sentido produzido.</w:t>
            </w:r>
          </w:p>
        </w:tc>
        <w:tc>
          <w:tcPr>
            <w:tcW w:w="894" w:type="dxa"/>
          </w:tcPr>
          <w:p w14:paraId="0852C64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4F35755F" w14:textId="77777777">
        <w:trPr>
          <w:trHeight w:val="61"/>
        </w:trPr>
        <w:tc>
          <w:tcPr>
            <w:tcW w:w="738" w:type="dxa"/>
          </w:tcPr>
          <w:p w14:paraId="515DD56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7CFDC3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 o recurso expressivo, explicitando,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894" w:type="dxa"/>
          </w:tcPr>
          <w:p w14:paraId="1C3F9B4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6CEB1FEE" w14:textId="77777777">
        <w:trPr>
          <w:trHeight w:val="61"/>
        </w:trPr>
        <w:tc>
          <w:tcPr>
            <w:tcW w:w="738" w:type="dxa"/>
          </w:tcPr>
          <w:p w14:paraId="50E4914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6BA653D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Identifica o recurso expressivo, explicitando, de modo incompleto 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894" w:type="dxa"/>
          </w:tcPr>
          <w:p w14:paraId="66EB536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3AFC7AF3" w14:textId="77777777">
        <w:trPr>
          <w:trHeight w:val="61"/>
        </w:trPr>
        <w:tc>
          <w:tcPr>
            <w:tcW w:w="738" w:type="dxa"/>
          </w:tcPr>
          <w:p w14:paraId="1334F04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70F3000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expressivo.</w:t>
            </w:r>
          </w:p>
        </w:tc>
        <w:tc>
          <w:tcPr>
            <w:tcW w:w="894" w:type="dxa"/>
          </w:tcPr>
          <w:p w14:paraId="3555E34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03058E8D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73A7BA3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9A5C979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82F0CB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007133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A78AC7A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27D7E17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Anástrofe. A utilização deste recurso permite destacar o elemento deslocado, neste caso, “divinos”, enfatizando a elevação do herói e, consequentemente, a sua mitificação.</w:t>
      </w:r>
    </w:p>
    <w:p w14:paraId="335B13EB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17F6D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A66439E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03CDB3E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59B3A10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A90263" w:rsidRPr="00A90263" w14:paraId="23660B39" w14:textId="77777777">
        <w:trPr>
          <w:trHeight w:val="60"/>
        </w:trPr>
        <w:tc>
          <w:tcPr>
            <w:tcW w:w="738" w:type="dxa"/>
          </w:tcPr>
          <w:p w14:paraId="5B34882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0957B2A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046EA2B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44D21D85" w14:textId="77777777">
        <w:trPr>
          <w:trHeight w:val="60"/>
        </w:trPr>
        <w:tc>
          <w:tcPr>
            <w:tcW w:w="738" w:type="dxa"/>
          </w:tcPr>
          <w:p w14:paraId="1CC9460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090367C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os sentimentos vividos pelos navegadores portugueses no momento para que a estância remete.</w:t>
            </w:r>
          </w:p>
        </w:tc>
        <w:tc>
          <w:tcPr>
            <w:tcW w:w="894" w:type="dxa"/>
          </w:tcPr>
          <w:p w14:paraId="678718D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0EAE3F8F" w14:textId="77777777">
        <w:trPr>
          <w:trHeight w:val="60"/>
        </w:trPr>
        <w:tc>
          <w:tcPr>
            <w:tcW w:w="738" w:type="dxa"/>
          </w:tcPr>
          <w:p w14:paraId="4BC3507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EF35E5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 vividos pelos navegadores portugueses no momento para que a estância remete.</w:t>
            </w:r>
          </w:p>
        </w:tc>
        <w:tc>
          <w:tcPr>
            <w:tcW w:w="894" w:type="dxa"/>
          </w:tcPr>
          <w:p w14:paraId="7978144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32C06995" w14:textId="77777777">
        <w:trPr>
          <w:trHeight w:val="60"/>
        </w:trPr>
        <w:tc>
          <w:tcPr>
            <w:tcW w:w="738" w:type="dxa"/>
          </w:tcPr>
          <w:p w14:paraId="4DC9161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3661FCC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os sentimentos vividos pelos navegadores portugueses no momento para que a estância remete.</w:t>
            </w:r>
          </w:p>
        </w:tc>
        <w:tc>
          <w:tcPr>
            <w:tcW w:w="894" w:type="dxa"/>
          </w:tcPr>
          <w:p w14:paraId="682A1DA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21BE9747" w14:textId="77777777">
        <w:trPr>
          <w:trHeight w:val="60"/>
        </w:trPr>
        <w:tc>
          <w:tcPr>
            <w:tcW w:w="738" w:type="dxa"/>
          </w:tcPr>
          <w:p w14:paraId="1A9F51C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D10C7D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impreciso, os sentimentos vividos pelos navegadores portugueses no momento para que a estância remete.</w:t>
            </w:r>
          </w:p>
        </w:tc>
        <w:tc>
          <w:tcPr>
            <w:tcW w:w="894" w:type="dxa"/>
          </w:tcPr>
          <w:p w14:paraId="37CF2B5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27BE3D2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3C1FFC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5A3F032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3D428C5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D0F188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72D1052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6D7D76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Os navegadores sentem-se felizes por, finalmente, chegarem à pátria (“houveram vista do terreno/Em que </w:t>
      </w:r>
      <w:r w:rsidRPr="00A90263">
        <w:rPr>
          <w:rFonts w:cs="HelveticaLTStd-CondObl"/>
          <w:i/>
          <w:iCs/>
          <w:color w:val="000000"/>
          <w:w w:val="95"/>
          <w:sz w:val="18"/>
          <w:szCs w:val="18"/>
          <w:lang w:val="pt-BR"/>
        </w:rPr>
        <w:t>naceram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, sempre desejado”). Sentem-se, ainda, orgulhosos por poderem honrar o seu “temido e amado” rei com o sucesso desta viagem tão extraordinária (“O prémio e glória dão”).</w:t>
      </w:r>
    </w:p>
    <w:p w14:paraId="016E89E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8ADC282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D0BA94E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36ADD8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A90263" w:rsidRPr="00A90263" w14:paraId="1C068E14" w14:textId="77777777">
        <w:trPr>
          <w:trHeight w:val="61"/>
        </w:trPr>
        <w:tc>
          <w:tcPr>
            <w:tcW w:w="738" w:type="dxa"/>
          </w:tcPr>
          <w:p w14:paraId="05C1717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692B26F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378247BA" w14:textId="77777777" w:rsidR="00A90263" w:rsidRPr="00A90263" w:rsidRDefault="005E091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Pontua-</w:t>
            </w:r>
            <w:r w:rsidR="00A90263"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11992E06" w14:textId="77777777">
        <w:trPr>
          <w:trHeight w:val="61"/>
        </w:trPr>
        <w:tc>
          <w:tcPr>
            <w:tcW w:w="738" w:type="dxa"/>
          </w:tcPr>
          <w:p w14:paraId="4285512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0F86643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adequadamente,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09" w:type="dxa"/>
          </w:tcPr>
          <w:p w14:paraId="31BF43C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142D6E62" w14:textId="77777777">
        <w:trPr>
          <w:trHeight w:val="61"/>
        </w:trPr>
        <w:tc>
          <w:tcPr>
            <w:tcW w:w="738" w:type="dxa"/>
          </w:tcPr>
          <w:p w14:paraId="3C875D2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300D1A6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09" w:type="dxa"/>
          </w:tcPr>
          <w:p w14:paraId="01BB941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541520C7" w14:textId="77777777">
        <w:trPr>
          <w:trHeight w:val="807"/>
        </w:trPr>
        <w:tc>
          <w:tcPr>
            <w:tcW w:w="738" w:type="dxa"/>
          </w:tcPr>
          <w:p w14:paraId="2DF05D4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93735B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Lusíadas.</w:t>
            </w:r>
          </w:p>
        </w:tc>
        <w:tc>
          <w:tcPr>
            <w:tcW w:w="909" w:type="dxa"/>
          </w:tcPr>
          <w:p w14:paraId="5613E3C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0D74EB29" w14:textId="77777777">
        <w:trPr>
          <w:trHeight w:val="797"/>
        </w:trPr>
        <w:tc>
          <w:tcPr>
            <w:tcW w:w="738" w:type="dxa"/>
          </w:tcPr>
          <w:p w14:paraId="49975EF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4F22059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impreciso,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09" w:type="dxa"/>
          </w:tcPr>
          <w:p w14:paraId="673C402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96E4E1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7B601FF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1C777E56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2F3675E5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755A510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BAA2C9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A7E0F5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O caráter épico é visível, pois os nossos heróis, já mitificados (“Ilha dos Amores”), regressam à pátria sem qualquer incidente. São seres divinos e, portanto, não têm de ser postos à prova, enfrentando novos obstáculos (“Assi foram cortando o mar sereno,/Com vento sempre manso e nunca irado”). O cumprimento da missão, isto é, o sucesso da viagem marítima à Índia, é um outro aspeto que contribui para o caráter épico. O Rei (representante do povo português) ficou mais ilustre, mais notável com os novos “títulos”.</w:t>
      </w:r>
    </w:p>
    <w:p w14:paraId="711EB4E5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20EBBEA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4A4BCA4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610"/>
        <w:gridCol w:w="3548"/>
        <w:gridCol w:w="867"/>
      </w:tblGrid>
      <w:tr w:rsidR="00A90263" w:rsidRPr="00A90263" w14:paraId="69D87B1B" w14:textId="77777777">
        <w:trPr>
          <w:trHeight w:val="61"/>
        </w:trPr>
        <w:tc>
          <w:tcPr>
            <w:tcW w:w="610" w:type="dxa"/>
          </w:tcPr>
          <w:p w14:paraId="589B466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548" w:type="dxa"/>
          </w:tcPr>
          <w:p w14:paraId="57E8C3F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867" w:type="dxa"/>
          </w:tcPr>
          <w:p w14:paraId="17B3DAA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5F8427F2" w14:textId="77777777">
        <w:trPr>
          <w:trHeight w:val="297"/>
        </w:trPr>
        <w:tc>
          <w:tcPr>
            <w:tcW w:w="610" w:type="dxa"/>
          </w:tcPr>
          <w:p w14:paraId="30F7A25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548" w:type="dxa"/>
          </w:tcPr>
          <w:p w14:paraId="271C7E5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867" w:type="dxa"/>
          </w:tcPr>
          <w:p w14:paraId="0B26833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565615E5" w14:textId="77777777">
        <w:trPr>
          <w:trHeight w:val="61"/>
        </w:trPr>
        <w:tc>
          <w:tcPr>
            <w:tcW w:w="610" w:type="dxa"/>
          </w:tcPr>
          <w:p w14:paraId="6BFD68B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548" w:type="dxa"/>
          </w:tcPr>
          <w:p w14:paraId="73A84E8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867" w:type="dxa"/>
          </w:tcPr>
          <w:p w14:paraId="1ADAC8C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2AD73CAE" w14:textId="77777777">
        <w:trPr>
          <w:trHeight w:val="61"/>
        </w:trPr>
        <w:tc>
          <w:tcPr>
            <w:tcW w:w="610" w:type="dxa"/>
          </w:tcPr>
          <w:p w14:paraId="3F92DF9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548" w:type="dxa"/>
          </w:tcPr>
          <w:p w14:paraId="00985ED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867" w:type="dxa"/>
          </w:tcPr>
          <w:p w14:paraId="707A9C9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30213E6C" w14:textId="77777777">
        <w:trPr>
          <w:trHeight w:val="61"/>
        </w:trPr>
        <w:tc>
          <w:tcPr>
            <w:tcW w:w="610" w:type="dxa"/>
          </w:tcPr>
          <w:p w14:paraId="1E3FB82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548" w:type="dxa"/>
          </w:tcPr>
          <w:p w14:paraId="0D887AF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867" w:type="dxa"/>
          </w:tcPr>
          <w:p w14:paraId="47E17A6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16094366" w14:textId="77777777">
        <w:trPr>
          <w:trHeight w:val="61"/>
        </w:trPr>
        <w:tc>
          <w:tcPr>
            <w:tcW w:w="610" w:type="dxa"/>
          </w:tcPr>
          <w:p w14:paraId="066484E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548" w:type="dxa"/>
          </w:tcPr>
          <w:p w14:paraId="594AAF2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867" w:type="dxa"/>
          </w:tcPr>
          <w:p w14:paraId="212EA8A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1C88A92B" w14:textId="77777777">
        <w:trPr>
          <w:trHeight w:val="61"/>
        </w:trPr>
        <w:tc>
          <w:tcPr>
            <w:tcW w:w="610" w:type="dxa"/>
          </w:tcPr>
          <w:p w14:paraId="7C6B580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548" w:type="dxa"/>
          </w:tcPr>
          <w:p w14:paraId="3D1CD25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867" w:type="dxa"/>
          </w:tcPr>
          <w:p w14:paraId="15BD5C3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61FE0CC2" w14:textId="77777777">
        <w:trPr>
          <w:trHeight w:val="61"/>
        </w:trPr>
        <w:tc>
          <w:tcPr>
            <w:tcW w:w="610" w:type="dxa"/>
          </w:tcPr>
          <w:p w14:paraId="41CE86A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548" w:type="dxa"/>
          </w:tcPr>
          <w:p w14:paraId="2B1078B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867" w:type="dxa"/>
          </w:tcPr>
          <w:p w14:paraId="31F3688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0D2E25FF" w14:textId="77777777">
        <w:trPr>
          <w:trHeight w:val="61"/>
        </w:trPr>
        <w:tc>
          <w:tcPr>
            <w:tcW w:w="610" w:type="dxa"/>
          </w:tcPr>
          <w:p w14:paraId="6A3C692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548" w:type="dxa"/>
          </w:tcPr>
          <w:p w14:paraId="2A9A247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Lua nova, lua de mel, andar na lua; pedir a lua, prometer a lua.</w:t>
            </w:r>
          </w:p>
        </w:tc>
        <w:tc>
          <w:tcPr>
            <w:tcW w:w="867" w:type="dxa"/>
          </w:tcPr>
          <w:p w14:paraId="76754D9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401D97C7" w14:textId="77777777">
        <w:trPr>
          <w:trHeight w:val="61"/>
        </w:trPr>
        <w:tc>
          <w:tcPr>
            <w:tcW w:w="610" w:type="dxa"/>
          </w:tcPr>
          <w:p w14:paraId="3E746B9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548" w:type="dxa"/>
          </w:tcPr>
          <w:p w14:paraId="13509CC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Oração subordinante – Galileu tem sido tão frequentemente associado ao telescópio; or. subordinada adverbial consecutiva – “que lhe é vulgarmente atribuída a sua invenção”.</w:t>
            </w:r>
          </w:p>
        </w:tc>
        <w:tc>
          <w:tcPr>
            <w:tcW w:w="867" w:type="dxa"/>
          </w:tcPr>
          <w:p w14:paraId="169A7F9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169234DF" w14:textId="77777777">
        <w:trPr>
          <w:trHeight w:val="61"/>
        </w:trPr>
        <w:tc>
          <w:tcPr>
            <w:tcW w:w="610" w:type="dxa"/>
          </w:tcPr>
          <w:p w14:paraId="4A54718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548" w:type="dxa"/>
          </w:tcPr>
          <w:p w14:paraId="24951A4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se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c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re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t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u &gt; se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g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re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d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o a sonorização do [k] e do [t]</w:t>
            </w:r>
          </w:p>
        </w:tc>
        <w:tc>
          <w:tcPr>
            <w:tcW w:w="867" w:type="dxa"/>
          </w:tcPr>
          <w:p w14:paraId="071DA01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0203053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EAC26D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7131AE15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9F04E59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</w:p>
    <w:p w14:paraId="32FA6368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4AC453AA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68CA7427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Organização da informação (15 pontos)</w:t>
      </w:r>
    </w:p>
    <w:p w14:paraId="39D6DC60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Correção linguística (15 pontos)</w:t>
      </w:r>
    </w:p>
    <w:p w14:paraId="02D1316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E613727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28D9AE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1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1"/>
          <w:w w:val="95"/>
          <w:sz w:val="18"/>
          <w:szCs w:val="18"/>
          <w:lang w:val="pt-BR"/>
        </w:rPr>
        <w:t>Segundo o autor, os estudos de Galileu foram muito importantes para o desenvolvimento da ciência em geral e da astronomia, em particular, mas a sua notoriedade vem da defesa da teoria heliocêntrica, apesar de toda a oposição sentida da comunidade científica da época.</w:t>
      </w:r>
    </w:p>
    <w:p w14:paraId="6D7B6DB2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Para este autor, o período em que Galileu viveu constituiu um desafio, pois</w:t>
      </w:r>
      <w:r w:rsidR="006145E0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,</w:t>
      </w:r>
      <w:r w:rsidRPr="00A9026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 xml:space="preserve"> simultaneamente, usufruiu das descobertas fundamentais de outros homens do Renascimento e da divulgação de novas ideias, mas sofreu igualmente das consequências opressivas da censura religiosa, tendo sido, inclusive, sujeito à pena de prisão domiciliária perpétua. Apesar das adversidades, sempre trabalhou em segredo, chegando a escrever e a publicar um </w:t>
      </w:r>
      <w:r w:rsidR="005E091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livro que resume a sua investi</w:t>
      </w:r>
      <w:r w:rsidRPr="00A9026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gação.</w:t>
      </w:r>
    </w:p>
    <w:p w14:paraId="332C3C34" w14:textId="77777777" w:rsid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Erradamente, a descoberta do telescópio tem sido atribuída a Galileu, mas, na verdade, ele aperfeiçoou esse instrumento, reinventando-o e tornando, assim, possível fazer novas descobertas no Universo.</w:t>
      </w:r>
    </w:p>
    <w:p w14:paraId="430E5827" w14:textId="77777777" w:rsidR="005E0913" w:rsidRPr="00A90263" w:rsidRDefault="005E091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939"/>
      </w:tblGrid>
      <w:tr w:rsidR="00A90263" w:rsidRPr="00A90263" w14:paraId="2D45A356" w14:textId="77777777">
        <w:trPr>
          <w:trHeight w:val="60"/>
        </w:trPr>
        <w:tc>
          <w:tcPr>
            <w:tcW w:w="1098" w:type="dxa"/>
          </w:tcPr>
          <w:p w14:paraId="1858B20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1DB2729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39" w:type="dxa"/>
          </w:tcPr>
          <w:p w14:paraId="61E1C4B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060AAD4A" w14:textId="77777777">
        <w:trPr>
          <w:trHeight w:val="489"/>
        </w:trPr>
        <w:tc>
          <w:tcPr>
            <w:tcW w:w="1098" w:type="dxa"/>
            <w:vMerge w:val="restart"/>
          </w:tcPr>
          <w:p w14:paraId="6397ECD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5664C7D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060" w:type="dxa"/>
          </w:tcPr>
          <w:p w14:paraId="735392F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Explicita o objetivo do autor.</w:t>
            </w:r>
          </w:p>
          <w:p w14:paraId="683A045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Preserva, com rigor, a informação nuclear do texto-fonte, através da:</w:t>
            </w:r>
          </w:p>
          <w:p w14:paraId="14C56C21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manutenção dos tópicos;</w:t>
            </w:r>
          </w:p>
          <w:p w14:paraId="74D1DE6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manutenção da rede semântica do texto-fonte.</w:t>
            </w:r>
          </w:p>
          <w:p w14:paraId="324D893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a informação seletiva, de acordo com o género solicitado:</w:t>
            </w:r>
          </w:p>
          <w:p w14:paraId="639578D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784AA27A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transmite, com clareza, informação pertinente do texto-fonte.</w:t>
            </w:r>
          </w:p>
        </w:tc>
        <w:tc>
          <w:tcPr>
            <w:tcW w:w="939" w:type="dxa"/>
          </w:tcPr>
          <w:p w14:paraId="62482D9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A90263" w:rsidRPr="00A90263" w14:paraId="3251D895" w14:textId="77777777">
        <w:trPr>
          <w:trHeight w:val="60"/>
        </w:trPr>
        <w:tc>
          <w:tcPr>
            <w:tcW w:w="1098" w:type="dxa"/>
            <w:vMerge/>
          </w:tcPr>
          <w:p w14:paraId="62A6ADC6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2F65601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5F253AE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7609B3DD" w14:textId="77777777">
        <w:trPr>
          <w:trHeight w:val="60"/>
        </w:trPr>
        <w:tc>
          <w:tcPr>
            <w:tcW w:w="1098" w:type="dxa"/>
            <w:vMerge/>
          </w:tcPr>
          <w:p w14:paraId="08EEA11A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45A7152C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6"/>
                <w:w w:val="95"/>
                <w:sz w:val="18"/>
                <w:szCs w:val="18"/>
                <w:lang w:val="pt-BR"/>
              </w:rPr>
              <w:t>– Explicita com lacunas o</w:t>
            </w:r>
            <w:r w:rsidR="005E0913">
              <w:rPr>
                <w:rFonts w:cs="HelveticaLTStd-Cond"/>
                <w:color w:val="000000"/>
                <w:spacing w:val="-6"/>
                <w:w w:val="95"/>
                <w:sz w:val="18"/>
                <w:szCs w:val="18"/>
                <w:lang w:val="pt-BR"/>
              </w:rPr>
              <w:t xml:space="preserve"> </w:t>
            </w:r>
            <w:r w:rsidRPr="00A90263">
              <w:rPr>
                <w:rFonts w:cs="HelveticaLTStd-Cond"/>
                <w:color w:val="000000"/>
                <w:spacing w:val="-6"/>
                <w:w w:val="95"/>
                <w:sz w:val="18"/>
                <w:szCs w:val="18"/>
                <w:lang w:val="pt-BR"/>
              </w:rPr>
              <w:t>objetivo do autor.</w:t>
            </w:r>
          </w:p>
          <w:p w14:paraId="35E411B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Preserva</w:t>
            </w:r>
            <w:r w:rsidR="005E091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, com algumas lacunas, a infor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mação nuclear do texto-fonte, através da:</w:t>
            </w:r>
          </w:p>
          <w:p w14:paraId="0987DC4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manutenção dos tópicos;</w:t>
            </w:r>
          </w:p>
          <w:p w14:paraId="3C19E72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manutenção da rede semântica do texto-fonte.</w:t>
            </w:r>
          </w:p>
          <w:p w14:paraId="48C6BEA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Mobiliza informação seletiva suficiente, de acordo com o género solicitado:</w:t>
            </w:r>
          </w:p>
          <w:p w14:paraId="0B8DF36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5FC06AB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cunas que não afetam, porém, a i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nteligibilidade.</w:t>
            </w:r>
          </w:p>
        </w:tc>
        <w:tc>
          <w:tcPr>
            <w:tcW w:w="939" w:type="dxa"/>
          </w:tcPr>
          <w:p w14:paraId="73CC0C8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1EFA1B0E" w14:textId="77777777">
        <w:trPr>
          <w:trHeight w:val="60"/>
        </w:trPr>
        <w:tc>
          <w:tcPr>
            <w:tcW w:w="1098" w:type="dxa"/>
            <w:vMerge/>
          </w:tcPr>
          <w:p w14:paraId="6D462C3B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381BB28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199C5F2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74E5E4D6" w14:textId="77777777">
        <w:trPr>
          <w:trHeight w:val="60"/>
        </w:trPr>
        <w:tc>
          <w:tcPr>
            <w:tcW w:w="1098" w:type="dxa"/>
            <w:vMerge/>
          </w:tcPr>
          <w:p w14:paraId="7BECA60C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40AB22E1" w14:textId="77777777" w:rsidR="00A90263" w:rsidRPr="00A90263" w:rsidRDefault="006145E0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Preserva muito pouca i</w:t>
            </w:r>
            <w:r w:rsidR="00A90263"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nformação nuclear do texto-fonte.</w:t>
            </w:r>
          </w:p>
          <w:p w14:paraId="0065E9C9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muito pouca informação, de acordo com o género solicitado:</w:t>
            </w:r>
          </w:p>
          <w:p w14:paraId="60C6618A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geralmente inconsistente e, por vezes, ininteligível;</w:t>
            </w:r>
          </w:p>
          <w:p w14:paraId="3598DAB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• apresenta um texto em que traços do género solicitado se misturam, sem 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lastRenderedPageBreak/>
              <w:t>critério, com os de outros géneros textuais.</w:t>
            </w:r>
          </w:p>
        </w:tc>
        <w:tc>
          <w:tcPr>
            <w:tcW w:w="939" w:type="dxa"/>
          </w:tcPr>
          <w:p w14:paraId="440AFF0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3</w:t>
            </w:r>
          </w:p>
        </w:tc>
      </w:tr>
    </w:tbl>
    <w:p w14:paraId="3288E24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939"/>
      </w:tblGrid>
      <w:tr w:rsidR="00A90263" w:rsidRPr="00A90263" w14:paraId="1FABCE98" w14:textId="77777777">
        <w:trPr>
          <w:trHeight w:val="60"/>
        </w:trPr>
        <w:tc>
          <w:tcPr>
            <w:tcW w:w="1098" w:type="dxa"/>
          </w:tcPr>
          <w:p w14:paraId="485D6D1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432E3CF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39" w:type="dxa"/>
          </w:tcPr>
          <w:p w14:paraId="5FE6432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3E37C6CB" w14:textId="77777777">
        <w:trPr>
          <w:trHeight w:val="492"/>
        </w:trPr>
        <w:tc>
          <w:tcPr>
            <w:tcW w:w="1098" w:type="dxa"/>
            <w:vMerge w:val="restart"/>
          </w:tcPr>
          <w:p w14:paraId="1D216E5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spacing w:val="-9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spacing w:val="-9"/>
                <w:w w:val="95"/>
                <w:sz w:val="18"/>
                <w:szCs w:val="18"/>
                <w:lang w:val="pt-BR"/>
              </w:rPr>
              <w:t>B</w:t>
            </w:r>
          </w:p>
          <w:p w14:paraId="2693DB2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9"/>
                <w:w w:val="95"/>
                <w:sz w:val="18"/>
                <w:szCs w:val="18"/>
                <w:lang w:val="pt-BR"/>
              </w:rPr>
              <w:t>Organização da informação</w:t>
            </w:r>
          </w:p>
        </w:tc>
        <w:tc>
          <w:tcPr>
            <w:tcW w:w="3060" w:type="dxa"/>
          </w:tcPr>
          <w:p w14:paraId="114A1F56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discurso conciso; optando por construções mais económicas – supressão de estruturas sintáticas ou lexicais repetitivas; uso de um vocabulário genérico que substitua expressões nominais mais específicas; uso de frases complexas.</w:t>
            </w:r>
          </w:p>
          <w:p w14:paraId="63A0EF5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com rigor, mecanismos de coesão espacial, temporal e referencial.</w:t>
            </w:r>
          </w:p>
          <w:p w14:paraId="300BF42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tratados.</w:t>
            </w:r>
          </w:p>
        </w:tc>
        <w:tc>
          <w:tcPr>
            <w:tcW w:w="939" w:type="dxa"/>
          </w:tcPr>
          <w:p w14:paraId="55A1E0B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A90263" w:rsidRPr="00A90263" w14:paraId="3A06E826" w14:textId="77777777">
        <w:trPr>
          <w:trHeight w:val="60"/>
        </w:trPr>
        <w:tc>
          <w:tcPr>
            <w:tcW w:w="1098" w:type="dxa"/>
            <w:vMerge/>
          </w:tcPr>
          <w:p w14:paraId="7CD2378E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27AA2C5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4672B7E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A90263" w:rsidRPr="00A90263" w14:paraId="632EE0CC" w14:textId="77777777">
        <w:trPr>
          <w:trHeight w:val="60"/>
        </w:trPr>
        <w:tc>
          <w:tcPr>
            <w:tcW w:w="1098" w:type="dxa"/>
            <w:vMerge/>
          </w:tcPr>
          <w:p w14:paraId="3604C69B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7044091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discurso pouco conciso.</w:t>
            </w:r>
          </w:p>
          <w:p w14:paraId="7D1E917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com algumas insuficiências, mecanismos de coesão espacial, temporal e referencial.</w:t>
            </w:r>
          </w:p>
          <w:p w14:paraId="18BEC29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tratados, embora com algumas incorreções.</w:t>
            </w:r>
          </w:p>
        </w:tc>
        <w:tc>
          <w:tcPr>
            <w:tcW w:w="939" w:type="dxa"/>
          </w:tcPr>
          <w:p w14:paraId="693CF92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6110AC94" w14:textId="77777777">
        <w:trPr>
          <w:trHeight w:val="60"/>
        </w:trPr>
        <w:tc>
          <w:tcPr>
            <w:tcW w:w="1098" w:type="dxa"/>
            <w:vMerge/>
          </w:tcPr>
          <w:p w14:paraId="1872E294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0A6B13E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48E700A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A90263" w:rsidRPr="00A90263" w14:paraId="3C642731" w14:textId="77777777">
        <w:trPr>
          <w:trHeight w:val="60"/>
        </w:trPr>
        <w:tc>
          <w:tcPr>
            <w:tcW w:w="1098" w:type="dxa"/>
            <w:vMerge/>
          </w:tcPr>
          <w:p w14:paraId="57B9A685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083626B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texto com estruturação muito deficiente e com insuficientes mecanismos de coesão textual:</w:t>
            </w:r>
          </w:p>
          <w:p w14:paraId="207811A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Raramente utiliza conectores e mecanismos de coesão textual ou utiliza-os de forma inadequada.</w:t>
            </w:r>
          </w:p>
        </w:tc>
        <w:tc>
          <w:tcPr>
            <w:tcW w:w="939" w:type="dxa"/>
          </w:tcPr>
          <w:p w14:paraId="3948E41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694069E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130"/>
        <w:gridCol w:w="3089"/>
        <w:gridCol w:w="936"/>
      </w:tblGrid>
      <w:tr w:rsidR="00A90263" w:rsidRPr="00A90263" w14:paraId="4EDAD4E6" w14:textId="77777777" w:rsidTr="003C0840">
        <w:trPr>
          <w:trHeight w:val="60"/>
        </w:trPr>
        <w:tc>
          <w:tcPr>
            <w:tcW w:w="1130" w:type="dxa"/>
          </w:tcPr>
          <w:p w14:paraId="672B9A5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89" w:type="dxa"/>
          </w:tcPr>
          <w:p w14:paraId="0ECD944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36" w:type="dxa"/>
          </w:tcPr>
          <w:p w14:paraId="7FBE9EB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6E179C35" w14:textId="77777777" w:rsidTr="003C0840">
        <w:trPr>
          <w:trHeight w:val="493"/>
        </w:trPr>
        <w:tc>
          <w:tcPr>
            <w:tcW w:w="1130" w:type="dxa"/>
            <w:vMerge w:val="restart"/>
          </w:tcPr>
          <w:p w14:paraId="3C266B4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28EE2F9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089" w:type="dxa"/>
          </w:tcPr>
          <w:p w14:paraId="54A4F23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pontuação…).</w:t>
            </w:r>
          </w:p>
          <w:p w14:paraId="56EE49C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a 3.ª pessoa.</w:t>
            </w:r>
          </w:p>
          <w:p w14:paraId="0E9150E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texto-fonte.</w:t>
            </w:r>
          </w:p>
        </w:tc>
        <w:tc>
          <w:tcPr>
            <w:tcW w:w="936" w:type="dxa"/>
          </w:tcPr>
          <w:p w14:paraId="77D9803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7A877025" w14:textId="77777777" w:rsidTr="003C0840">
        <w:trPr>
          <w:trHeight w:val="60"/>
        </w:trPr>
        <w:tc>
          <w:tcPr>
            <w:tcW w:w="1130" w:type="dxa"/>
            <w:vMerge/>
          </w:tcPr>
          <w:p w14:paraId="1AD09751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4F49ADDB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6" w:type="dxa"/>
          </w:tcPr>
          <w:p w14:paraId="589F839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A90263" w:rsidRPr="00A90263" w14:paraId="3CB1F4A8" w14:textId="77777777" w:rsidTr="003C0840">
        <w:trPr>
          <w:trHeight w:val="60"/>
        </w:trPr>
        <w:tc>
          <w:tcPr>
            <w:tcW w:w="1130" w:type="dxa"/>
            <w:vMerge/>
          </w:tcPr>
          <w:p w14:paraId="38E6422A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74850F8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2FB0EEA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texto-fonte, mas apresentando alguns afastamentos que afetam pontualmente a adequação global.</w:t>
            </w:r>
          </w:p>
        </w:tc>
        <w:tc>
          <w:tcPr>
            <w:tcW w:w="936" w:type="dxa"/>
          </w:tcPr>
          <w:p w14:paraId="31C0636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A90263" w:rsidRPr="00A90263" w14:paraId="1F047744" w14:textId="77777777" w:rsidTr="003C0840">
        <w:trPr>
          <w:trHeight w:val="60"/>
        </w:trPr>
        <w:tc>
          <w:tcPr>
            <w:tcW w:w="1130" w:type="dxa"/>
            <w:vMerge/>
          </w:tcPr>
          <w:p w14:paraId="12039824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2EF05F0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6" w:type="dxa"/>
          </w:tcPr>
          <w:p w14:paraId="5679F04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A90263" w:rsidRPr="00A90263" w14:paraId="4F2923EC" w14:textId="77777777" w:rsidTr="003C0840">
        <w:trPr>
          <w:trHeight w:val="60"/>
        </w:trPr>
        <w:tc>
          <w:tcPr>
            <w:tcW w:w="1130" w:type="dxa"/>
            <w:vMerge/>
          </w:tcPr>
          <w:p w14:paraId="09603583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4AF192D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 e/ou fazendo cópia de partes do texto-fonte</w:t>
            </w:r>
            <w:r w:rsidR="006145E0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36" w:type="dxa"/>
          </w:tcPr>
          <w:p w14:paraId="309B416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7853F93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488C7CB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ESTRUTURA INFORMACIONAL (NÍVEL DO CONTEÚDO)</w:t>
      </w:r>
    </w:p>
    <w:p w14:paraId="509921C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Preservação da informação nuclear do texto, através de:</w:t>
      </w:r>
    </w:p>
    <w:p w14:paraId="1DB1394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Manutenção dos tópicos:</w:t>
      </w:r>
    </w:p>
    <w:p w14:paraId="32EEB01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importância dos estudos de Galileu para o desenvolvimento da ciência em geral e da astronomia, em particular;</w:t>
      </w:r>
    </w:p>
    <w:p w14:paraId="09E6E3D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• defesa da teoria heliocêntrica;</w:t>
      </w:r>
    </w:p>
    <w:p w14:paraId="79BE5A8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oposição da comunidade científica da época;</w:t>
      </w:r>
    </w:p>
    <w:p w14:paraId="16A4078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importância das descobertas de outros homens do Renascimento.</w:t>
      </w:r>
    </w:p>
    <w:p w14:paraId="2DC24E5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opressão e censura do Vaticano;</w:t>
      </w:r>
    </w:p>
    <w:p w14:paraId="124345B5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aperfeiçoamento do telescópio que conduz a novas descobertas no Universo;</w:t>
      </w:r>
    </w:p>
    <w:p w14:paraId="39D5E0C9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ex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>plicitação do objetivo do autor.</w:t>
      </w:r>
    </w:p>
    <w:p w14:paraId="5D1D430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Manutenção da rede semântica relativa ao tema, no todo ou em parte, a qual deverá integrar:</w:t>
      </w:r>
    </w:p>
    <w:p w14:paraId="46A2473A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vocábulos e expressões constantes do texto, ou seus equivalentes, tais como: astrónomos, Galileu, sistema heliocêntrico, comunidade científica, crenças, telescópio, universo…</w:t>
      </w:r>
    </w:p>
    <w:p w14:paraId="5A935F6D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2C0ACE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ESTRATÉGIAS DISCURSIVAS E LINGUÍSTICAS</w:t>
      </w:r>
    </w:p>
    <w:p w14:paraId="14B58DE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Organização da informação:</w:t>
      </w:r>
    </w:p>
    <w:p w14:paraId="1412BAE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discurso conciso; opção por construções mais económicas: supressão de estruturas sintáticas ou lexicais repetitivas; uso de um vocabulário genérico que substitua expressões nominais mais específicas; uso de frases complexas;</w:t>
      </w:r>
    </w:p>
    <w:p w14:paraId="2D9908C9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utilização da 3.ª pessoa.</w:t>
      </w:r>
    </w:p>
    <w:p w14:paraId="62F2CAD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Controlo de mecanismos de coesão:</w:t>
      </w:r>
    </w:p>
    <w:p w14:paraId="175C0F9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espacial: Itália, Pisa, Roma/Vaticano</w:t>
      </w:r>
    </w:p>
    <w:p w14:paraId="41CFE9C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temporal: 1564, há centenas de anos, agosto de 1609, 1642…</w:t>
      </w:r>
    </w:p>
    <w:p w14:paraId="60476448" w14:textId="35D3C050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referencial: Nicolau Copérnico, Leonardo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 xml:space="preserve"> da Vinci, génios renascentista</w:t>
      </w:r>
      <w:r w:rsidR="001A2B35">
        <w:rPr>
          <w:rFonts w:cs="HelveticaLTStd-Cond"/>
          <w:color w:val="000000"/>
          <w:w w:val="95"/>
          <w:sz w:val="18"/>
          <w:szCs w:val="18"/>
          <w:lang w:val="pt-BR"/>
        </w:rPr>
        <w:t>s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abalando teorias, poder político de Roma, contenda com o Vaticano, ampliação do telescópio…</w:t>
      </w:r>
    </w:p>
    <w:p w14:paraId="2DDF0FD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utilização de articuladores discursivos: se, contudo, tão… que, por um lado, por outro lado, ainda, na verdade, depois de, antes de…</w:t>
      </w:r>
    </w:p>
    <w:p w14:paraId="616EDA2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4B5105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613FEC0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6C4FE65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3618"/>
        <w:gridCol w:w="1510"/>
      </w:tblGrid>
      <w:tr w:rsidR="00A90263" w:rsidRPr="00A90263" w14:paraId="06596405" w14:textId="77777777">
        <w:trPr>
          <w:trHeight w:val="61"/>
        </w:trPr>
        <w:tc>
          <w:tcPr>
            <w:tcW w:w="3618" w:type="dxa"/>
          </w:tcPr>
          <w:p w14:paraId="5045AC1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10" w:type="dxa"/>
          </w:tcPr>
          <w:p w14:paraId="1BE6F53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A90263" w:rsidRPr="00A90263" w14:paraId="194CE00D" w14:textId="77777777">
        <w:trPr>
          <w:trHeight w:val="298"/>
        </w:trPr>
        <w:tc>
          <w:tcPr>
            <w:tcW w:w="3618" w:type="dxa"/>
          </w:tcPr>
          <w:p w14:paraId="2E5EDA0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07DEF99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1019CE6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49110AC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10" w:type="dxa"/>
          </w:tcPr>
          <w:p w14:paraId="2DD6822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A90263" w:rsidRPr="00A90263" w14:paraId="58D8DB26" w14:textId="77777777">
        <w:trPr>
          <w:trHeight w:val="61"/>
        </w:trPr>
        <w:tc>
          <w:tcPr>
            <w:tcW w:w="3618" w:type="dxa"/>
          </w:tcPr>
          <w:p w14:paraId="353C152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5D058A5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10" w:type="dxa"/>
          </w:tcPr>
          <w:p w14:paraId="3898CC0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125C252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4096B8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286E321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6858549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6B5719EF" w14:textId="77777777" w:rsidR="00D94C59" w:rsidRPr="00A90263" w:rsidRDefault="00A90263" w:rsidP="00A90263">
      <w:pPr>
        <w:spacing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078ACC8E" w14:textId="77777777" w:rsidR="00A90263" w:rsidRDefault="00A90263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2D61842" w14:textId="77777777" w:rsidR="00A90263" w:rsidRDefault="00A90263" w:rsidP="00A90263">
      <w:pPr>
        <w:spacing w:after="160"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7</w:t>
      </w:r>
    </w:p>
    <w:p w14:paraId="1A6D906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784A16D5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4D5AF1E6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34FEDC99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0619D78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2BE2CDCD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54"/>
      </w:tblGrid>
      <w:tr w:rsidR="00DC518A" w:rsidRPr="00DC518A" w14:paraId="69EFCC66" w14:textId="77777777">
        <w:trPr>
          <w:trHeight w:val="61"/>
        </w:trPr>
        <w:tc>
          <w:tcPr>
            <w:tcW w:w="738" w:type="dxa"/>
          </w:tcPr>
          <w:p w14:paraId="36FDF6B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7EE514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54" w:type="dxa"/>
          </w:tcPr>
          <w:p w14:paraId="1CB1BEC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186E091E" w14:textId="77777777">
        <w:trPr>
          <w:trHeight w:val="61"/>
        </w:trPr>
        <w:tc>
          <w:tcPr>
            <w:tcW w:w="738" w:type="dxa"/>
          </w:tcPr>
          <w:p w14:paraId="2F81608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11614ECD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a preocupação alvo da reflexão do poeta.</w:t>
            </w:r>
          </w:p>
        </w:tc>
        <w:tc>
          <w:tcPr>
            <w:tcW w:w="954" w:type="dxa"/>
          </w:tcPr>
          <w:p w14:paraId="5D18B89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67F14BAA" w14:textId="77777777">
        <w:trPr>
          <w:trHeight w:val="61"/>
        </w:trPr>
        <w:tc>
          <w:tcPr>
            <w:tcW w:w="738" w:type="dxa"/>
          </w:tcPr>
          <w:p w14:paraId="5060875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2234B40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preocupação alvo da reflexão do poeta.</w:t>
            </w:r>
          </w:p>
        </w:tc>
        <w:tc>
          <w:tcPr>
            <w:tcW w:w="954" w:type="dxa"/>
          </w:tcPr>
          <w:p w14:paraId="5AEA41F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3ABB78E7" w14:textId="77777777">
        <w:trPr>
          <w:trHeight w:val="61"/>
        </w:trPr>
        <w:tc>
          <w:tcPr>
            <w:tcW w:w="738" w:type="dxa"/>
          </w:tcPr>
          <w:p w14:paraId="2EF095A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5EAAA3F3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preocupação alvo da reflexão do poeta</w:t>
            </w:r>
            <w:r w:rsidR="003C084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54" w:type="dxa"/>
          </w:tcPr>
          <w:p w14:paraId="5360918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43EC1CCE" w14:textId="77777777">
        <w:trPr>
          <w:trHeight w:val="61"/>
        </w:trPr>
        <w:tc>
          <w:tcPr>
            <w:tcW w:w="738" w:type="dxa"/>
          </w:tcPr>
          <w:p w14:paraId="451A0AB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131ABFD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Identifica, de modo incompleto e com imprecisões, a preocupação alvo da reflexão do poeta</w:t>
            </w:r>
            <w:r w:rsidR="003C0840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54" w:type="dxa"/>
          </w:tcPr>
          <w:p w14:paraId="043D6F8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419DC5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F2780DF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2987E7D8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DD6149F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8E1F8B7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00F8656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3EA13C7A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Nesta reflexão, o poeta, numa perspetiva perfeitamente atemporal, critica a ociosidade e o facilitismo, acentuando que a fama e a verdadeira glória só se atingem com humildade, determinação e sacrifício e não por herança ou pela concessão de favores.</w:t>
      </w:r>
    </w:p>
    <w:p w14:paraId="4A99E6BE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D35D960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5E0DCE3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7E86E653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DC518A" w:rsidRPr="00DC518A" w14:paraId="177F7E62" w14:textId="77777777">
        <w:trPr>
          <w:trHeight w:val="61"/>
        </w:trPr>
        <w:tc>
          <w:tcPr>
            <w:tcW w:w="738" w:type="dxa"/>
          </w:tcPr>
          <w:p w14:paraId="183EF3A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215AD3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54A34AF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1A5787DF" w14:textId="77777777">
        <w:trPr>
          <w:trHeight w:val="61"/>
        </w:trPr>
        <w:tc>
          <w:tcPr>
            <w:tcW w:w="738" w:type="dxa"/>
          </w:tcPr>
          <w:p w14:paraId="1120463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1E32E3A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adequadamente, como o uso da anáfora, nas estâncias 95 e 96, serve a intenção crítica subjacente.</w:t>
            </w:r>
          </w:p>
        </w:tc>
        <w:tc>
          <w:tcPr>
            <w:tcW w:w="909" w:type="dxa"/>
          </w:tcPr>
          <w:p w14:paraId="2153790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7B127B21" w14:textId="77777777">
        <w:trPr>
          <w:trHeight w:val="61"/>
        </w:trPr>
        <w:tc>
          <w:tcPr>
            <w:tcW w:w="738" w:type="dxa"/>
          </w:tcPr>
          <w:p w14:paraId="2B04269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5948572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o uso da anáfora, nas estâncias 95 e 96, serve a intenção crítica subjacente.</w:t>
            </w:r>
          </w:p>
        </w:tc>
        <w:tc>
          <w:tcPr>
            <w:tcW w:w="909" w:type="dxa"/>
          </w:tcPr>
          <w:p w14:paraId="4743474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7E31CFA8" w14:textId="77777777">
        <w:trPr>
          <w:trHeight w:val="61"/>
        </w:trPr>
        <w:tc>
          <w:tcPr>
            <w:tcW w:w="738" w:type="dxa"/>
          </w:tcPr>
          <w:p w14:paraId="0F0AA95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70FF86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o uso da anáfora, nas estâncias 95 e 96, serve a intenção crítica subjacente.</w:t>
            </w:r>
          </w:p>
        </w:tc>
        <w:tc>
          <w:tcPr>
            <w:tcW w:w="909" w:type="dxa"/>
          </w:tcPr>
          <w:p w14:paraId="2AB85F6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44BA2632" w14:textId="77777777">
        <w:trPr>
          <w:trHeight w:val="61"/>
        </w:trPr>
        <w:tc>
          <w:tcPr>
            <w:tcW w:w="738" w:type="dxa"/>
          </w:tcPr>
          <w:p w14:paraId="57F851E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C6BA82B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a anáfora, nas estâncias 95 e 96, sem explicar a intenção crítica subjacente.</w:t>
            </w:r>
          </w:p>
        </w:tc>
        <w:tc>
          <w:tcPr>
            <w:tcW w:w="909" w:type="dxa"/>
          </w:tcPr>
          <w:p w14:paraId="791F66D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458140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204E513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00D4DAE7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0DE90F6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56BD3F4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4AF31E2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0198E89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 anáfora serve a intenção crítica, uma vez que realça aspetos negativos como o facilitismo, o ócio, o prazer e os vícios, aspetos que não caracterizam aqueles que merecem verdadeiramente a fama e a glória. Com o uso da anáfora, o poeta reforça, então, a intenção crítica, ao sublinhar aquilo que deve ser alvo de renúncia, exprimindo a sua censura e reprovação.</w:t>
      </w:r>
    </w:p>
    <w:p w14:paraId="3F7DD2AB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907CD1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1B54364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DC518A" w:rsidRPr="00DC518A" w14:paraId="2564EA56" w14:textId="77777777">
        <w:trPr>
          <w:trHeight w:val="60"/>
        </w:trPr>
        <w:tc>
          <w:tcPr>
            <w:tcW w:w="738" w:type="dxa"/>
          </w:tcPr>
          <w:p w14:paraId="08B27DB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28C782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21E9E78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041485CC" w14:textId="77777777">
        <w:trPr>
          <w:trHeight w:val="489"/>
        </w:trPr>
        <w:tc>
          <w:tcPr>
            <w:tcW w:w="738" w:type="dxa"/>
          </w:tcPr>
          <w:p w14:paraId="2B7E9E1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3384933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adequadamente, o conteúdo da estância 99 com as anteriores.</w:t>
            </w:r>
          </w:p>
        </w:tc>
        <w:tc>
          <w:tcPr>
            <w:tcW w:w="909" w:type="dxa"/>
          </w:tcPr>
          <w:p w14:paraId="0010157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6E7C49B7" w14:textId="77777777">
        <w:trPr>
          <w:trHeight w:val="60"/>
        </w:trPr>
        <w:tc>
          <w:tcPr>
            <w:tcW w:w="738" w:type="dxa"/>
          </w:tcPr>
          <w:p w14:paraId="225D977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B89564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conteúdo da estância 99 com as anteriores.</w:t>
            </w:r>
          </w:p>
        </w:tc>
        <w:tc>
          <w:tcPr>
            <w:tcW w:w="909" w:type="dxa"/>
          </w:tcPr>
          <w:p w14:paraId="5EBF5DB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1A0CAAE2" w14:textId="77777777">
        <w:trPr>
          <w:trHeight w:val="60"/>
        </w:trPr>
        <w:tc>
          <w:tcPr>
            <w:tcW w:w="738" w:type="dxa"/>
          </w:tcPr>
          <w:p w14:paraId="3124EFD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110BBA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imprecisões, o conteúdo da estância 99 com as anteriores.</w:t>
            </w:r>
          </w:p>
        </w:tc>
        <w:tc>
          <w:tcPr>
            <w:tcW w:w="909" w:type="dxa"/>
          </w:tcPr>
          <w:p w14:paraId="29FAEAC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55F32D9A" w14:textId="77777777">
        <w:trPr>
          <w:trHeight w:val="60"/>
        </w:trPr>
        <w:tc>
          <w:tcPr>
            <w:tcW w:w="738" w:type="dxa"/>
          </w:tcPr>
          <w:p w14:paraId="73045F7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09D031E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de modo incompleto, o conteúdo da estância 99 com as anteriores.</w:t>
            </w:r>
          </w:p>
        </w:tc>
        <w:tc>
          <w:tcPr>
            <w:tcW w:w="909" w:type="dxa"/>
          </w:tcPr>
          <w:p w14:paraId="131634C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D294416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325E358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3F8FA1C7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43E1DF9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E10824B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A6350DC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F21EB0E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O conteúdo da estância 99 serve de conclusão às estâncias anteriores. Nesta estância, o poeta apresenta a imagem daqueles que atingem a verdadeira glória: os que lutam abnegadamente e com coragem e convicção, enfrentando os perigos sem nada desejar, enfim, os verdadeiros heróis (por oposição aos anteriormente enumerados que vivem ociosamente e de forma desregrada, usando o nome herdado para se afirmarem e serem favorecidos socialmente).</w:t>
      </w:r>
    </w:p>
    <w:p w14:paraId="2343377A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4B4106B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40 pontos</w:t>
      </w:r>
    </w:p>
    <w:p w14:paraId="6AE6D58D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49B65A7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48979301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39"/>
      </w:tblGrid>
      <w:tr w:rsidR="00DC518A" w:rsidRPr="00DC518A" w14:paraId="05711B29" w14:textId="77777777">
        <w:trPr>
          <w:trHeight w:val="60"/>
        </w:trPr>
        <w:tc>
          <w:tcPr>
            <w:tcW w:w="738" w:type="dxa"/>
          </w:tcPr>
          <w:p w14:paraId="79EF774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72C10BC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9" w:type="dxa"/>
          </w:tcPr>
          <w:p w14:paraId="72ECE74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05EA559F" w14:textId="77777777">
        <w:trPr>
          <w:trHeight w:val="60"/>
        </w:trPr>
        <w:tc>
          <w:tcPr>
            <w:tcW w:w="738" w:type="dxa"/>
          </w:tcPr>
          <w:p w14:paraId="5F2BA65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8987AF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Descreve, de modo completo, a atmosfera vivida no navio e relaciona-a, adequadamente, com o papel de Jorge de Albuquerque no sentido de acalmar a tripulação.</w:t>
            </w:r>
          </w:p>
        </w:tc>
        <w:tc>
          <w:tcPr>
            <w:tcW w:w="939" w:type="dxa"/>
          </w:tcPr>
          <w:p w14:paraId="7CB34EF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736864C1" w14:textId="77777777">
        <w:trPr>
          <w:trHeight w:val="60"/>
        </w:trPr>
        <w:tc>
          <w:tcPr>
            <w:tcW w:w="738" w:type="dxa"/>
          </w:tcPr>
          <w:p w14:paraId="09E3653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3AFC30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Descreve,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atmosfera vivida no navio e relaciona-a, com o papel de Jorge de Albuquerque no sentido de acalmar a tripulação.</w:t>
            </w:r>
          </w:p>
        </w:tc>
        <w:tc>
          <w:tcPr>
            <w:tcW w:w="939" w:type="dxa"/>
          </w:tcPr>
          <w:p w14:paraId="38D8E22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06706002" w14:textId="77777777">
        <w:trPr>
          <w:trHeight w:val="60"/>
        </w:trPr>
        <w:tc>
          <w:tcPr>
            <w:tcW w:w="738" w:type="dxa"/>
          </w:tcPr>
          <w:p w14:paraId="06EE2C9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A32371B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Descreve, de modo incompleto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e/ou</w:t>
            </w: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imprecisões, a atmosfera vivida no navio, e relaciona-a, de modo pouco preciso, com o papel de Jorge de Albuquerque no sentido de acalmar a tripulação.</w:t>
            </w:r>
          </w:p>
        </w:tc>
        <w:tc>
          <w:tcPr>
            <w:tcW w:w="939" w:type="dxa"/>
          </w:tcPr>
          <w:p w14:paraId="7379103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7B11FEB4" w14:textId="77777777">
        <w:trPr>
          <w:trHeight w:val="60"/>
        </w:trPr>
        <w:tc>
          <w:tcPr>
            <w:tcW w:w="738" w:type="dxa"/>
          </w:tcPr>
          <w:p w14:paraId="201FE59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02B7F34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Descreve,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atmosfera vivida no navio, sem referir o papel de Jorge de Albuquerque no sentido de acalmar a tripulação. </w:t>
            </w:r>
          </w:p>
          <w:p w14:paraId="65FBC1D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0647CB3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Descreve, de modo incompleto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atmosfera vivida no navio e relaciona-a, de modo incompleto e impreciso, com o papel de Jorge de Albuquerque no sentido de acalmar a tripulação. </w:t>
            </w:r>
          </w:p>
        </w:tc>
        <w:tc>
          <w:tcPr>
            <w:tcW w:w="939" w:type="dxa"/>
          </w:tcPr>
          <w:p w14:paraId="0B4BEEB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C6534E0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51AA6E62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2598CEE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0804C72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5017DE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548654E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A fome no navio provoca as primeiras vítimas, sendo necessário lançar ao mar os cadáveres. O desespero provocado pela falta de alimentos faz os marinheiros levantarem a hipótese de comer os cadáveres. Esta situação terrível deixa Jorge </w:t>
      </w:r>
      <w:r w:rsidR="003C0840">
        <w:rPr>
          <w:rFonts w:cs="HelveticaLTStd-Cond"/>
          <w:color w:val="000000"/>
          <w:w w:val="95"/>
          <w:sz w:val="18"/>
          <w:szCs w:val="18"/>
          <w:lang w:val="pt-BR"/>
        </w:rPr>
        <w:t xml:space="preserve">de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Albuquerque perturbado, não permitindo tais atrocidades.</w:t>
      </w:r>
    </w:p>
    <w:p w14:paraId="05633F6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Alguns homens, para terminar com o seu sofrimento, achavam preferível afundar a nau, o que o capitão também impede.</w:t>
      </w:r>
    </w:p>
    <w:p w14:paraId="4B82F7C7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Como consequência de toda esta angústia, e vendo a morte iminente, criam-se no navio conflitos que só Jorge </w:t>
      </w:r>
      <w:r w:rsidR="003C0840">
        <w:rPr>
          <w:rFonts w:cs="HelveticaLTStd-Cond"/>
          <w:color w:val="000000"/>
          <w:w w:val="95"/>
          <w:sz w:val="18"/>
          <w:szCs w:val="18"/>
          <w:lang w:val="pt-BR"/>
        </w:rPr>
        <w:t xml:space="preserve">de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Albuquerque consegue sanar, com as suas palavras sábias e razoáveis e a sua capacidade de liderança.</w:t>
      </w:r>
    </w:p>
    <w:p w14:paraId="7A68661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2116D6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="003C0840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A75D61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35A36C6D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39"/>
      </w:tblGrid>
      <w:tr w:rsidR="00DC518A" w:rsidRPr="00DC518A" w14:paraId="0478AC47" w14:textId="77777777">
        <w:trPr>
          <w:trHeight w:val="60"/>
        </w:trPr>
        <w:tc>
          <w:tcPr>
            <w:tcW w:w="738" w:type="dxa"/>
          </w:tcPr>
          <w:p w14:paraId="5983684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2144BEC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9" w:type="dxa"/>
          </w:tcPr>
          <w:p w14:paraId="6558386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174D2ED3" w14:textId="77777777">
        <w:trPr>
          <w:trHeight w:val="60"/>
        </w:trPr>
        <w:tc>
          <w:tcPr>
            <w:tcW w:w="738" w:type="dxa"/>
          </w:tcPr>
          <w:p w14:paraId="2475BFA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5445B19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Explicita, adequadamente, os sentimentos/emoções que a tripulação vai experimentando, transcrevendo elementos textuais que o comprovem.</w:t>
            </w:r>
          </w:p>
        </w:tc>
        <w:tc>
          <w:tcPr>
            <w:tcW w:w="939" w:type="dxa"/>
          </w:tcPr>
          <w:p w14:paraId="10BBFFB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1141D337" w14:textId="77777777">
        <w:trPr>
          <w:trHeight w:val="60"/>
        </w:trPr>
        <w:tc>
          <w:tcPr>
            <w:tcW w:w="738" w:type="dxa"/>
          </w:tcPr>
          <w:p w14:paraId="070A225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2AD4BE66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sentimentos/emoções que a tripulação vai experimentando, transcrevendo elementos textuais que o comprovem.</w:t>
            </w:r>
          </w:p>
        </w:tc>
        <w:tc>
          <w:tcPr>
            <w:tcW w:w="939" w:type="dxa"/>
          </w:tcPr>
          <w:p w14:paraId="3E99118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7F337232" w14:textId="77777777">
        <w:trPr>
          <w:trHeight w:val="60"/>
        </w:trPr>
        <w:tc>
          <w:tcPr>
            <w:tcW w:w="738" w:type="dxa"/>
          </w:tcPr>
          <w:p w14:paraId="2550ABC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2DB30D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DC518A">
              <w:rPr>
                <w:rFonts w:cs="HelveticaLTStd-Cond"/>
                <w:b/>
                <w:bCs/>
                <w:color w:val="000000"/>
                <w:spacing w:val="-2"/>
                <w:w w:val="95"/>
                <w:sz w:val="18"/>
                <w:szCs w:val="18"/>
                <w:lang w:val="pt-BR"/>
              </w:rPr>
              <w:t>e/ou</w:t>
            </w: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imprecisões, os sentimentos/emoções que a tripulação vai experimentando, transcrevendo elementos textuais que o comprovem.</w:t>
            </w:r>
          </w:p>
        </w:tc>
        <w:tc>
          <w:tcPr>
            <w:tcW w:w="939" w:type="dxa"/>
          </w:tcPr>
          <w:p w14:paraId="4DEC598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542E59ED" w14:textId="77777777">
        <w:trPr>
          <w:trHeight w:val="60"/>
        </w:trPr>
        <w:tc>
          <w:tcPr>
            <w:tcW w:w="738" w:type="dxa"/>
          </w:tcPr>
          <w:p w14:paraId="73B0E66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484734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Refere-se aos sentimentos/emoções que a tripulação vai experimentando, transcrevendo elementos textuais.</w:t>
            </w:r>
          </w:p>
        </w:tc>
        <w:tc>
          <w:tcPr>
            <w:tcW w:w="939" w:type="dxa"/>
          </w:tcPr>
          <w:p w14:paraId="4846837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13CAFF1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0367808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4A7AFB0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00BB22D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BBF4DE0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51B68F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7957BA8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Os marinheiros sentem uma enorme alegria e alívio ao avistarem terra (“Maravilha! Deus louvado!).</w:t>
      </w:r>
    </w:p>
    <w:p w14:paraId="2CB5A5E9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Por outro lado, sentem-se impotentes, pois não conseguem alcançar a praia, dadas as condições do navio e as características da costa (“Mas não tinham maneira de se aproximar da praia. Iam numa carcaça sem governo algum.”, “Loucura, porque a costa ali é pedregosa e brava; e Jorge de Albuquerque dissuadiu-os de tal.”).</w:t>
      </w:r>
    </w:p>
    <w:p w14:paraId="4FAAB93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Também se sentem frustados pelo facto de os barcos que passavam não os ajudarem e seguirem o seu rumo impiedosamente (“E seguiram avante, sem nenhum dó”).</w:t>
      </w:r>
    </w:p>
    <w:p w14:paraId="6390E14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1E45C4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4C675129" w14:textId="77777777" w:rsid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p w14:paraId="32A16D62" w14:textId="77777777" w:rsidR="00792D1F" w:rsidRPr="00DC518A" w:rsidRDefault="00792D1F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623"/>
        <w:gridCol w:w="3355"/>
        <w:gridCol w:w="1134"/>
      </w:tblGrid>
      <w:tr w:rsidR="00DC518A" w:rsidRPr="00DC518A" w14:paraId="6FCB492B" w14:textId="77777777">
        <w:trPr>
          <w:trHeight w:val="61"/>
        </w:trPr>
        <w:tc>
          <w:tcPr>
            <w:tcW w:w="623" w:type="dxa"/>
          </w:tcPr>
          <w:p w14:paraId="75EE1A1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355" w:type="dxa"/>
          </w:tcPr>
          <w:p w14:paraId="4A6D091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134" w:type="dxa"/>
          </w:tcPr>
          <w:p w14:paraId="54021AC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Pontuação</w:t>
            </w:r>
          </w:p>
        </w:tc>
      </w:tr>
      <w:tr w:rsidR="00DC518A" w:rsidRPr="00DC518A" w14:paraId="7F7A9201" w14:textId="77777777">
        <w:trPr>
          <w:trHeight w:val="296"/>
        </w:trPr>
        <w:tc>
          <w:tcPr>
            <w:tcW w:w="623" w:type="dxa"/>
          </w:tcPr>
          <w:p w14:paraId="64C2EBE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355" w:type="dxa"/>
          </w:tcPr>
          <w:p w14:paraId="24E0214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134" w:type="dxa"/>
          </w:tcPr>
          <w:p w14:paraId="45699B6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054A7EE2" w14:textId="77777777">
        <w:trPr>
          <w:trHeight w:val="61"/>
        </w:trPr>
        <w:tc>
          <w:tcPr>
            <w:tcW w:w="623" w:type="dxa"/>
          </w:tcPr>
          <w:p w14:paraId="1C40324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355" w:type="dxa"/>
          </w:tcPr>
          <w:p w14:paraId="65D6198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34" w:type="dxa"/>
          </w:tcPr>
          <w:p w14:paraId="619DFEF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3042F1D8" w14:textId="77777777">
        <w:trPr>
          <w:trHeight w:val="61"/>
        </w:trPr>
        <w:tc>
          <w:tcPr>
            <w:tcW w:w="623" w:type="dxa"/>
          </w:tcPr>
          <w:p w14:paraId="15F245F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355" w:type="dxa"/>
          </w:tcPr>
          <w:p w14:paraId="0A7318D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34" w:type="dxa"/>
          </w:tcPr>
          <w:p w14:paraId="7C8C5FC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09C09BD3" w14:textId="77777777">
        <w:trPr>
          <w:trHeight w:val="61"/>
        </w:trPr>
        <w:tc>
          <w:tcPr>
            <w:tcW w:w="623" w:type="dxa"/>
          </w:tcPr>
          <w:p w14:paraId="1344A6E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355" w:type="dxa"/>
          </w:tcPr>
          <w:p w14:paraId="4BC32DE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34" w:type="dxa"/>
          </w:tcPr>
          <w:p w14:paraId="19C3DB4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6B1B7F1B" w14:textId="77777777">
        <w:trPr>
          <w:trHeight w:val="61"/>
        </w:trPr>
        <w:tc>
          <w:tcPr>
            <w:tcW w:w="623" w:type="dxa"/>
          </w:tcPr>
          <w:p w14:paraId="3D269D6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355" w:type="dxa"/>
          </w:tcPr>
          <w:p w14:paraId="0D70872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134" w:type="dxa"/>
          </w:tcPr>
          <w:p w14:paraId="30FCBE4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688B37D9" w14:textId="77777777">
        <w:trPr>
          <w:trHeight w:val="61"/>
        </w:trPr>
        <w:tc>
          <w:tcPr>
            <w:tcW w:w="623" w:type="dxa"/>
          </w:tcPr>
          <w:p w14:paraId="18E8113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355" w:type="dxa"/>
          </w:tcPr>
          <w:p w14:paraId="19E84B5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34" w:type="dxa"/>
          </w:tcPr>
          <w:p w14:paraId="7F9DEC9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54002E9D" w14:textId="77777777">
        <w:trPr>
          <w:trHeight w:val="61"/>
        </w:trPr>
        <w:tc>
          <w:tcPr>
            <w:tcW w:w="623" w:type="dxa"/>
          </w:tcPr>
          <w:p w14:paraId="3FEA609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355" w:type="dxa"/>
          </w:tcPr>
          <w:p w14:paraId="1D87614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34" w:type="dxa"/>
          </w:tcPr>
          <w:p w14:paraId="6DAAFED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4577C171" w14:textId="77777777">
        <w:trPr>
          <w:trHeight w:val="61"/>
        </w:trPr>
        <w:tc>
          <w:tcPr>
            <w:tcW w:w="623" w:type="dxa"/>
          </w:tcPr>
          <w:p w14:paraId="26091E1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355" w:type="dxa"/>
          </w:tcPr>
          <w:p w14:paraId="46D354A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direto.</w:t>
            </w:r>
          </w:p>
        </w:tc>
        <w:tc>
          <w:tcPr>
            <w:tcW w:w="1134" w:type="dxa"/>
          </w:tcPr>
          <w:p w14:paraId="3462984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3C9F0666" w14:textId="77777777">
        <w:trPr>
          <w:trHeight w:val="61"/>
        </w:trPr>
        <w:tc>
          <w:tcPr>
            <w:tcW w:w="623" w:type="dxa"/>
          </w:tcPr>
          <w:p w14:paraId="1E44DF0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2.2.</w:t>
            </w:r>
          </w:p>
        </w:tc>
        <w:tc>
          <w:tcPr>
            <w:tcW w:w="3355" w:type="dxa"/>
          </w:tcPr>
          <w:p w14:paraId="532BB96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Oração subordinada substantiva completiva.</w:t>
            </w:r>
          </w:p>
        </w:tc>
        <w:tc>
          <w:tcPr>
            <w:tcW w:w="1134" w:type="dxa"/>
          </w:tcPr>
          <w:p w14:paraId="4F7452F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14E64030" w14:textId="77777777">
        <w:trPr>
          <w:trHeight w:val="61"/>
        </w:trPr>
        <w:tc>
          <w:tcPr>
            <w:tcW w:w="623" w:type="dxa"/>
          </w:tcPr>
          <w:p w14:paraId="3BC553E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355" w:type="dxa"/>
          </w:tcPr>
          <w:p w14:paraId="1C302DB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Sigla.</w:t>
            </w:r>
          </w:p>
        </w:tc>
        <w:tc>
          <w:tcPr>
            <w:tcW w:w="1134" w:type="dxa"/>
          </w:tcPr>
          <w:p w14:paraId="7F55AD4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6039236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0B107945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20904C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Critérios específicos de classificação</w:t>
      </w:r>
    </w:p>
    <w:p w14:paraId="7F09801D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2A84C45C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426DBF9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75B9FE2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1115207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7084C7D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30F328CC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Pintura exemplar do romantismo inglês.</w:t>
      </w:r>
    </w:p>
    <w:p w14:paraId="7B70DBA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Quadro que parece transportar o recetor para o interior daquele naufrágio, </w:t>
      </w:r>
      <w:r w:rsidR="003C0840">
        <w:rPr>
          <w:rFonts w:cs="HelveticaLTStd-Cond"/>
          <w:color w:val="000000"/>
          <w:w w:val="95"/>
          <w:sz w:val="18"/>
          <w:szCs w:val="18"/>
          <w:lang w:val="pt-BR"/>
        </w:rPr>
        <w:t>através d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as pinceladas vigorosas e rápidas, dispostas em camadas sucessivas,</w:t>
      </w:r>
    </w:p>
    <w:p w14:paraId="33A82CDA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O pintor tenta, com esta composição, transmitir, emotivamente, o poder dilacerante de um naufrágio.</w:t>
      </w:r>
    </w:p>
    <w:p w14:paraId="55CD793E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6B1156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128E7D5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O artista retrata um naufrágio – ao fundo céu escuro, sombrio, nuvens carregadas, mar agitado; em primeiro plano, a embarcação em destroços, a aflição das figuras humanas que lutam pela sobrevivência, num combate desigual com as forças da natureza.</w:t>
      </w:r>
    </w:p>
    <w:p w14:paraId="7F6A33AF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O escuro do mar e do céu sombrio transmitem a ideia de abismo, perigo, “inferno”; o branco do rebentar das ondas, contrasta com a escuridão dos outros elementos da natureza, contribuindo para o dinamismo e a transmissão da confusão e do pânico vividos pelas pessoas que tentam desesperadamente salvar-se.</w:t>
      </w:r>
    </w:p>
    <w:p w14:paraId="284DC7AC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AF1D82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3AFDC1EF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Apreciação crítica valorativa: adesão ou recusa.</w:t>
      </w:r>
    </w:p>
    <w:p w14:paraId="3405B408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848"/>
      </w:tblGrid>
      <w:tr w:rsidR="00DC518A" w:rsidRPr="00DC518A" w14:paraId="5E054BCF" w14:textId="77777777" w:rsidTr="003C0840">
        <w:trPr>
          <w:trHeight w:val="60"/>
        </w:trPr>
        <w:tc>
          <w:tcPr>
            <w:tcW w:w="1098" w:type="dxa"/>
          </w:tcPr>
          <w:p w14:paraId="59D8785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21" w:type="dxa"/>
          </w:tcPr>
          <w:p w14:paraId="608C73F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48" w:type="dxa"/>
          </w:tcPr>
          <w:p w14:paraId="074ADCC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58D29333" w14:textId="77777777" w:rsidTr="003C0840">
        <w:trPr>
          <w:trHeight w:val="489"/>
        </w:trPr>
        <w:tc>
          <w:tcPr>
            <w:tcW w:w="1098" w:type="dxa"/>
            <w:vMerge w:val="restart"/>
          </w:tcPr>
          <w:p w14:paraId="0C3A2BE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2EB2FF6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121" w:type="dxa"/>
          </w:tcPr>
          <w:p w14:paraId="23FC0A8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172B974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Descreve sucintamente o objeto da crítica.</w:t>
            </w:r>
          </w:p>
          <w:p w14:paraId="7E587E1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Tece comentários críticos (adesão ou recusa).</w:t>
            </w:r>
          </w:p>
          <w:p w14:paraId="23EB75F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Mobiliza informação ampla e diversificada, de acordo </w:t>
            </w:r>
            <w:r w:rsidR="003C084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com 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 género solicitado.</w:t>
            </w:r>
          </w:p>
          <w:p w14:paraId="1B18F3E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discurso coerente e sem qualquer tipo de ambiguidade.</w:t>
            </w:r>
          </w:p>
        </w:tc>
        <w:tc>
          <w:tcPr>
            <w:tcW w:w="848" w:type="dxa"/>
          </w:tcPr>
          <w:p w14:paraId="275090D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C518A" w:rsidRPr="00DC518A" w14:paraId="4491088E" w14:textId="77777777" w:rsidTr="003C0840">
        <w:trPr>
          <w:trHeight w:val="60"/>
        </w:trPr>
        <w:tc>
          <w:tcPr>
            <w:tcW w:w="1098" w:type="dxa"/>
            <w:vMerge/>
          </w:tcPr>
          <w:p w14:paraId="216603B7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61A9447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48" w:type="dxa"/>
          </w:tcPr>
          <w:p w14:paraId="35B38F6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1CB23350" w14:textId="77777777" w:rsidTr="003C0840">
        <w:trPr>
          <w:trHeight w:val="60"/>
        </w:trPr>
        <w:tc>
          <w:tcPr>
            <w:tcW w:w="1098" w:type="dxa"/>
            <w:vMerge/>
          </w:tcPr>
          <w:p w14:paraId="0B021AE3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6ACE2E2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02CCCCF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Descreve </w:t>
            </w:r>
            <w:r w:rsidR="00792D1F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 objeto da crítica, com lacu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nas que</w:t>
            </w:r>
            <w:r w:rsidR="00792D1F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não afetam, porém, a inteligi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bilidade.</w:t>
            </w:r>
          </w:p>
          <w:p w14:paraId="05E0922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Tece comentários críticos de forma pouco consistente.</w:t>
            </w:r>
          </w:p>
          <w:p w14:paraId="1352A06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solicitado.</w:t>
            </w:r>
          </w:p>
          <w:p w14:paraId="63E08AE3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Produz um discurso globalmente coerente, apesar de algumas ambiguidades.</w:t>
            </w:r>
          </w:p>
        </w:tc>
        <w:tc>
          <w:tcPr>
            <w:tcW w:w="848" w:type="dxa"/>
          </w:tcPr>
          <w:p w14:paraId="383D249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3F517971" w14:textId="77777777" w:rsidTr="003C0840">
        <w:trPr>
          <w:trHeight w:val="60"/>
        </w:trPr>
        <w:tc>
          <w:tcPr>
            <w:tcW w:w="1098" w:type="dxa"/>
            <w:vMerge/>
          </w:tcPr>
          <w:p w14:paraId="7B675834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46AFC26B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48" w:type="dxa"/>
          </w:tcPr>
          <w:p w14:paraId="5FC262B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0777E3FB" w14:textId="77777777" w:rsidTr="003C0840">
        <w:trPr>
          <w:trHeight w:val="60"/>
        </w:trPr>
        <w:tc>
          <w:tcPr>
            <w:tcW w:w="1098" w:type="dxa"/>
            <w:vMerge/>
          </w:tcPr>
          <w:p w14:paraId="33ACCD07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07424B6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155286C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Descreve o objeto de crítica de modo insuficiente.</w:t>
            </w:r>
          </w:p>
          <w:p w14:paraId="1A0A5A0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lastRenderedPageBreak/>
              <w:t>– Tece comentários irrelevantes.</w:t>
            </w:r>
          </w:p>
          <w:p w14:paraId="1A2C026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informação.</w:t>
            </w:r>
          </w:p>
          <w:p w14:paraId="2563FC3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Produz um discurso geralmente inconsistente e, por vezes, ininteligível.</w:t>
            </w:r>
          </w:p>
          <w:p w14:paraId="07CE72B7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– Apresenta um texto em que traços do género solicitado se misturam, sem critério, com os de outros géneros textuais.</w:t>
            </w:r>
          </w:p>
        </w:tc>
        <w:tc>
          <w:tcPr>
            <w:tcW w:w="848" w:type="dxa"/>
          </w:tcPr>
          <w:p w14:paraId="16138F9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3</w:t>
            </w:r>
          </w:p>
        </w:tc>
      </w:tr>
    </w:tbl>
    <w:p w14:paraId="1D71C50A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50"/>
        <w:gridCol w:w="864"/>
      </w:tblGrid>
      <w:tr w:rsidR="00DC518A" w:rsidRPr="00DC518A" w14:paraId="2B2FDCC2" w14:textId="77777777">
        <w:trPr>
          <w:trHeight w:val="57"/>
        </w:trPr>
        <w:tc>
          <w:tcPr>
            <w:tcW w:w="1098" w:type="dxa"/>
          </w:tcPr>
          <w:p w14:paraId="30A0D49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50" w:type="dxa"/>
          </w:tcPr>
          <w:p w14:paraId="25089B6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64" w:type="dxa"/>
          </w:tcPr>
          <w:p w14:paraId="563E32C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79555DA1" w14:textId="77777777">
        <w:trPr>
          <w:trHeight w:val="477"/>
        </w:trPr>
        <w:tc>
          <w:tcPr>
            <w:tcW w:w="1098" w:type="dxa"/>
            <w:vMerge w:val="restart"/>
          </w:tcPr>
          <w:p w14:paraId="6634C2B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111F925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Estrutura e coesão</w:t>
            </w:r>
          </w:p>
        </w:tc>
        <w:tc>
          <w:tcPr>
            <w:tcW w:w="3150" w:type="dxa"/>
          </w:tcPr>
          <w:p w14:paraId="033E10F7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7F1D82C8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</w:t>
            </w:r>
            <w:r w:rsidR="003C084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o, desenvolvimento, conclusão) 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individualizadas, devidamente proporcionadas e articuladas entre si de modo consistente;</w:t>
            </w:r>
          </w:p>
          <w:p w14:paraId="2A2F358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702685F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864" w:type="dxa"/>
          </w:tcPr>
          <w:p w14:paraId="10ED43F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C518A" w:rsidRPr="00DC518A" w14:paraId="0F24D1E3" w14:textId="77777777">
        <w:trPr>
          <w:trHeight w:val="57"/>
        </w:trPr>
        <w:tc>
          <w:tcPr>
            <w:tcW w:w="1098" w:type="dxa"/>
            <w:vMerge/>
          </w:tcPr>
          <w:p w14:paraId="5AF5CFD7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233349BE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4" w:type="dxa"/>
          </w:tcPr>
          <w:p w14:paraId="01A0C15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C518A" w:rsidRPr="00DC518A" w14:paraId="7EE71381" w14:textId="77777777">
        <w:trPr>
          <w:trHeight w:val="57"/>
        </w:trPr>
        <w:tc>
          <w:tcPr>
            <w:tcW w:w="1098" w:type="dxa"/>
            <w:vMerge/>
          </w:tcPr>
          <w:p w14:paraId="1294B14F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6D62D96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satisfatoriamente estruturado, refletindo uma planificação com algumas insuficiências e evidenciando um domínio suficiente dos mecanismos de coesão textual:</w:t>
            </w:r>
          </w:p>
          <w:p w14:paraId="043A773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51FBEC0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489A456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864" w:type="dxa"/>
          </w:tcPr>
          <w:p w14:paraId="61651BC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22758508" w14:textId="77777777">
        <w:trPr>
          <w:trHeight w:val="57"/>
        </w:trPr>
        <w:tc>
          <w:tcPr>
            <w:tcW w:w="1098" w:type="dxa"/>
            <w:vMerge/>
          </w:tcPr>
          <w:p w14:paraId="01E42BE3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297445D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4" w:type="dxa"/>
          </w:tcPr>
          <w:p w14:paraId="6CA8CAB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C518A" w:rsidRPr="00DC518A" w14:paraId="2DB1235A" w14:textId="77777777">
        <w:trPr>
          <w:trHeight w:val="57"/>
        </w:trPr>
        <w:tc>
          <w:tcPr>
            <w:tcW w:w="1098" w:type="dxa"/>
            <w:vMerge/>
          </w:tcPr>
          <w:p w14:paraId="117D4060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0D1B6CC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702805B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não se conseguem i</w:t>
            </w: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dentificar claramente três partes (introdução, desenvolvimento e conclusão) ou em que estas estão insuficientemente articuladas;</w:t>
            </w:r>
          </w:p>
          <w:p w14:paraId="4A6F78D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317BE7F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864" w:type="dxa"/>
          </w:tcPr>
          <w:p w14:paraId="797F8F8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7FA6054A" w14:textId="77777777" w:rsid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F25E0AB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B28D279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81F10F9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ADAEFF5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7858346" w14:textId="77777777" w:rsidR="001A2B35" w:rsidRDefault="001A2B35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bookmarkStart w:id="0" w:name="_GoBack"/>
      <w:bookmarkEnd w:id="0"/>
    </w:p>
    <w:p w14:paraId="5C345920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F4C19A2" w14:textId="77777777" w:rsidR="00482563" w:rsidRPr="00DC518A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5096" w:type="dxa"/>
        <w:tblLayout w:type="fixed"/>
        <w:tblLook w:val="0000" w:firstRow="0" w:lastRow="0" w:firstColumn="0" w:lastColumn="0" w:noHBand="0" w:noVBand="0"/>
      </w:tblPr>
      <w:tblGrid>
        <w:gridCol w:w="1098"/>
        <w:gridCol w:w="3142"/>
        <w:gridCol w:w="856"/>
      </w:tblGrid>
      <w:tr w:rsidR="00DC518A" w:rsidRPr="00DC518A" w14:paraId="76DFA459" w14:textId="77777777">
        <w:trPr>
          <w:trHeight w:val="58"/>
        </w:trPr>
        <w:tc>
          <w:tcPr>
            <w:tcW w:w="1098" w:type="dxa"/>
          </w:tcPr>
          <w:p w14:paraId="0580431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Parâmetro</w:t>
            </w:r>
          </w:p>
        </w:tc>
        <w:tc>
          <w:tcPr>
            <w:tcW w:w="3142" w:type="dxa"/>
          </w:tcPr>
          <w:p w14:paraId="249B21D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56" w:type="dxa"/>
          </w:tcPr>
          <w:p w14:paraId="6E6D6C4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5EF807C0" w14:textId="77777777">
        <w:trPr>
          <w:trHeight w:val="486"/>
        </w:trPr>
        <w:tc>
          <w:tcPr>
            <w:tcW w:w="1098" w:type="dxa"/>
            <w:vMerge w:val="restart"/>
          </w:tcPr>
          <w:p w14:paraId="7CB0F25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2B4D4E1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42" w:type="dxa"/>
          </w:tcPr>
          <w:p w14:paraId="4FB8BC0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recursos expressivos, procedimentos de modalização, pontuação…).</w:t>
            </w:r>
          </w:p>
          <w:p w14:paraId="7D11B71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856" w:type="dxa"/>
          </w:tcPr>
          <w:p w14:paraId="2BAB200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12C08CFA" w14:textId="77777777">
        <w:trPr>
          <w:trHeight w:val="58"/>
        </w:trPr>
        <w:tc>
          <w:tcPr>
            <w:tcW w:w="1098" w:type="dxa"/>
            <w:vMerge/>
          </w:tcPr>
          <w:p w14:paraId="6C4E49D5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12735E9A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56" w:type="dxa"/>
          </w:tcPr>
          <w:p w14:paraId="6F00F4E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C518A" w:rsidRPr="00DC518A" w14:paraId="2AD789C2" w14:textId="77777777">
        <w:trPr>
          <w:trHeight w:val="58"/>
        </w:trPr>
        <w:tc>
          <w:tcPr>
            <w:tcW w:w="1098" w:type="dxa"/>
            <w:vMerge/>
          </w:tcPr>
          <w:p w14:paraId="7FED0FE2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448752BA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167D8CB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856" w:type="dxa"/>
          </w:tcPr>
          <w:p w14:paraId="698B94C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C518A" w:rsidRPr="00DC518A" w14:paraId="687440A6" w14:textId="77777777">
        <w:trPr>
          <w:trHeight w:val="58"/>
        </w:trPr>
        <w:tc>
          <w:tcPr>
            <w:tcW w:w="1098" w:type="dxa"/>
            <w:vMerge/>
          </w:tcPr>
          <w:p w14:paraId="29CCADCC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2C34282D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56" w:type="dxa"/>
          </w:tcPr>
          <w:p w14:paraId="67F6219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C518A" w:rsidRPr="00DC518A" w14:paraId="687D6FDE" w14:textId="77777777">
        <w:trPr>
          <w:trHeight w:val="58"/>
        </w:trPr>
        <w:tc>
          <w:tcPr>
            <w:tcW w:w="1098" w:type="dxa"/>
            <w:vMerge/>
          </w:tcPr>
          <w:p w14:paraId="4EE11E7C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2D5B506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2327E1E6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856" w:type="dxa"/>
          </w:tcPr>
          <w:p w14:paraId="4C11F8A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2F3976E2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A9290C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73C8B92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7673A9A3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leGrid"/>
        <w:tblW w:w="5097" w:type="dxa"/>
        <w:tblLayout w:type="fixed"/>
        <w:tblLook w:val="0000" w:firstRow="0" w:lastRow="0" w:firstColumn="0" w:lastColumn="0" w:noHBand="0" w:noVBand="0"/>
      </w:tblPr>
      <w:tblGrid>
        <w:gridCol w:w="3618"/>
        <w:gridCol w:w="1479"/>
      </w:tblGrid>
      <w:tr w:rsidR="00DC518A" w:rsidRPr="00DC518A" w14:paraId="246E9872" w14:textId="77777777">
        <w:trPr>
          <w:trHeight w:val="56"/>
        </w:trPr>
        <w:tc>
          <w:tcPr>
            <w:tcW w:w="3618" w:type="dxa"/>
          </w:tcPr>
          <w:p w14:paraId="4E3FD35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479" w:type="dxa"/>
          </w:tcPr>
          <w:p w14:paraId="019AA31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C518A" w:rsidRPr="00DC518A" w14:paraId="4120CF41" w14:textId="77777777">
        <w:trPr>
          <w:trHeight w:val="271"/>
        </w:trPr>
        <w:tc>
          <w:tcPr>
            <w:tcW w:w="3618" w:type="dxa"/>
          </w:tcPr>
          <w:p w14:paraId="41DB1C0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0DCE993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49D78C6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6D32D7B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479" w:type="dxa"/>
          </w:tcPr>
          <w:p w14:paraId="528B329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C518A" w:rsidRPr="00DC518A" w14:paraId="425C3B9C" w14:textId="77777777">
        <w:trPr>
          <w:trHeight w:val="56"/>
        </w:trPr>
        <w:tc>
          <w:tcPr>
            <w:tcW w:w="3618" w:type="dxa"/>
          </w:tcPr>
          <w:p w14:paraId="22BBC8E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1916388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479" w:type="dxa"/>
          </w:tcPr>
          <w:p w14:paraId="0483764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676798A6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C58155D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2A384A5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C886589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27AC1DA0" w14:textId="77777777" w:rsidR="00122FD4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sectPr w:rsidR="00122FD4" w:rsidRPr="00DC518A" w:rsidSect="006D4229">
      <w:headerReference w:type="default" r:id="rId8"/>
      <w:footerReference w:type="default" r:id="rId9"/>
      <w:type w:val="continuous"/>
      <w:pgSz w:w="11906" w:h="16838"/>
      <w:pgMar w:top="720" w:right="720" w:bottom="720" w:left="720" w:header="720" w:footer="720" w:gutter="0"/>
      <w:cols w:num="2" w:space="461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42AAC" w14:textId="77777777" w:rsidR="00445F56" w:rsidRDefault="00445F56" w:rsidP="00CE1000">
      <w:r>
        <w:separator/>
      </w:r>
    </w:p>
  </w:endnote>
  <w:endnote w:type="continuationSeparator" w:id="0">
    <w:p w14:paraId="18CC23E7" w14:textId="77777777" w:rsidR="00445F56" w:rsidRDefault="00445F5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?? ??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ndObl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??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36F80" w14:textId="77777777" w:rsidR="00445F56" w:rsidRPr="00177A33" w:rsidRDefault="00445F56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1A2B35">
      <w:rPr>
        <w:rStyle w:val="PageNumber"/>
        <w:noProof/>
        <w:sz w:val="18"/>
        <w:szCs w:val="18"/>
      </w:rPr>
      <w:t>24</w:t>
    </w:r>
    <w:r w:rsidRPr="00177A33">
      <w:rPr>
        <w:rStyle w:val="PageNumber"/>
        <w:sz w:val="18"/>
        <w:szCs w:val="18"/>
      </w:rPr>
      <w:fldChar w:fldCharType="end"/>
    </w:r>
  </w:p>
  <w:p w14:paraId="75D95292" w14:textId="77777777" w:rsidR="00445F56" w:rsidRDefault="00445F56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2D419969" w14:textId="77777777" w:rsidR="00445F56" w:rsidRPr="00177A33" w:rsidRDefault="00445F56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48A71A0D" w14:textId="77777777" w:rsidR="00445F56" w:rsidRPr="00DD74D6" w:rsidRDefault="00445F56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94956" w14:textId="77777777" w:rsidR="00445F56" w:rsidRDefault="00445F56" w:rsidP="00CE1000">
      <w:r>
        <w:separator/>
      </w:r>
    </w:p>
  </w:footnote>
  <w:footnote w:type="continuationSeparator" w:id="0">
    <w:p w14:paraId="16798675" w14:textId="77777777" w:rsidR="00445F56" w:rsidRDefault="00445F5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A8BBC" w14:textId="77777777" w:rsidR="00445F56" w:rsidRPr="00573F44" w:rsidRDefault="00445F56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2F5B24B3" wp14:editId="569BA930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O CAMINHO DAS PALAVRAS 10</w:t>
    </w:r>
  </w:p>
  <w:p w14:paraId="0E6F9506" w14:textId="77777777" w:rsidR="00445F56" w:rsidRDefault="00445F56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AVALIAÇÃO</w:t>
    </w:r>
  </w:p>
  <w:p w14:paraId="69B4C5F8" w14:textId="77777777" w:rsidR="00445F56" w:rsidRDefault="00445F56" w:rsidP="00CE1000">
    <w:pPr>
      <w:pStyle w:val="Header"/>
      <w:rPr>
        <w:w w:val="95"/>
        <w:lang w:val="pt-BR" w:eastAsia="ja-JP"/>
      </w:rPr>
    </w:pPr>
  </w:p>
  <w:p w14:paraId="571B9D2C" w14:textId="77777777" w:rsidR="00445F56" w:rsidRDefault="00445F56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20651"/>
    <w:rsid w:val="00021D14"/>
    <w:rsid w:val="00064670"/>
    <w:rsid w:val="00083CED"/>
    <w:rsid w:val="000E0E99"/>
    <w:rsid w:val="00107388"/>
    <w:rsid w:val="00122FD4"/>
    <w:rsid w:val="00124938"/>
    <w:rsid w:val="001366B6"/>
    <w:rsid w:val="001A2B35"/>
    <w:rsid w:val="0023004E"/>
    <w:rsid w:val="0025354C"/>
    <w:rsid w:val="002669A0"/>
    <w:rsid w:val="00293F87"/>
    <w:rsid w:val="002A490C"/>
    <w:rsid w:val="002C3E3F"/>
    <w:rsid w:val="00303384"/>
    <w:rsid w:val="00305BB8"/>
    <w:rsid w:val="00324AEF"/>
    <w:rsid w:val="00334930"/>
    <w:rsid w:val="0033509A"/>
    <w:rsid w:val="003355AC"/>
    <w:rsid w:val="00342500"/>
    <w:rsid w:val="003C0840"/>
    <w:rsid w:val="0042019F"/>
    <w:rsid w:val="004400C0"/>
    <w:rsid w:val="00445F56"/>
    <w:rsid w:val="00455887"/>
    <w:rsid w:val="00476254"/>
    <w:rsid w:val="00482563"/>
    <w:rsid w:val="004B5B04"/>
    <w:rsid w:val="004B6700"/>
    <w:rsid w:val="00507211"/>
    <w:rsid w:val="00550C9D"/>
    <w:rsid w:val="005B4BC6"/>
    <w:rsid w:val="005B5FFD"/>
    <w:rsid w:val="005C0746"/>
    <w:rsid w:val="005E0913"/>
    <w:rsid w:val="006011FC"/>
    <w:rsid w:val="006145E0"/>
    <w:rsid w:val="00646D12"/>
    <w:rsid w:val="0066724C"/>
    <w:rsid w:val="0069232E"/>
    <w:rsid w:val="00692D47"/>
    <w:rsid w:val="006D4229"/>
    <w:rsid w:val="00700B45"/>
    <w:rsid w:val="00734BAF"/>
    <w:rsid w:val="00740E45"/>
    <w:rsid w:val="00773270"/>
    <w:rsid w:val="00787ABF"/>
    <w:rsid w:val="00792D1F"/>
    <w:rsid w:val="007A3A7E"/>
    <w:rsid w:val="007B437E"/>
    <w:rsid w:val="007B4849"/>
    <w:rsid w:val="0080275B"/>
    <w:rsid w:val="0083131B"/>
    <w:rsid w:val="00841D76"/>
    <w:rsid w:val="00890AEA"/>
    <w:rsid w:val="008B525E"/>
    <w:rsid w:val="008D6247"/>
    <w:rsid w:val="00930034"/>
    <w:rsid w:val="009D5609"/>
    <w:rsid w:val="009E41BB"/>
    <w:rsid w:val="009F6B9B"/>
    <w:rsid w:val="00A20953"/>
    <w:rsid w:val="00A261AF"/>
    <w:rsid w:val="00A36B2D"/>
    <w:rsid w:val="00A64C98"/>
    <w:rsid w:val="00A90263"/>
    <w:rsid w:val="00AB2256"/>
    <w:rsid w:val="00AE2CCE"/>
    <w:rsid w:val="00AE680F"/>
    <w:rsid w:val="00B17F93"/>
    <w:rsid w:val="00B2518B"/>
    <w:rsid w:val="00B52812"/>
    <w:rsid w:val="00B5323D"/>
    <w:rsid w:val="00B968EF"/>
    <w:rsid w:val="00BE7ECB"/>
    <w:rsid w:val="00CA6EC8"/>
    <w:rsid w:val="00CE1000"/>
    <w:rsid w:val="00D04B90"/>
    <w:rsid w:val="00D56AEB"/>
    <w:rsid w:val="00D85C37"/>
    <w:rsid w:val="00D94C59"/>
    <w:rsid w:val="00D95B75"/>
    <w:rsid w:val="00DC518A"/>
    <w:rsid w:val="00DD74D6"/>
    <w:rsid w:val="00E0726D"/>
    <w:rsid w:val="00E25A12"/>
    <w:rsid w:val="00E674B7"/>
    <w:rsid w:val="00E93FC8"/>
    <w:rsid w:val="00EF390A"/>
    <w:rsid w:val="00F07306"/>
    <w:rsid w:val="00F201A4"/>
    <w:rsid w:val="00F251D2"/>
    <w:rsid w:val="00F35B47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03A2BBA"/>
  <w15:docId w15:val="{24605D0A-4541-4A2B-A751-B3361C0A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7EEA0E-3D69-4E2E-9B12-C424F785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24</Pages>
  <Words>14226</Words>
  <Characters>76822</Characters>
  <Application>Microsoft Office Word</Application>
  <DocSecurity>0</DocSecurity>
  <Lines>640</Lines>
  <Paragraphs>181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90867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Óscar Moura</cp:lastModifiedBy>
  <cp:revision>50</cp:revision>
  <cp:lastPrinted>2015-04-14T15:11:00Z</cp:lastPrinted>
  <dcterms:created xsi:type="dcterms:W3CDTF">2015-02-06T15:57:00Z</dcterms:created>
  <dcterms:modified xsi:type="dcterms:W3CDTF">2015-05-14T10:39:00Z</dcterms:modified>
</cp:coreProperties>
</file>