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919" w:rsidRPr="0013505B" w:rsidRDefault="004B1919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C40912" w:rsidRPr="00400499" w:rsidRDefault="005B482B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t>FICHA DE TRABALHO 4</w:t>
      </w: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C40912" w:rsidRDefault="00C40912" w:rsidP="003C748D">
      <w:pPr>
        <w:pStyle w:val="ListParagraph"/>
        <w:widowControl w:val="0"/>
        <w:numPr>
          <w:ilvl w:val="0"/>
          <w:numId w:val="28"/>
        </w:numPr>
        <w:tabs>
          <w:tab w:val="left" w:pos="426"/>
        </w:tabs>
        <w:autoSpaceDE w:val="0"/>
        <w:autoSpaceDN w:val="0"/>
        <w:adjustRightInd w:val="0"/>
        <w:spacing w:after="0"/>
        <w:ind w:left="400" w:hanging="40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O excerto do </w:t>
      </w:r>
      <w:r w:rsidRPr="00400499">
        <w:rPr>
          <w:rFonts w:cs="Arial"/>
          <w:bCs/>
          <w:i/>
          <w:color w:val="auto"/>
          <w:sz w:val="16"/>
          <w:szCs w:val="16"/>
        </w:rPr>
        <w:t>Auto de Inês Pereira</w:t>
      </w:r>
      <w:r w:rsidRPr="00400499">
        <w:rPr>
          <w:rFonts w:cs="Arial"/>
          <w:bCs/>
          <w:color w:val="auto"/>
          <w:sz w:val="16"/>
          <w:szCs w:val="16"/>
        </w:rPr>
        <w:t xml:space="preserve"> corresponde ao momento em que Inês, depois de anunciar que deseja casar-se, acede ao pedido de Lianor Vaz para conhecer um pretendente – Pêro Marques –, ainda que não corresponda ao seu ideal de “homem avisado”. As cenas apresentadas descrevem o encontro em casa de Inês Pereira.</w:t>
      </w:r>
    </w:p>
    <w:p w:rsidR="005B482B" w:rsidRPr="00400499" w:rsidRDefault="005B482B" w:rsidP="005B482B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after="0"/>
        <w:ind w:left="400"/>
        <w:rPr>
          <w:rFonts w:cs="Arial"/>
          <w:bCs/>
          <w:color w:val="auto"/>
          <w:sz w:val="16"/>
          <w:szCs w:val="16"/>
        </w:rPr>
      </w:pPr>
    </w:p>
    <w:p w:rsidR="00C40912" w:rsidRPr="00F83A3E" w:rsidRDefault="00C40912" w:rsidP="0008275F">
      <w:pPr>
        <w:pStyle w:val="ListParagraph"/>
        <w:widowControl w:val="0"/>
        <w:numPr>
          <w:ilvl w:val="0"/>
          <w:numId w:val="28"/>
        </w:numPr>
        <w:tabs>
          <w:tab w:val="left" w:pos="426"/>
        </w:tabs>
        <w:autoSpaceDE w:val="0"/>
        <w:autoSpaceDN w:val="0"/>
        <w:adjustRightInd w:val="0"/>
        <w:spacing w:after="0"/>
        <w:ind w:left="400" w:hanging="400"/>
        <w:rPr>
          <w:rFonts w:cs="Arial"/>
          <w:color w:val="auto"/>
          <w:sz w:val="16"/>
          <w:szCs w:val="16"/>
        </w:rPr>
      </w:pPr>
      <w:r w:rsidRPr="00F83A3E">
        <w:rPr>
          <w:rFonts w:cs="Arial"/>
          <w:bCs/>
          <w:color w:val="auto"/>
          <w:sz w:val="16"/>
          <w:szCs w:val="16"/>
        </w:rPr>
        <w:t xml:space="preserve">Inês revela-se pouco interessada em conhecer Pêro Marques, que desde logo menospreza e a quem considera, pela sua ingenuidade, um </w:t>
      </w:r>
      <w:r w:rsidRPr="00F83A3E">
        <w:rPr>
          <w:rFonts w:cs="Arial"/>
          <w:bCs/>
          <w:i/>
          <w:color w:val="auto"/>
          <w:sz w:val="16"/>
          <w:szCs w:val="16"/>
        </w:rPr>
        <w:t>“João das bestas”</w:t>
      </w:r>
      <w:r w:rsidRPr="00F83A3E">
        <w:rPr>
          <w:rFonts w:cs="Arial"/>
          <w:bCs/>
          <w:color w:val="auto"/>
          <w:sz w:val="16"/>
          <w:szCs w:val="16"/>
        </w:rPr>
        <w:t>. Critica continuamente o pretendente nas suas falas e nos apartes que produz. Por outro lado, mostra-se irónica e ressentida com a indiferença de Pêro Marques face à sua presença física, pois aquele reprova a atitude da mãe de tê-los deixado sozinhos (últimas quatro falas de Inês).</w:t>
      </w:r>
    </w:p>
    <w:p w:rsidR="005B482B" w:rsidRPr="005B482B" w:rsidRDefault="005B482B" w:rsidP="005B482B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5B482B" w:rsidRDefault="00C40912" w:rsidP="003C748D">
      <w:pPr>
        <w:pStyle w:val="ListParagraph"/>
        <w:widowControl w:val="0"/>
        <w:numPr>
          <w:ilvl w:val="0"/>
          <w:numId w:val="28"/>
        </w:numPr>
        <w:tabs>
          <w:tab w:val="left" w:pos="426"/>
        </w:tabs>
        <w:autoSpaceDE w:val="0"/>
        <w:autoSpaceDN w:val="0"/>
        <w:adjustRightInd w:val="0"/>
        <w:spacing w:after="0"/>
        <w:ind w:left="400" w:hanging="40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Os apartes de Inês contribuem para a caracterização de Pêro Marques, pois Inês, melindrada com a preocupação do pretendente por se encontrarem sozinhos, acaba por diferenciá-lo dos restantes homem casadoiros da época. Pêro Marques é honesto, cuidadoso e respeitador, não aproveitando a situação para </w:t>
      </w:r>
      <w:r w:rsidRPr="00400499">
        <w:rPr>
          <w:rFonts w:cs="Arial"/>
          <w:bCs/>
          <w:i/>
          <w:color w:val="auto"/>
          <w:sz w:val="16"/>
          <w:szCs w:val="16"/>
        </w:rPr>
        <w:t xml:space="preserve">“caçar” </w:t>
      </w:r>
      <w:r w:rsidRPr="00400499">
        <w:rPr>
          <w:rFonts w:cs="Arial"/>
          <w:bCs/>
          <w:color w:val="auto"/>
          <w:sz w:val="16"/>
          <w:szCs w:val="16"/>
        </w:rPr>
        <w:t xml:space="preserve">a </w:t>
      </w:r>
      <w:r w:rsidRPr="00400499">
        <w:rPr>
          <w:rFonts w:cs="Arial"/>
          <w:bCs/>
          <w:i/>
          <w:color w:val="auto"/>
          <w:sz w:val="16"/>
          <w:szCs w:val="16"/>
        </w:rPr>
        <w:t>“dama sem casar”</w:t>
      </w:r>
      <w:r w:rsidRPr="00400499">
        <w:rPr>
          <w:rFonts w:cs="Arial"/>
          <w:bCs/>
          <w:color w:val="auto"/>
          <w:sz w:val="16"/>
          <w:szCs w:val="16"/>
        </w:rPr>
        <w:t xml:space="preserve">, como era hábito, segundo diz Inês. Estas referências da jovem dão do camponês uma imagem de retidão que não seria comum e confirmam o seu desejo de ser um </w:t>
      </w:r>
      <w:r w:rsidRPr="00400499">
        <w:rPr>
          <w:rFonts w:cs="Arial"/>
          <w:bCs/>
          <w:i/>
          <w:color w:val="auto"/>
          <w:sz w:val="16"/>
          <w:szCs w:val="16"/>
        </w:rPr>
        <w:t>“homem de bom recado”</w:t>
      </w:r>
      <w:r w:rsidRPr="00400499">
        <w:rPr>
          <w:rFonts w:cs="Arial"/>
          <w:bCs/>
          <w:color w:val="auto"/>
          <w:sz w:val="16"/>
          <w:szCs w:val="16"/>
        </w:rPr>
        <w:t>.</w:t>
      </w:r>
    </w:p>
    <w:p w:rsidR="005B482B" w:rsidRPr="005B482B" w:rsidRDefault="005B482B" w:rsidP="005B482B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pStyle w:val="ListParagraph"/>
        <w:widowControl w:val="0"/>
        <w:numPr>
          <w:ilvl w:val="0"/>
          <w:numId w:val="28"/>
        </w:numPr>
        <w:tabs>
          <w:tab w:val="left" w:pos="426"/>
        </w:tabs>
        <w:autoSpaceDE w:val="0"/>
        <w:autoSpaceDN w:val="0"/>
        <w:adjustRightInd w:val="0"/>
        <w:spacing w:after="0"/>
        <w:ind w:left="400" w:hanging="400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>Ao longo do excerto, torna-se evidente o cómico de carácter, na apresentação que vai sendo construída de Pêro Marques. A sua ingenuidade e a sua falta de perspicácia para se aproveitar da jovem sozinha provocam – e provocariam na época em que a peça foi redigida – o riso, dada a candura com que a personagem vai atuando, mesmo face às ironias de Inês (</w:t>
      </w:r>
      <w:r w:rsidRPr="00400499">
        <w:rPr>
          <w:rFonts w:cs="Arial"/>
          <w:i/>
          <w:color w:val="auto"/>
          <w:sz w:val="16"/>
          <w:szCs w:val="16"/>
        </w:rPr>
        <w:t>“Vós que me havíeis de fazer?”</w:t>
      </w:r>
      <w:r w:rsidRPr="00400499">
        <w:rPr>
          <w:rFonts w:cs="Arial"/>
          <w:color w:val="auto"/>
          <w:sz w:val="16"/>
          <w:szCs w:val="16"/>
        </w:rPr>
        <w:t>). Este recurso à ironia contribui, por seu lado, para o cómico de linguagem, assim como as expressões populares e a simplicidade da linguagem de Pêro Marques. O cómico de situação torna-se evidente em três momentos distintos do excerto: no início, quando Pêro Marques procura a casa de Inês, quando não se sabe sentar corretamente na cadeira e quando, após a saída da mãe de Inês, não investe sobre a rapariga, parecendo mesmo afastar-se dela e revelando medo, o que o leva a quer</w:t>
      </w:r>
      <w:r w:rsidR="0008275F">
        <w:rPr>
          <w:rFonts w:cs="Arial"/>
          <w:color w:val="auto"/>
          <w:sz w:val="16"/>
          <w:szCs w:val="16"/>
        </w:rPr>
        <w:t>er</w:t>
      </w:r>
      <w:r w:rsidRPr="00400499">
        <w:rPr>
          <w:rFonts w:cs="Arial"/>
          <w:color w:val="auto"/>
          <w:sz w:val="16"/>
          <w:szCs w:val="16"/>
        </w:rPr>
        <w:t xml:space="preserve">-se ir </w:t>
      </w:r>
      <w:r w:rsidRPr="00400499">
        <w:rPr>
          <w:rFonts w:cs="Arial"/>
          <w:i/>
          <w:color w:val="auto"/>
          <w:sz w:val="16"/>
          <w:szCs w:val="16"/>
        </w:rPr>
        <w:t>“antes que venha o escuro”</w:t>
      </w:r>
      <w:r w:rsidRPr="00400499">
        <w:rPr>
          <w:rFonts w:cs="Arial"/>
          <w:color w:val="auto"/>
          <w:sz w:val="16"/>
          <w:szCs w:val="16"/>
        </w:rPr>
        <w:t xml:space="preserve">. Todos estes momentos, considerando, para além da linguagem verbal, os elementos </w:t>
      </w:r>
      <w:proofErr w:type="spellStart"/>
      <w:r w:rsidRPr="00400499">
        <w:rPr>
          <w:rFonts w:cs="Arial"/>
          <w:color w:val="auto"/>
          <w:sz w:val="16"/>
          <w:szCs w:val="16"/>
        </w:rPr>
        <w:t>paralinguísticos</w:t>
      </w:r>
      <w:proofErr w:type="spellEnd"/>
      <w:r w:rsidRPr="00400499">
        <w:rPr>
          <w:rFonts w:cs="Arial"/>
          <w:color w:val="auto"/>
          <w:sz w:val="16"/>
          <w:szCs w:val="16"/>
        </w:rPr>
        <w:t>, constituem situações motivadoras de riso.</w:t>
      </w:r>
    </w:p>
    <w:p w:rsidR="00C40912" w:rsidRDefault="00C40912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5B482B" w:rsidRPr="00400499" w:rsidRDefault="005B482B" w:rsidP="003C748D">
      <w:pPr>
        <w:widowControl w:val="0"/>
        <w:tabs>
          <w:tab w:val="left" w:pos="426"/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AD6B79" w:rsidRDefault="00AD6B79" w:rsidP="003C748D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>Grupo II</w:t>
      </w:r>
    </w:p>
    <w:p w:rsidR="00C40912" w:rsidRDefault="00C40912" w:rsidP="003C748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400" w:hanging="400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O ambiente do baile é, segundo o narrador, </w:t>
      </w:r>
      <w:r w:rsidRPr="00400499">
        <w:rPr>
          <w:rFonts w:cs="Arial"/>
          <w:i/>
          <w:color w:val="auto"/>
          <w:sz w:val="16"/>
          <w:szCs w:val="20"/>
        </w:rPr>
        <w:t>“medíocre”</w:t>
      </w:r>
      <w:r w:rsidRPr="00400499">
        <w:rPr>
          <w:rFonts w:cs="Arial"/>
          <w:color w:val="auto"/>
          <w:sz w:val="16"/>
          <w:szCs w:val="20"/>
        </w:rPr>
        <w:t xml:space="preserve">, e o baile, um </w:t>
      </w:r>
      <w:r w:rsidRPr="00400499">
        <w:rPr>
          <w:rFonts w:cs="Arial"/>
          <w:i/>
          <w:color w:val="auto"/>
          <w:sz w:val="16"/>
          <w:szCs w:val="20"/>
        </w:rPr>
        <w:t>“jogo dissimulado de oferta e de procura”</w:t>
      </w:r>
      <w:r w:rsidRPr="00400499">
        <w:rPr>
          <w:rFonts w:cs="Arial"/>
          <w:color w:val="auto"/>
          <w:sz w:val="16"/>
          <w:szCs w:val="20"/>
        </w:rPr>
        <w:t>, em resultado do seguinte:</w:t>
      </w:r>
    </w:p>
    <w:p w:rsidR="005B482B" w:rsidRDefault="00C40912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16"/>
          <w:szCs w:val="20"/>
        </w:rPr>
      </w:pPr>
      <w:r w:rsidRPr="003054DC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3054DC">
        <w:rPr>
          <w:rFonts w:cs="Arial"/>
          <w:color w:val="auto"/>
          <w:sz w:val="16"/>
          <w:szCs w:val="20"/>
        </w:rPr>
        <w:t>organização</w:t>
      </w:r>
      <w:proofErr w:type="gramEnd"/>
      <w:r w:rsidRPr="003054DC">
        <w:rPr>
          <w:rFonts w:cs="Arial"/>
          <w:color w:val="auto"/>
          <w:sz w:val="16"/>
          <w:szCs w:val="20"/>
        </w:rPr>
        <w:t xml:space="preserve"> do espaço da sala, de acordo com o papel que cada</w:t>
      </w:r>
      <w:r w:rsidRPr="003054DC">
        <w:rPr>
          <w:rFonts w:cs="Arial"/>
          <w:color w:val="auto"/>
          <w:sz w:val="12"/>
          <w:szCs w:val="20"/>
        </w:rPr>
        <w:t xml:space="preserve"> </w:t>
      </w:r>
      <w:r w:rsidRPr="003054DC">
        <w:rPr>
          <w:rFonts w:cs="Arial"/>
          <w:color w:val="auto"/>
          <w:sz w:val="16"/>
          <w:szCs w:val="20"/>
        </w:rPr>
        <w:t>um</w:t>
      </w:r>
      <w:r w:rsidRPr="003054DC">
        <w:rPr>
          <w:rFonts w:cs="Arial"/>
          <w:color w:val="auto"/>
          <w:sz w:val="12"/>
          <w:szCs w:val="20"/>
        </w:rPr>
        <w:t xml:space="preserve"> </w:t>
      </w:r>
      <w:r w:rsidRPr="003054DC">
        <w:rPr>
          <w:rFonts w:cs="Arial"/>
          <w:color w:val="auto"/>
          <w:sz w:val="16"/>
          <w:szCs w:val="20"/>
        </w:rPr>
        <w:t>dos</w:t>
      </w:r>
      <w:r w:rsidRPr="003054DC">
        <w:rPr>
          <w:rFonts w:cs="Arial"/>
          <w:color w:val="auto"/>
          <w:sz w:val="12"/>
          <w:szCs w:val="20"/>
        </w:rPr>
        <w:t xml:space="preserve"> </w:t>
      </w:r>
      <w:r w:rsidRPr="003054DC">
        <w:rPr>
          <w:rFonts w:cs="Arial"/>
          <w:color w:val="auto"/>
          <w:sz w:val="16"/>
          <w:szCs w:val="20"/>
        </w:rPr>
        <w:t>grupos</w:t>
      </w:r>
      <w:r w:rsidRPr="003054DC">
        <w:rPr>
          <w:rFonts w:cs="Arial"/>
          <w:color w:val="auto"/>
          <w:sz w:val="12"/>
          <w:szCs w:val="20"/>
        </w:rPr>
        <w:t xml:space="preserve"> </w:t>
      </w:r>
      <w:r w:rsidRPr="003054DC">
        <w:rPr>
          <w:rFonts w:cs="Arial"/>
          <w:color w:val="auto"/>
          <w:sz w:val="16"/>
          <w:szCs w:val="20"/>
        </w:rPr>
        <w:t>devia desempenhar,</w:t>
      </w:r>
      <w:r w:rsidRPr="00400499">
        <w:rPr>
          <w:rFonts w:cs="Arial"/>
          <w:color w:val="auto"/>
          <w:sz w:val="16"/>
          <w:szCs w:val="20"/>
        </w:rPr>
        <w:t xml:space="preserve"> segundo os costumes da época </w:t>
      </w:r>
      <w:r w:rsidRPr="00400499">
        <w:rPr>
          <w:rFonts w:cs="Arial"/>
          <w:i/>
          <w:color w:val="auto"/>
          <w:sz w:val="16"/>
          <w:szCs w:val="20"/>
        </w:rPr>
        <w:t>(“com as mães e as tias sentadas a toda a volta da sala, na segunda fila de cadeiras, as filhas na primeira, os rapazes às portas,</w:t>
      </w:r>
      <w:r w:rsidR="005B482B" w:rsidRPr="005B482B">
        <w:rPr>
          <w:rFonts w:cs="Arial"/>
          <w:i/>
          <w:color w:val="auto"/>
          <w:sz w:val="16"/>
          <w:szCs w:val="20"/>
        </w:rPr>
        <w:t xml:space="preserve"> </w:t>
      </w:r>
      <w:r w:rsidR="005B482B" w:rsidRPr="00400499">
        <w:rPr>
          <w:rFonts w:cs="Arial"/>
          <w:i/>
          <w:color w:val="auto"/>
          <w:sz w:val="16"/>
          <w:szCs w:val="20"/>
        </w:rPr>
        <w:t>prontos para o assalto”</w:t>
      </w:r>
      <w:r w:rsidR="0008275F">
        <w:rPr>
          <w:rFonts w:cs="Arial"/>
          <w:color w:val="auto"/>
          <w:sz w:val="16"/>
          <w:szCs w:val="20"/>
        </w:rPr>
        <w:t xml:space="preserve"> </w:t>
      </w:r>
      <w:r w:rsidR="004B1919">
        <w:rPr>
          <w:rFonts w:cs="Arial"/>
          <w:color w:val="auto"/>
          <w:sz w:val="16"/>
          <w:szCs w:val="20"/>
        </w:rPr>
        <w:t xml:space="preserve">- </w:t>
      </w:r>
      <w:proofErr w:type="spellStart"/>
      <w:r w:rsidR="005B482B" w:rsidRPr="00400499">
        <w:rPr>
          <w:rFonts w:cs="Arial"/>
          <w:color w:val="auto"/>
          <w:sz w:val="16"/>
          <w:szCs w:val="20"/>
        </w:rPr>
        <w:t>ll</w:t>
      </w:r>
      <w:proofErr w:type="spellEnd"/>
      <w:r w:rsidR="005B482B" w:rsidRPr="00400499">
        <w:rPr>
          <w:rFonts w:cs="Arial"/>
          <w:color w:val="auto"/>
          <w:sz w:val="16"/>
          <w:szCs w:val="20"/>
        </w:rPr>
        <w:t>. 2-4);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i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exibição</w:t>
      </w:r>
      <w:proofErr w:type="gramEnd"/>
      <w:r w:rsidRPr="00400499">
        <w:rPr>
          <w:rFonts w:cs="Arial"/>
          <w:color w:val="auto"/>
          <w:sz w:val="16"/>
          <w:szCs w:val="20"/>
        </w:rPr>
        <w:t>, aparentemente passiva, das raparigas, diante dos rapazes, sob a apertada vigilância das figuras tutelares, atuando em função das expectativas que têm para as filhas (</w:t>
      </w:r>
      <w:r w:rsidRPr="00400499">
        <w:rPr>
          <w:rFonts w:cs="Arial"/>
          <w:i/>
          <w:color w:val="auto"/>
          <w:sz w:val="16"/>
          <w:szCs w:val="20"/>
        </w:rPr>
        <w:t>“vigiando, avaliando, impedindo ou estimulando os namoros poss</w:t>
      </w:r>
      <w:r w:rsidR="0008275F">
        <w:rPr>
          <w:rFonts w:cs="Arial"/>
          <w:i/>
          <w:color w:val="auto"/>
          <w:sz w:val="16"/>
          <w:szCs w:val="20"/>
        </w:rPr>
        <w:t>íveis, os casamentos prováveis”</w:t>
      </w:r>
      <w:r w:rsidR="004B1919">
        <w:rPr>
          <w:rFonts w:cs="Arial"/>
          <w:i/>
          <w:color w:val="auto"/>
          <w:sz w:val="16"/>
          <w:szCs w:val="20"/>
        </w:rPr>
        <w:t xml:space="preserve"> - </w:t>
      </w:r>
      <w:proofErr w:type="spellStart"/>
      <w:r w:rsidRPr="00400499">
        <w:rPr>
          <w:rFonts w:cs="Arial"/>
          <w:color w:val="auto"/>
          <w:sz w:val="16"/>
          <w:szCs w:val="20"/>
        </w:rPr>
        <w:t>ll</w:t>
      </w:r>
      <w:proofErr w:type="spellEnd"/>
      <w:r w:rsidRPr="00400499">
        <w:rPr>
          <w:rFonts w:cs="Arial"/>
          <w:color w:val="auto"/>
          <w:sz w:val="16"/>
          <w:szCs w:val="20"/>
        </w:rPr>
        <w:t>. 5-6);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atitude</w:t>
      </w:r>
      <w:proofErr w:type="gramEnd"/>
      <w:r w:rsidRPr="00400499">
        <w:rPr>
          <w:rFonts w:cs="Arial"/>
          <w:color w:val="auto"/>
          <w:sz w:val="16"/>
          <w:szCs w:val="20"/>
        </w:rPr>
        <w:t xml:space="preserve"> oportunista dos rapazes, aceitando as regras do </w:t>
      </w:r>
      <w:r w:rsidRPr="00400499">
        <w:rPr>
          <w:rFonts w:cs="Arial"/>
          <w:i/>
          <w:color w:val="auto"/>
          <w:sz w:val="16"/>
          <w:szCs w:val="20"/>
        </w:rPr>
        <w:t>“jogo”</w:t>
      </w:r>
      <w:r w:rsidRPr="00400499">
        <w:rPr>
          <w:rFonts w:cs="Arial"/>
          <w:color w:val="auto"/>
          <w:sz w:val="16"/>
          <w:szCs w:val="20"/>
        </w:rPr>
        <w:t xml:space="preserve"> instituído, para conseguirem dançar com as raparigas mais desejadas, encarando-as como um troféu (</w:t>
      </w:r>
      <w:r w:rsidRPr="00400499">
        <w:rPr>
          <w:rFonts w:cs="Arial"/>
          <w:i/>
          <w:color w:val="auto"/>
          <w:sz w:val="16"/>
          <w:szCs w:val="20"/>
        </w:rPr>
        <w:t>“chegar a tempo às peças mais cobiçadas”</w:t>
      </w:r>
      <w:r w:rsidR="0008275F">
        <w:rPr>
          <w:rFonts w:cs="Arial"/>
          <w:color w:val="auto"/>
          <w:sz w:val="16"/>
          <w:szCs w:val="20"/>
        </w:rPr>
        <w:t xml:space="preserve"> </w:t>
      </w:r>
      <w:r w:rsidR="004B1919">
        <w:rPr>
          <w:rFonts w:cs="Arial"/>
          <w:color w:val="auto"/>
          <w:sz w:val="16"/>
          <w:szCs w:val="20"/>
        </w:rPr>
        <w:t xml:space="preserve"> - </w:t>
      </w:r>
      <w:r w:rsidRPr="00400499">
        <w:rPr>
          <w:rFonts w:cs="Arial"/>
          <w:color w:val="auto"/>
          <w:sz w:val="16"/>
          <w:szCs w:val="20"/>
        </w:rPr>
        <w:t>l. 8).</w:t>
      </w:r>
    </w:p>
    <w:p w:rsidR="005B482B" w:rsidRPr="00400499" w:rsidRDefault="005B482B" w:rsidP="005B482B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16"/>
          <w:szCs w:val="20"/>
        </w:rPr>
      </w:pPr>
    </w:p>
    <w:p w:rsidR="005B482B" w:rsidRPr="00400499" w:rsidRDefault="005B482B" w:rsidP="005B482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A aproximação entre Augusto e Matilde durante o </w:t>
      </w:r>
      <w:r w:rsidRPr="00400499">
        <w:rPr>
          <w:rFonts w:cs="Arial"/>
          <w:i/>
          <w:color w:val="auto"/>
          <w:sz w:val="16"/>
          <w:szCs w:val="20"/>
        </w:rPr>
        <w:t>“baile”</w:t>
      </w:r>
      <w:r w:rsidRPr="00400499">
        <w:rPr>
          <w:rFonts w:cs="Arial"/>
          <w:color w:val="auto"/>
          <w:sz w:val="16"/>
          <w:szCs w:val="20"/>
        </w:rPr>
        <w:t xml:space="preserve"> decorreu em três fases:</w:t>
      </w: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primeiramente</w:t>
      </w:r>
      <w:proofErr w:type="gramEnd"/>
      <w:r w:rsidRPr="00400499">
        <w:rPr>
          <w:rFonts w:cs="Arial"/>
          <w:color w:val="auto"/>
          <w:sz w:val="16"/>
          <w:szCs w:val="20"/>
        </w:rPr>
        <w:t>, Augusto, que observava sem grande interesse o ambiente do “</w:t>
      </w:r>
      <w:r w:rsidRPr="0008275F">
        <w:rPr>
          <w:rFonts w:cs="Arial"/>
          <w:i/>
          <w:color w:val="auto"/>
          <w:sz w:val="16"/>
          <w:szCs w:val="20"/>
        </w:rPr>
        <w:t>baile</w:t>
      </w:r>
      <w:r w:rsidRPr="00400499">
        <w:rPr>
          <w:rFonts w:cs="Arial"/>
          <w:color w:val="auto"/>
          <w:sz w:val="16"/>
          <w:szCs w:val="20"/>
        </w:rPr>
        <w:t xml:space="preserve">”, captou </w:t>
      </w:r>
      <w:r w:rsidRPr="00400499">
        <w:rPr>
          <w:rFonts w:cs="Arial"/>
          <w:i/>
          <w:color w:val="auto"/>
          <w:sz w:val="16"/>
          <w:szCs w:val="20"/>
        </w:rPr>
        <w:t>“de súbito”</w:t>
      </w:r>
      <w:r w:rsidRPr="00400499">
        <w:rPr>
          <w:rFonts w:cs="Arial"/>
          <w:color w:val="auto"/>
          <w:sz w:val="16"/>
          <w:szCs w:val="20"/>
        </w:rPr>
        <w:t xml:space="preserve"> o sorriso de Matilde, deixando-se seduzir por ele (</w:t>
      </w:r>
      <w:r w:rsidRPr="00400499">
        <w:rPr>
          <w:rFonts w:cs="Arial"/>
          <w:i/>
          <w:color w:val="auto"/>
          <w:sz w:val="16"/>
          <w:szCs w:val="20"/>
        </w:rPr>
        <w:t>“como quem estivesse a olhar por um binóculo uma paisagem sem interesse e descobrisse um pormenor inesperado com uma nitidez fascinante”</w:t>
      </w:r>
      <w:r w:rsidR="0008275F">
        <w:rPr>
          <w:rFonts w:cs="Arial"/>
          <w:color w:val="auto"/>
          <w:sz w:val="16"/>
          <w:szCs w:val="20"/>
        </w:rPr>
        <w:t xml:space="preserve"> </w:t>
      </w:r>
      <w:r w:rsidR="00F83A3E">
        <w:rPr>
          <w:rFonts w:cs="Arial"/>
          <w:color w:val="auto"/>
          <w:sz w:val="16"/>
          <w:szCs w:val="20"/>
        </w:rPr>
        <w:t xml:space="preserve">    </w:t>
      </w:r>
      <w:r w:rsidR="004B1919">
        <w:rPr>
          <w:rFonts w:cs="Arial"/>
          <w:color w:val="auto"/>
          <w:sz w:val="16"/>
          <w:szCs w:val="20"/>
        </w:rPr>
        <w:t xml:space="preserve">- </w:t>
      </w:r>
      <w:proofErr w:type="spellStart"/>
      <w:r w:rsidRPr="00400499">
        <w:rPr>
          <w:rFonts w:cs="Arial"/>
          <w:color w:val="auto"/>
          <w:sz w:val="16"/>
          <w:szCs w:val="20"/>
        </w:rPr>
        <w:t>ll</w:t>
      </w:r>
      <w:proofErr w:type="spellEnd"/>
      <w:r w:rsidRPr="00400499">
        <w:rPr>
          <w:rFonts w:cs="Arial"/>
          <w:color w:val="auto"/>
          <w:sz w:val="16"/>
          <w:szCs w:val="20"/>
        </w:rPr>
        <w:t>. 12-13);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Pr="004B1919" w:rsidRDefault="005B482B" w:rsidP="004B1919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seguidamente</w:t>
      </w:r>
      <w:proofErr w:type="gramEnd"/>
      <w:r w:rsidRPr="00400499">
        <w:rPr>
          <w:rFonts w:cs="Arial"/>
          <w:color w:val="auto"/>
          <w:sz w:val="16"/>
          <w:szCs w:val="20"/>
        </w:rPr>
        <w:t>, centrando a sua atenção apenas em Matilde e mantendo-se alheado de tudo o que a rodeava (</w:t>
      </w:r>
      <w:r w:rsidRPr="00400499">
        <w:rPr>
          <w:rFonts w:cs="Arial"/>
          <w:i/>
          <w:color w:val="auto"/>
          <w:sz w:val="16"/>
          <w:szCs w:val="20"/>
        </w:rPr>
        <w:t>“Em volta, tudo continuara desfocado”</w:t>
      </w:r>
      <w:r w:rsidR="004B1919">
        <w:rPr>
          <w:rFonts w:cs="Arial"/>
          <w:color w:val="auto"/>
          <w:sz w:val="16"/>
          <w:szCs w:val="20"/>
        </w:rPr>
        <w:t xml:space="preserve"> </w:t>
      </w:r>
      <w:r w:rsidR="00F83A3E">
        <w:rPr>
          <w:rFonts w:cs="Arial"/>
          <w:color w:val="auto"/>
          <w:sz w:val="16"/>
          <w:szCs w:val="20"/>
        </w:rPr>
        <w:t xml:space="preserve">        </w:t>
      </w:r>
      <w:r w:rsidR="004B1919">
        <w:rPr>
          <w:rFonts w:cs="Arial"/>
          <w:color w:val="auto"/>
          <w:sz w:val="16"/>
          <w:szCs w:val="20"/>
        </w:rPr>
        <w:t>–</w:t>
      </w:r>
      <w:r w:rsidR="00F83A3E">
        <w:rPr>
          <w:rFonts w:cs="Arial"/>
          <w:color w:val="auto"/>
          <w:sz w:val="16"/>
          <w:szCs w:val="20"/>
        </w:rPr>
        <w:t xml:space="preserve"> </w:t>
      </w:r>
      <w:r w:rsidRPr="004B1919">
        <w:rPr>
          <w:rFonts w:cs="Arial"/>
          <w:color w:val="auto"/>
          <w:sz w:val="16"/>
          <w:szCs w:val="20"/>
        </w:rPr>
        <w:t>l.</w:t>
      </w:r>
      <w:r w:rsidR="0008275F" w:rsidRPr="004B1919">
        <w:rPr>
          <w:rFonts w:cs="Arial"/>
          <w:color w:val="auto"/>
          <w:sz w:val="16"/>
          <w:szCs w:val="20"/>
        </w:rPr>
        <w:t xml:space="preserve"> </w:t>
      </w:r>
      <w:r w:rsidRPr="004B1919">
        <w:rPr>
          <w:rFonts w:cs="Arial"/>
          <w:color w:val="auto"/>
          <w:sz w:val="16"/>
          <w:szCs w:val="20"/>
        </w:rPr>
        <w:t xml:space="preserve">14), o jovem dançou com a rapariga </w:t>
      </w:r>
      <w:r w:rsidRPr="004B1919">
        <w:rPr>
          <w:rFonts w:cs="Arial"/>
          <w:i/>
          <w:color w:val="auto"/>
          <w:sz w:val="16"/>
          <w:szCs w:val="20"/>
        </w:rPr>
        <w:t>“uma vez quase no fim da noite.”</w:t>
      </w:r>
      <w:r w:rsidR="004B1919">
        <w:rPr>
          <w:rFonts w:cs="Arial"/>
          <w:color w:val="auto"/>
          <w:sz w:val="16"/>
          <w:szCs w:val="20"/>
        </w:rPr>
        <w:t xml:space="preserve"> - </w:t>
      </w:r>
      <w:proofErr w:type="gramStart"/>
      <w:r w:rsidRPr="004B1919">
        <w:rPr>
          <w:rFonts w:cs="Arial"/>
          <w:color w:val="auto"/>
          <w:sz w:val="16"/>
          <w:szCs w:val="20"/>
        </w:rPr>
        <w:t>l</w:t>
      </w:r>
      <w:proofErr w:type="gramEnd"/>
      <w:r w:rsidRPr="004B1919">
        <w:rPr>
          <w:rFonts w:cs="Arial"/>
          <w:color w:val="auto"/>
          <w:sz w:val="16"/>
          <w:szCs w:val="20"/>
        </w:rPr>
        <w:t>. 16);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durante</w:t>
      </w:r>
      <w:proofErr w:type="gramEnd"/>
      <w:r w:rsidRPr="00400499">
        <w:rPr>
          <w:rFonts w:cs="Arial"/>
          <w:color w:val="auto"/>
          <w:sz w:val="16"/>
          <w:szCs w:val="20"/>
        </w:rPr>
        <w:t xml:space="preserve"> a dança, estabeleceu-se, num clima de intensidade emocional, alguma intimidade entre o par (</w:t>
      </w:r>
      <w:r w:rsidRPr="00400499">
        <w:rPr>
          <w:rFonts w:cs="Arial"/>
          <w:i/>
          <w:color w:val="auto"/>
          <w:sz w:val="16"/>
          <w:szCs w:val="20"/>
        </w:rPr>
        <w:t>“E falaram. De quê? Não interessava de quê. Só o tom, a descoberta, o alvoroço interior, interessavam.”</w:t>
      </w:r>
      <w:r w:rsidRPr="00400499">
        <w:rPr>
          <w:rFonts w:cs="Arial"/>
          <w:color w:val="auto"/>
          <w:sz w:val="16"/>
          <w:szCs w:val="20"/>
        </w:rPr>
        <w:t xml:space="preserve"> – </w:t>
      </w:r>
      <w:proofErr w:type="spellStart"/>
      <w:r w:rsidRPr="00400499">
        <w:rPr>
          <w:rFonts w:cs="Arial"/>
          <w:color w:val="auto"/>
          <w:sz w:val="16"/>
          <w:szCs w:val="20"/>
        </w:rPr>
        <w:t>ll</w:t>
      </w:r>
      <w:proofErr w:type="spellEnd"/>
      <w:r w:rsidRPr="00400499">
        <w:rPr>
          <w:rFonts w:cs="Arial"/>
          <w:color w:val="auto"/>
          <w:sz w:val="16"/>
          <w:szCs w:val="20"/>
        </w:rPr>
        <w:t>. 16-18).</w:t>
      </w:r>
    </w:p>
    <w:p w:rsidR="005B482B" w:rsidRPr="00400499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</w:p>
    <w:p w:rsidR="005B482B" w:rsidRPr="00400499" w:rsidRDefault="005B482B" w:rsidP="005B482B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A expressão </w:t>
      </w:r>
      <w:r w:rsidRPr="00400499">
        <w:rPr>
          <w:rFonts w:cs="Arial"/>
          <w:i/>
          <w:color w:val="auto"/>
          <w:sz w:val="16"/>
          <w:szCs w:val="16"/>
        </w:rPr>
        <w:t>“atrás de”</w:t>
      </w:r>
      <w:r w:rsidRPr="00400499">
        <w:rPr>
          <w:rFonts w:cs="Arial"/>
          <w:color w:val="auto"/>
          <w:sz w:val="16"/>
          <w:szCs w:val="16"/>
        </w:rPr>
        <w:t xml:space="preserve"> tem, entre outros, os seguintes valores expressivos:</w:t>
      </w:r>
    </w:p>
    <w:p w:rsidR="005B482B" w:rsidRPr="00400499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16"/>
        </w:rPr>
        <w:t>marca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simultaneamente o espaço e o tempo de distanciamento do casal em relação ao resto do grupo;</w:t>
      </w: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16"/>
        </w:rPr>
        <w:t>estabelece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um paralelismo entre o tempo físico (da marcha do grupo em direção à rua) e o tempo psicológico (do despontar do sentimento amoroso entre o casal);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16"/>
        </w:rPr>
        <w:t>revela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o contraste existente entre o movimento do par, que se demora na saída, e o das </w:t>
      </w:r>
      <w:r w:rsidRPr="00400499">
        <w:rPr>
          <w:rFonts w:cs="Arial"/>
          <w:i/>
          <w:color w:val="auto"/>
          <w:sz w:val="16"/>
          <w:szCs w:val="16"/>
        </w:rPr>
        <w:t>“senhoras”</w:t>
      </w:r>
      <w:r w:rsidRPr="00400499">
        <w:rPr>
          <w:rFonts w:cs="Arial"/>
          <w:color w:val="auto"/>
          <w:sz w:val="16"/>
          <w:szCs w:val="16"/>
        </w:rPr>
        <w:t>, somente</w:t>
      </w:r>
      <w:r w:rsidRPr="00400499">
        <w:rPr>
          <w:rFonts w:cs="Arial"/>
          <w:color w:val="auto"/>
          <w:sz w:val="12"/>
          <w:szCs w:val="16"/>
        </w:rPr>
        <w:t xml:space="preserve"> </w:t>
      </w:r>
      <w:r w:rsidRPr="00400499">
        <w:rPr>
          <w:rFonts w:cs="Arial"/>
          <w:i/>
          <w:color w:val="auto"/>
          <w:sz w:val="16"/>
          <w:szCs w:val="16"/>
        </w:rPr>
        <w:t>“preocupadas</w:t>
      </w:r>
      <w:r w:rsidRPr="00400499">
        <w:rPr>
          <w:rFonts w:cs="Arial"/>
          <w:i/>
          <w:color w:val="auto"/>
          <w:sz w:val="12"/>
          <w:szCs w:val="16"/>
        </w:rPr>
        <w:t xml:space="preserve"> </w:t>
      </w:r>
      <w:r w:rsidRPr="00400499">
        <w:rPr>
          <w:rFonts w:cs="Arial"/>
          <w:i/>
          <w:color w:val="auto"/>
          <w:sz w:val="16"/>
          <w:szCs w:val="16"/>
        </w:rPr>
        <w:t>com</w:t>
      </w:r>
      <w:r w:rsidRPr="00400499">
        <w:rPr>
          <w:rFonts w:cs="Arial"/>
          <w:i/>
          <w:color w:val="auto"/>
          <w:sz w:val="12"/>
          <w:szCs w:val="16"/>
        </w:rPr>
        <w:t xml:space="preserve"> </w:t>
      </w:r>
      <w:r w:rsidRPr="00400499">
        <w:rPr>
          <w:rFonts w:cs="Arial"/>
          <w:i/>
          <w:color w:val="auto"/>
          <w:sz w:val="16"/>
          <w:szCs w:val="16"/>
        </w:rPr>
        <w:t>arranjar um táxi”</w:t>
      </w:r>
      <w:r w:rsidRPr="00400499">
        <w:rPr>
          <w:rFonts w:cs="Arial"/>
          <w:color w:val="auto"/>
          <w:sz w:val="16"/>
          <w:szCs w:val="16"/>
        </w:rPr>
        <w:t xml:space="preserve"> </w:t>
      </w:r>
      <w:r w:rsidR="00F83A3E">
        <w:rPr>
          <w:rFonts w:cs="Arial"/>
          <w:color w:val="auto"/>
          <w:sz w:val="16"/>
          <w:szCs w:val="16"/>
        </w:rPr>
        <w:t xml:space="preserve">           </w:t>
      </w:r>
      <w:r w:rsidRPr="00400499">
        <w:rPr>
          <w:rFonts w:cs="Arial"/>
          <w:color w:val="auto"/>
          <w:sz w:val="16"/>
          <w:szCs w:val="16"/>
        </w:rPr>
        <w:t>(</w:t>
      </w:r>
      <w:proofErr w:type="spellStart"/>
      <w:r w:rsidRPr="00400499">
        <w:rPr>
          <w:rFonts w:cs="Arial"/>
          <w:color w:val="auto"/>
          <w:sz w:val="16"/>
          <w:szCs w:val="16"/>
        </w:rPr>
        <w:t>ll</w:t>
      </w:r>
      <w:proofErr w:type="spellEnd"/>
      <w:r w:rsidRPr="00400499">
        <w:rPr>
          <w:rFonts w:cs="Arial"/>
          <w:color w:val="auto"/>
          <w:sz w:val="16"/>
          <w:szCs w:val="16"/>
        </w:rPr>
        <w:t>.</w:t>
      </w:r>
      <w:r w:rsidRPr="00400499">
        <w:rPr>
          <w:rFonts w:cs="Arial"/>
          <w:color w:val="auto"/>
          <w:sz w:val="12"/>
          <w:szCs w:val="16"/>
        </w:rPr>
        <w:t xml:space="preserve"> </w:t>
      </w:r>
      <w:r w:rsidRPr="00400499">
        <w:rPr>
          <w:rFonts w:cs="Arial"/>
          <w:color w:val="auto"/>
          <w:sz w:val="16"/>
          <w:szCs w:val="16"/>
        </w:rPr>
        <w:t>19-20);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16"/>
        </w:rPr>
        <w:t>sublinha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a progressiva autonomização do casal, ao distanciar-se ligeiramente do grupo;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16"/>
        </w:rPr>
        <w:t>salienta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a crescente intimidade amorosa entre Matilde e Augusto.</w:t>
      </w: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AD6B79" w:rsidRPr="00400499" w:rsidRDefault="00AD6B79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5B482B" w:rsidRPr="005C5959" w:rsidRDefault="005B482B" w:rsidP="004B191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20"/>
        </w:rPr>
      </w:pPr>
      <w:r w:rsidRPr="005C5959">
        <w:rPr>
          <w:rFonts w:cs="Arial"/>
          <w:color w:val="auto"/>
          <w:sz w:val="16"/>
          <w:szCs w:val="20"/>
        </w:rPr>
        <w:lastRenderedPageBreak/>
        <w:t xml:space="preserve">Entre a dupla ocorrência da forma verbal </w:t>
      </w:r>
      <w:r w:rsidRPr="005C5959">
        <w:rPr>
          <w:rFonts w:cs="Arial"/>
          <w:i/>
          <w:color w:val="auto"/>
          <w:sz w:val="16"/>
          <w:szCs w:val="20"/>
        </w:rPr>
        <w:t>“vira”</w:t>
      </w:r>
      <w:proofErr w:type="gramStart"/>
      <w:r w:rsidR="005C5959">
        <w:rPr>
          <w:rFonts w:cs="Arial"/>
          <w:i/>
          <w:color w:val="auto"/>
          <w:sz w:val="16"/>
          <w:szCs w:val="20"/>
        </w:rPr>
        <w:t xml:space="preserve">        </w:t>
      </w:r>
      <w:r w:rsidRPr="005C5959">
        <w:rPr>
          <w:rFonts w:cs="Arial"/>
          <w:color w:val="auto"/>
          <w:sz w:val="16"/>
          <w:szCs w:val="20"/>
        </w:rPr>
        <w:t>(</w:t>
      </w:r>
      <w:proofErr w:type="spellStart"/>
      <w:r w:rsidRPr="005C5959">
        <w:rPr>
          <w:rFonts w:cs="Arial"/>
          <w:color w:val="auto"/>
          <w:sz w:val="16"/>
          <w:szCs w:val="20"/>
        </w:rPr>
        <w:t>ll</w:t>
      </w:r>
      <w:proofErr w:type="spellEnd"/>
      <w:r w:rsidRPr="005C5959">
        <w:rPr>
          <w:rFonts w:cs="Arial"/>
          <w:color w:val="auto"/>
          <w:sz w:val="16"/>
          <w:szCs w:val="20"/>
        </w:rPr>
        <w:t>.</w:t>
      </w:r>
      <w:proofErr w:type="gramEnd"/>
      <w:r w:rsidRPr="005C5959">
        <w:rPr>
          <w:rFonts w:cs="Arial"/>
          <w:color w:val="auto"/>
          <w:sz w:val="16"/>
          <w:szCs w:val="20"/>
        </w:rPr>
        <w:t xml:space="preserve"> 1-2) e o último parágrafo, há uma relação de reiteração e de complementaridade de sentidos. Assim:</w:t>
      </w: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a</w:t>
      </w:r>
      <w:proofErr w:type="gramEnd"/>
      <w:r w:rsidRPr="00400499">
        <w:rPr>
          <w:rFonts w:cs="Arial"/>
          <w:color w:val="auto"/>
          <w:sz w:val="16"/>
          <w:szCs w:val="20"/>
        </w:rPr>
        <w:t xml:space="preserve"> afirmação inicial do narrador de que Augusto </w:t>
      </w:r>
      <w:r w:rsidRPr="00400499">
        <w:rPr>
          <w:rFonts w:cs="Arial"/>
          <w:i/>
          <w:color w:val="auto"/>
          <w:sz w:val="16"/>
          <w:szCs w:val="20"/>
        </w:rPr>
        <w:t>“vira”</w:t>
      </w:r>
      <w:r w:rsidRPr="00400499">
        <w:rPr>
          <w:rFonts w:cs="Arial"/>
          <w:color w:val="auto"/>
          <w:sz w:val="16"/>
          <w:szCs w:val="20"/>
        </w:rPr>
        <w:t xml:space="preserve"> Matilde (l. 1) é reiterada na linha 2, em que o recurso ao itálico enfatiza o momento em que Augusto, que já conhecia Matilde, a vê realmente pela </w:t>
      </w:r>
      <w:r w:rsidRPr="00400499">
        <w:rPr>
          <w:rFonts w:cs="Arial"/>
          <w:i/>
          <w:color w:val="auto"/>
          <w:sz w:val="16"/>
          <w:szCs w:val="20"/>
        </w:rPr>
        <w:t>“primeira vez”</w:t>
      </w:r>
      <w:r w:rsidRPr="00400499">
        <w:rPr>
          <w:rFonts w:cs="Arial"/>
          <w:color w:val="auto"/>
          <w:sz w:val="16"/>
          <w:szCs w:val="20"/>
        </w:rPr>
        <w:t xml:space="preserve"> – situação descrita no último parágrafo, pois corresponde à despedida do casal na rua, após o baile (</w:t>
      </w:r>
      <w:r w:rsidRPr="00400499">
        <w:rPr>
          <w:rFonts w:cs="Arial"/>
          <w:i/>
          <w:color w:val="auto"/>
          <w:sz w:val="16"/>
          <w:szCs w:val="20"/>
        </w:rPr>
        <w:t>“Era já madrugada.”</w:t>
      </w:r>
      <w:r w:rsidRPr="00400499">
        <w:rPr>
          <w:rFonts w:cs="Arial"/>
          <w:color w:val="auto"/>
          <w:sz w:val="16"/>
          <w:szCs w:val="20"/>
        </w:rPr>
        <w:t xml:space="preserve"> – l. 22);</w:t>
      </w:r>
    </w:p>
    <w:p w:rsidR="005B482B" w:rsidRP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4"/>
          <w:szCs w:val="4"/>
        </w:rPr>
      </w:pPr>
    </w:p>
    <w:p w:rsidR="005B482B" w:rsidRDefault="005B482B" w:rsidP="005B482B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no</w:t>
      </w:r>
      <w:proofErr w:type="gramEnd"/>
      <w:r w:rsidRPr="00400499">
        <w:rPr>
          <w:rFonts w:cs="Arial"/>
          <w:color w:val="auto"/>
          <w:sz w:val="16"/>
          <w:szCs w:val="20"/>
        </w:rPr>
        <w:t xml:space="preserve"> último parágrafo, dá-se conta do olhar de Augusto detendo-se em Matilde, vendo-a verdadeiramente – os seus cabelos, o sorriso e os olhos difusamente iluminados pela </w:t>
      </w:r>
      <w:r w:rsidRPr="00400499">
        <w:rPr>
          <w:rFonts w:cs="Arial"/>
          <w:i/>
          <w:color w:val="auto"/>
          <w:sz w:val="16"/>
          <w:szCs w:val="20"/>
        </w:rPr>
        <w:t>“luz indecisa”</w:t>
      </w:r>
      <w:r w:rsidRPr="00400499">
        <w:rPr>
          <w:rFonts w:cs="Arial"/>
          <w:color w:val="auto"/>
          <w:sz w:val="16"/>
          <w:szCs w:val="20"/>
        </w:rPr>
        <w:t xml:space="preserve"> da madrugada, o </w:t>
      </w:r>
      <w:r w:rsidRPr="00400499">
        <w:rPr>
          <w:rFonts w:cs="Arial"/>
          <w:i/>
          <w:color w:val="auto"/>
          <w:sz w:val="16"/>
          <w:szCs w:val="20"/>
        </w:rPr>
        <w:t>“lenço azulado ou esverdeado, transparente, em volta dos cabelos que se despenteavam à aragem da manhã próxima</w:t>
      </w:r>
      <w:r w:rsidRPr="004B1919">
        <w:rPr>
          <w:rFonts w:cs="Arial"/>
          <w:i/>
          <w:color w:val="auto"/>
          <w:sz w:val="14"/>
          <w:szCs w:val="14"/>
        </w:rPr>
        <w:t>”</w:t>
      </w:r>
      <w:r w:rsidRPr="004B1919">
        <w:rPr>
          <w:rFonts w:cs="Arial"/>
          <w:color w:val="auto"/>
          <w:sz w:val="14"/>
          <w:szCs w:val="14"/>
        </w:rPr>
        <w:t xml:space="preserve"> </w:t>
      </w:r>
      <w:r w:rsidR="005C5959">
        <w:rPr>
          <w:rFonts w:cs="Arial"/>
          <w:color w:val="auto"/>
          <w:sz w:val="14"/>
          <w:szCs w:val="14"/>
        </w:rPr>
        <w:t xml:space="preserve">            </w:t>
      </w:r>
      <w:r w:rsidRPr="004B1919">
        <w:rPr>
          <w:rFonts w:cs="Arial"/>
          <w:color w:val="auto"/>
          <w:sz w:val="14"/>
          <w:szCs w:val="14"/>
        </w:rPr>
        <w:t>(</w:t>
      </w:r>
      <w:proofErr w:type="spellStart"/>
      <w:r w:rsidRPr="004B1919">
        <w:rPr>
          <w:rFonts w:cs="Arial"/>
          <w:color w:val="auto"/>
          <w:sz w:val="14"/>
          <w:szCs w:val="14"/>
        </w:rPr>
        <w:t>ll</w:t>
      </w:r>
      <w:proofErr w:type="spellEnd"/>
      <w:r w:rsidRPr="004B1919">
        <w:rPr>
          <w:rFonts w:cs="Arial"/>
          <w:color w:val="auto"/>
          <w:sz w:val="14"/>
          <w:szCs w:val="14"/>
        </w:rPr>
        <w:t>. 25-27);</w:t>
      </w:r>
    </w:p>
    <w:p w:rsidR="005B482B" w:rsidRPr="005C5959" w:rsidRDefault="005B482B" w:rsidP="005C5959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  <w:r w:rsidRPr="00400499">
        <w:rPr>
          <w:rFonts w:cs="Arial"/>
          <w:color w:val="auto"/>
          <w:sz w:val="16"/>
          <w:szCs w:val="20"/>
        </w:rPr>
        <w:t xml:space="preserve">– </w:t>
      </w:r>
      <w:proofErr w:type="gramStart"/>
      <w:r w:rsidRPr="00400499">
        <w:rPr>
          <w:rFonts w:cs="Arial"/>
          <w:color w:val="auto"/>
          <w:sz w:val="16"/>
          <w:szCs w:val="20"/>
        </w:rPr>
        <w:t>o</w:t>
      </w:r>
      <w:proofErr w:type="gramEnd"/>
      <w:r w:rsidRPr="00400499">
        <w:rPr>
          <w:rFonts w:cs="Arial"/>
          <w:color w:val="auto"/>
          <w:sz w:val="16"/>
          <w:szCs w:val="20"/>
        </w:rPr>
        <w:t xml:space="preserve"> último p</w:t>
      </w:r>
      <w:r>
        <w:rPr>
          <w:rFonts w:cs="Arial"/>
          <w:color w:val="auto"/>
          <w:sz w:val="16"/>
          <w:szCs w:val="20"/>
        </w:rPr>
        <w:t>arágrafo relata de que modo o a</w:t>
      </w:r>
      <w:r w:rsidRPr="00400499">
        <w:rPr>
          <w:rFonts w:cs="Arial"/>
          <w:color w:val="auto"/>
          <w:sz w:val="16"/>
          <w:szCs w:val="20"/>
        </w:rPr>
        <w:t>to de ver</w:t>
      </w:r>
      <w:r w:rsidR="005C5959">
        <w:rPr>
          <w:rFonts w:cs="Arial"/>
          <w:color w:val="auto"/>
          <w:sz w:val="16"/>
          <w:szCs w:val="20"/>
        </w:rPr>
        <w:t xml:space="preserve"> - </w:t>
      </w:r>
      <w:r w:rsidRPr="00400499">
        <w:rPr>
          <w:rFonts w:cs="Arial"/>
          <w:color w:val="auto"/>
          <w:sz w:val="16"/>
          <w:szCs w:val="20"/>
        </w:rPr>
        <w:t>enunciado nos d</w:t>
      </w:r>
      <w:r w:rsidR="005C5959">
        <w:rPr>
          <w:rFonts w:cs="Arial"/>
          <w:color w:val="auto"/>
          <w:sz w:val="16"/>
          <w:szCs w:val="20"/>
        </w:rPr>
        <w:t xml:space="preserve">ois primeiros períodos do texto - </w:t>
      </w:r>
      <w:r w:rsidRPr="005C5959">
        <w:rPr>
          <w:rFonts w:cs="Arial"/>
          <w:color w:val="auto"/>
          <w:sz w:val="16"/>
          <w:szCs w:val="20"/>
        </w:rPr>
        <w:t>foi efetivamente concretizado (</w:t>
      </w:r>
      <w:r w:rsidRPr="005C5959">
        <w:rPr>
          <w:rFonts w:cs="Arial"/>
          <w:i/>
          <w:color w:val="auto"/>
          <w:sz w:val="16"/>
          <w:szCs w:val="20"/>
        </w:rPr>
        <w:t>“Viu-a entrar no carro”</w:t>
      </w:r>
      <w:r w:rsidRPr="005C5959">
        <w:rPr>
          <w:rFonts w:cs="Arial"/>
          <w:color w:val="auto"/>
          <w:sz w:val="16"/>
          <w:szCs w:val="20"/>
        </w:rPr>
        <w:t xml:space="preserve"> </w:t>
      </w:r>
      <w:r w:rsidR="005C5959">
        <w:rPr>
          <w:rFonts w:cs="Arial"/>
          <w:color w:val="auto"/>
          <w:sz w:val="16"/>
          <w:szCs w:val="20"/>
        </w:rPr>
        <w:t xml:space="preserve">    </w:t>
      </w:r>
      <w:r w:rsidRPr="005C5959">
        <w:rPr>
          <w:rFonts w:cs="Arial"/>
          <w:color w:val="auto"/>
          <w:sz w:val="16"/>
          <w:szCs w:val="20"/>
        </w:rPr>
        <w:t>– l. 27) e se lhe gravou na memória (</w:t>
      </w:r>
      <w:r w:rsidRPr="005C5959">
        <w:rPr>
          <w:rFonts w:cs="Arial"/>
          <w:i/>
          <w:color w:val="auto"/>
          <w:sz w:val="16"/>
          <w:szCs w:val="20"/>
        </w:rPr>
        <w:t>“E guardou para sempre […] esses cabelos que fugiam do lenço transparente, esses olhos na sombra, esse sorriso.”</w:t>
      </w:r>
      <w:r w:rsidRPr="005C5959">
        <w:rPr>
          <w:rFonts w:cs="Arial"/>
          <w:color w:val="auto"/>
          <w:sz w:val="16"/>
          <w:szCs w:val="20"/>
        </w:rPr>
        <w:t xml:space="preserve"> </w:t>
      </w:r>
      <w:r w:rsidR="005C5959">
        <w:rPr>
          <w:rFonts w:cs="Arial"/>
          <w:color w:val="auto"/>
          <w:sz w:val="16"/>
          <w:szCs w:val="20"/>
        </w:rPr>
        <w:t xml:space="preserve"> </w:t>
      </w:r>
      <w:bookmarkStart w:id="0" w:name="_GoBack"/>
      <w:bookmarkEnd w:id="0"/>
      <w:r w:rsidRPr="005C5959">
        <w:rPr>
          <w:rFonts w:cs="Arial"/>
          <w:color w:val="auto"/>
          <w:sz w:val="16"/>
          <w:szCs w:val="20"/>
        </w:rPr>
        <w:t xml:space="preserve">– </w:t>
      </w:r>
      <w:proofErr w:type="spellStart"/>
      <w:r w:rsidRPr="005C5959">
        <w:rPr>
          <w:rFonts w:cs="Arial"/>
          <w:color w:val="auto"/>
          <w:sz w:val="16"/>
          <w:szCs w:val="20"/>
        </w:rPr>
        <w:t>ll</w:t>
      </w:r>
      <w:proofErr w:type="spellEnd"/>
      <w:r w:rsidRPr="005C5959">
        <w:rPr>
          <w:rFonts w:cs="Arial"/>
          <w:color w:val="auto"/>
          <w:sz w:val="16"/>
          <w:szCs w:val="20"/>
        </w:rPr>
        <w:t>. 26-28).</w:t>
      </w:r>
    </w:p>
    <w:p w:rsidR="005B482B" w:rsidRPr="005B482B" w:rsidRDefault="005B482B" w:rsidP="005B482B">
      <w:pPr>
        <w:spacing w:after="0"/>
        <w:jc w:val="right"/>
        <w:rPr>
          <w:rFonts w:cs="Arial"/>
          <w:color w:val="auto"/>
          <w:sz w:val="14"/>
          <w:szCs w:val="14"/>
        </w:rPr>
      </w:pPr>
    </w:p>
    <w:p w:rsidR="005B482B" w:rsidRPr="005B482B" w:rsidRDefault="005B482B" w:rsidP="005B482B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5B482B">
        <w:rPr>
          <w:rFonts w:cs="Arial"/>
          <w:color w:val="auto"/>
          <w:sz w:val="14"/>
          <w:szCs w:val="14"/>
        </w:rPr>
        <w:t xml:space="preserve">(in Critérios de Correção </w:t>
      </w:r>
      <w:r>
        <w:rPr>
          <w:rFonts w:cs="Arial"/>
          <w:color w:val="auto"/>
          <w:sz w:val="14"/>
          <w:szCs w:val="14"/>
        </w:rPr>
        <w:t>–</w:t>
      </w:r>
      <w:r w:rsidRPr="005B482B">
        <w:rPr>
          <w:rFonts w:cs="Arial"/>
          <w:color w:val="auto"/>
          <w:sz w:val="14"/>
          <w:szCs w:val="14"/>
        </w:rPr>
        <w:t xml:space="preserve"> Exame Nacional de </w:t>
      </w:r>
    </w:p>
    <w:p w:rsidR="005B482B" w:rsidRPr="005B482B" w:rsidRDefault="005B482B" w:rsidP="005B482B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5B482B">
        <w:rPr>
          <w:rFonts w:cs="Arial"/>
          <w:color w:val="auto"/>
          <w:sz w:val="14"/>
          <w:szCs w:val="14"/>
        </w:rPr>
        <w:t>Literatura Portuguesa, 2007, 1.ª fase)</w:t>
      </w:r>
    </w:p>
    <w:p w:rsidR="00D01F69" w:rsidRPr="00194ED4" w:rsidRDefault="00D01F69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</w:pPr>
    </w:p>
    <w:sectPr w:rsidR="00D01F69" w:rsidRPr="00194ED4" w:rsidSect="004B1919">
      <w:headerReference w:type="default" r:id="rId9"/>
      <w:footerReference w:type="default" r:id="rId10"/>
      <w:pgSz w:w="11906" w:h="16838"/>
      <w:pgMar w:top="1418" w:right="1558" w:bottom="1418" w:left="1418" w:header="709" w:footer="266" w:gutter="0"/>
      <w:pgNumType w:start="1"/>
      <w:cols w:num="2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919" w:rsidRDefault="004B1919" w:rsidP="00050077">
      <w:pPr>
        <w:spacing w:after="0" w:line="240" w:lineRule="auto"/>
      </w:pPr>
      <w:r>
        <w:separator/>
      </w:r>
    </w:p>
  </w:endnote>
  <w:endnote w:type="continuationSeparator" w:id="0">
    <w:p w:rsidR="004B1919" w:rsidRDefault="004B1919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C5959" w:rsidRPr="005C5959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040334" wp14:editId="0AFBB2F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919" w:rsidRDefault="004B1919" w:rsidP="00050077">
      <w:pPr>
        <w:spacing w:after="0" w:line="240" w:lineRule="auto"/>
      </w:pPr>
      <w:r>
        <w:separator/>
      </w:r>
    </w:p>
  </w:footnote>
  <w:footnote w:type="continuationSeparator" w:id="0">
    <w:p w:rsidR="004B1919" w:rsidRDefault="004B1919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365" w:rsidRDefault="00E22365" w:rsidP="00E22365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63CE79" wp14:editId="5AF4DD1C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D35D40" wp14:editId="0DAD578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275F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B1919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B482B"/>
    <w:rsid w:val="005C5959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D6B79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365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83A3E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49033-DC61-45C8-BF6A-0C37DE6E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945</Words>
  <Characters>5109</Characters>
  <Application>Microsoft Office Word</Application>
  <DocSecurity>0</DocSecurity>
  <Lines>42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7</cp:revision>
  <dcterms:created xsi:type="dcterms:W3CDTF">2013-05-30T13:53:00Z</dcterms:created>
  <dcterms:modified xsi:type="dcterms:W3CDTF">2013-07-09T13:23:00Z</dcterms:modified>
</cp:coreProperties>
</file>