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92ED22" w14:textId="68D253C4" w:rsidR="0045491D" w:rsidRPr="00497CF4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bookmarkStart w:id="0" w:name="_GoBack"/>
      <w:bookmarkEnd w:id="0"/>
      <w:r w:rsidRPr="00497CF4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1 – Heterónimo Alberto Caeiro – </w:t>
      </w:r>
      <w:r w:rsidRPr="00497CF4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497CF4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3BBE17CE" w14:textId="77777777" w:rsidR="0045491D" w:rsidRPr="00497CF4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7D8CDADB" w14:textId="77777777" w:rsidR="0045491D" w:rsidRPr="00497CF4" w:rsidRDefault="0045491D" w:rsidP="0045491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497CF4">
        <w:rPr>
          <w:rFonts w:ascii="Times New Roman" w:hAnsi="Times New Roman" w:cs="Times New Roman"/>
          <w:b/>
          <w:color w:val="9BBB59" w:themeColor="accent3"/>
        </w:rPr>
        <w:t>GRUPO I</w:t>
      </w:r>
    </w:p>
    <w:p w14:paraId="1FB4EFD5" w14:textId="77777777" w:rsidR="0045491D" w:rsidRPr="00497CF4" w:rsidRDefault="0045491D" w:rsidP="0045491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497CF4">
        <w:rPr>
          <w:rFonts w:ascii="Times New Roman" w:hAnsi="Times New Roman" w:cs="Times New Roman"/>
          <w:b/>
          <w:color w:val="E60000"/>
        </w:rPr>
        <w:t>A</w:t>
      </w:r>
    </w:p>
    <w:p w14:paraId="7B6183FC" w14:textId="5B4CFF2F" w:rsidR="0045491D" w:rsidRPr="00497CF4" w:rsidRDefault="0045491D" w:rsidP="0045491D">
      <w:pPr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sz w:val="21"/>
          <w:szCs w:val="21"/>
        </w:rPr>
        <w:t>Leia, atentamente, o seguinte poema de Alberto Caeiro.</w:t>
      </w:r>
    </w:p>
    <w:p w14:paraId="671150EE" w14:textId="77777777" w:rsidR="0045491D" w:rsidRPr="00497CF4" w:rsidRDefault="0045491D" w:rsidP="0045491D">
      <w:pPr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E5ABA5E" w14:textId="341571D5" w:rsidR="0045491D" w:rsidRPr="0045491D" w:rsidRDefault="0045491D" w:rsidP="0045491D">
      <w:pPr>
        <w:jc w:val="center"/>
        <w:rPr>
          <w:rFonts w:ascii="Times New Roman" w:hAnsi="Times New Roman" w:cs="Times New Roman"/>
          <w:b/>
          <w:sz w:val="21"/>
          <w:szCs w:val="21"/>
          <w:lang w:val="en-US"/>
        </w:rPr>
      </w:pPr>
      <w:r w:rsidRPr="0045491D">
        <w:rPr>
          <w:rFonts w:ascii="Times New Roman" w:hAnsi="Times New Roman" w:cs="Times New Roman"/>
          <w:b/>
          <w:sz w:val="21"/>
          <w:szCs w:val="21"/>
          <w:lang w:val="en-US"/>
        </w:rPr>
        <w:t>XXXIX</w:t>
      </w:r>
    </w:p>
    <w:p w14:paraId="19AC5DF3" w14:textId="77777777" w:rsidR="0045491D" w:rsidRDefault="0045491D" w:rsidP="0045491D">
      <w:pPr>
        <w:ind w:left="2835"/>
        <w:rPr>
          <w:rFonts w:ascii="Times New Roman" w:hAnsi="Times New Roman" w:cs="Times New Roman"/>
          <w:b/>
          <w:sz w:val="21"/>
          <w:szCs w:val="21"/>
          <w:lang w:val="en-US"/>
        </w:rPr>
      </w:pPr>
    </w:p>
    <w:tbl>
      <w:tblPr>
        <w:tblStyle w:val="TableGrid"/>
        <w:tblpPr w:leftFromText="180" w:rightFromText="180" w:vertAnchor="text" w:horzAnchor="page" w:tblpX="3120" w:tblpY="-134"/>
        <w:tblW w:w="0" w:type="auto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6379"/>
      </w:tblGrid>
      <w:tr w:rsidR="0027386C" w14:paraId="050C753A" w14:textId="77777777" w:rsidTr="0027386C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6B3192" w14:textId="77777777" w:rsidR="0027386C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F595A8C" w14:textId="77777777" w:rsidR="0027386C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1F382A7" w14:textId="77777777" w:rsidR="0027386C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5E819AF" w14:textId="77777777" w:rsidR="0027386C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42E2053" w14:textId="77777777" w:rsidR="0027386C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89ACA26" w14:textId="77777777" w:rsidR="0027386C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DD2FFC5" w14:textId="77777777" w:rsidR="0027386C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2AB1763" w14:textId="77777777" w:rsidR="0027386C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18ACFD52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F7EE9C9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2DBAA4D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020FD20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C9B9476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79B4990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B61D2DB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2E30895" w14:textId="77777777" w:rsidR="0027386C" w:rsidRDefault="0027386C" w:rsidP="0027386C">
            <w:pPr>
              <w:spacing w:before="6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A24E3FE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744B7C3C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EE9F878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0EDD202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E9E7C53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114880C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BB3ECA2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089C623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0830AE7" w14:textId="77777777" w:rsidR="0027386C" w:rsidRDefault="0027386C" w:rsidP="0027386C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ACCFAB1" w14:textId="2E45FFC2" w:rsidR="0027386C" w:rsidRDefault="0027386C" w:rsidP="0027386C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</w:tc>
        <w:tc>
          <w:tcPr>
            <w:tcW w:w="637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BA4BD8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O mistério das coisas, onde está ele?</w:t>
            </w:r>
          </w:p>
          <w:p w14:paraId="19FC548B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Onde está ele que não aparece</w:t>
            </w:r>
          </w:p>
          <w:p w14:paraId="00441F62" w14:textId="2FBF2D19" w:rsidR="0027386C" w:rsidRPr="00497CF4" w:rsidRDefault="00F23061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Pelo menos a mostrar</w:t>
            </w:r>
            <w:r w:rsidR="0027386C" w:rsidRPr="00497CF4">
              <w:rPr>
                <w:rFonts w:ascii="Times New Roman" w:hAnsi="Times New Roman" w:cs="Times New Roman"/>
                <w:sz w:val="21"/>
                <w:szCs w:val="21"/>
              </w:rPr>
              <w:t>-nos que é mistério?</w:t>
            </w:r>
          </w:p>
          <w:p w14:paraId="50749FA2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Que sabe o rio e que sabe a árvore</w:t>
            </w:r>
          </w:p>
          <w:p w14:paraId="251CEA10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E eu, que não sou mais do que eles, que sei disso?</w:t>
            </w:r>
          </w:p>
          <w:p w14:paraId="614C325D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Sempre que olho para as coisas e penso no que os homens pensam delas,</w:t>
            </w:r>
          </w:p>
          <w:p w14:paraId="43350FB9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Rio como que um regato que soa fresco numa pedra.</w:t>
            </w:r>
          </w:p>
          <w:p w14:paraId="49F9DB82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5A9024C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Porque o único sentido oculto das coisas</w:t>
            </w:r>
          </w:p>
          <w:p w14:paraId="1FCA1280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É elas não terem sentido oculto nenhum,</w:t>
            </w:r>
          </w:p>
          <w:p w14:paraId="263479C4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É mais estranho do que todas as estranhezas</w:t>
            </w:r>
          </w:p>
          <w:p w14:paraId="46300FB2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E do que os sonhos de todos os poetas</w:t>
            </w:r>
          </w:p>
          <w:p w14:paraId="3CD7020C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E os pensamentos de todos os filósofos,</w:t>
            </w:r>
          </w:p>
          <w:p w14:paraId="1F764CCB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Que as coisas sejam realmente o que parecem ser</w:t>
            </w:r>
          </w:p>
          <w:p w14:paraId="186CD7B3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E não haja nada que compreender.</w:t>
            </w:r>
          </w:p>
          <w:p w14:paraId="1166E5DC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29B9A3D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Sim, eis o que os meus sentidos aprenderam sozinhos:</w:t>
            </w:r>
          </w:p>
          <w:p w14:paraId="4678D014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As coisas não têm significação: têm existência.</w:t>
            </w:r>
          </w:p>
          <w:p w14:paraId="23D378C4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21"/>
                <w:szCs w:val="21"/>
              </w:rPr>
              <w:t>As coisas são o único sentido oculto das coisas.</w:t>
            </w:r>
          </w:p>
          <w:p w14:paraId="02CCC775" w14:textId="77777777" w:rsidR="0027386C" w:rsidRPr="00497CF4" w:rsidRDefault="0027386C" w:rsidP="0027386C">
            <w:pPr>
              <w:widowControl w:val="0"/>
              <w:autoSpaceDE w:val="0"/>
              <w:autoSpaceDN w:val="0"/>
              <w:adjustRightInd w:val="0"/>
              <w:spacing w:before="240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sz w:val="16"/>
                <w:szCs w:val="16"/>
              </w:rPr>
              <w:t xml:space="preserve">Alberto Caeiro, </w:t>
            </w:r>
            <w:r w:rsidRPr="00497CF4">
              <w:rPr>
                <w:rFonts w:ascii="Times New Roman" w:hAnsi="Times New Roman" w:cs="Times New Roman"/>
                <w:i/>
                <w:sz w:val="16"/>
                <w:szCs w:val="16"/>
              </w:rPr>
              <w:t>O Guardador de Rebanhos</w:t>
            </w:r>
          </w:p>
        </w:tc>
      </w:tr>
    </w:tbl>
    <w:p w14:paraId="1F4FAEDF" w14:textId="77777777" w:rsidR="0045491D" w:rsidRPr="00497CF4" w:rsidRDefault="0045491D" w:rsidP="0045491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05C86C6" w14:textId="77777777" w:rsidR="0045491D" w:rsidRPr="00497CF4" w:rsidRDefault="0045491D" w:rsidP="0045491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3788667B" w14:textId="77777777" w:rsidR="0045491D" w:rsidRPr="00497CF4" w:rsidRDefault="0045491D" w:rsidP="0045491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06D04AFD" w14:textId="77777777" w:rsidR="0045491D" w:rsidRPr="00497CF4" w:rsidRDefault="0045491D" w:rsidP="0045491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7FD97844" w14:textId="77777777" w:rsidR="0045491D" w:rsidRPr="00497CF4" w:rsidRDefault="0045491D" w:rsidP="0045491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4E7B6EC" w14:textId="77777777" w:rsidR="0045491D" w:rsidRPr="00497CF4" w:rsidRDefault="0045491D" w:rsidP="0045491D">
      <w:pPr>
        <w:ind w:left="2410"/>
        <w:rPr>
          <w:rFonts w:ascii="Times New Roman" w:hAnsi="Times New Roman" w:cs="Times New Roman"/>
          <w:b/>
          <w:sz w:val="21"/>
          <w:szCs w:val="21"/>
        </w:rPr>
      </w:pPr>
    </w:p>
    <w:p w14:paraId="58615D11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2A3C2D25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619CA15B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50E713BF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4BED719C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6C8AA1B1" w14:textId="77777777" w:rsidR="0027386C" w:rsidRPr="00497CF4" w:rsidRDefault="0027386C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1D69F485" w14:textId="77777777" w:rsidR="0027386C" w:rsidRPr="00497CF4" w:rsidRDefault="0027386C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04D6577B" w14:textId="77777777" w:rsidR="0027386C" w:rsidRPr="00497CF4" w:rsidRDefault="0027386C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2DE6AFE6" w14:textId="77777777" w:rsidR="0027386C" w:rsidRPr="00497CF4" w:rsidRDefault="0027386C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05F6D676" w14:textId="77777777" w:rsidR="0027386C" w:rsidRPr="00497CF4" w:rsidRDefault="0027386C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698E206A" w14:textId="77777777" w:rsidR="0027386C" w:rsidRPr="00497CF4" w:rsidRDefault="0027386C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6F2C44BC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1055E30D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49F41BD9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08AB31C0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2AA041BB" w14:textId="77777777" w:rsidR="0045491D" w:rsidRPr="00497CF4" w:rsidRDefault="0045491D" w:rsidP="0045491D">
      <w:pPr>
        <w:rPr>
          <w:rFonts w:ascii="Times New Roman" w:hAnsi="Times New Roman" w:cs="Times New Roman"/>
          <w:b/>
          <w:sz w:val="21"/>
          <w:szCs w:val="21"/>
        </w:rPr>
      </w:pPr>
    </w:p>
    <w:p w14:paraId="61067880" w14:textId="77777777" w:rsidR="0045491D" w:rsidRPr="00497CF4" w:rsidRDefault="0045491D" w:rsidP="0045491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000000"/>
          <w:sz w:val="21"/>
          <w:szCs w:val="21"/>
        </w:rPr>
        <w:t>Responda, de forma completa e contextualizada, às questões abaixo apresentadas.</w:t>
      </w:r>
    </w:p>
    <w:p w14:paraId="5049B0F9" w14:textId="0FCFF01D" w:rsidR="0045491D" w:rsidRPr="00497CF4" w:rsidRDefault="0045491D" w:rsidP="0045491D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7386C" w:rsidRPr="00497CF4">
        <w:rPr>
          <w:rFonts w:ascii="Times New Roman" w:hAnsi="Times New Roman" w:cs="Times New Roman"/>
          <w:sz w:val="21"/>
          <w:szCs w:val="21"/>
        </w:rPr>
        <w:t>Divida o texto em partes e sintetize o conteúdo de cada uma delas.</w:t>
      </w:r>
    </w:p>
    <w:p w14:paraId="36171E91" w14:textId="0E38AB7A" w:rsidR="0045491D" w:rsidRPr="00497CF4" w:rsidRDefault="0045491D" w:rsidP="0045491D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7386C" w:rsidRPr="00497CF4">
        <w:rPr>
          <w:rFonts w:ascii="Times New Roman" w:hAnsi="Times New Roman" w:cs="Times New Roman"/>
          <w:sz w:val="21"/>
          <w:szCs w:val="21"/>
        </w:rPr>
        <w:t>Refira a atitude do “eu” poético perante o mundo.</w:t>
      </w:r>
    </w:p>
    <w:p w14:paraId="52AF557C" w14:textId="77777777" w:rsidR="0027386C" w:rsidRPr="00497CF4" w:rsidRDefault="0045491D" w:rsidP="0027386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7386C" w:rsidRPr="00497CF4">
        <w:rPr>
          <w:rFonts w:ascii="Times New Roman" w:hAnsi="Times New Roman" w:cs="Times New Roman"/>
          <w:sz w:val="21"/>
          <w:szCs w:val="21"/>
        </w:rPr>
        <w:t>Confirme, com elementos do texto, a negação do “mistério das coisas”.</w:t>
      </w:r>
    </w:p>
    <w:p w14:paraId="0074D33B" w14:textId="58A47E79" w:rsidR="0027386C" w:rsidRPr="00497CF4" w:rsidRDefault="0045491D" w:rsidP="009640EB">
      <w:pPr>
        <w:widowControl w:val="0"/>
        <w:autoSpaceDE w:val="0"/>
        <w:autoSpaceDN w:val="0"/>
        <w:adjustRightInd w:val="0"/>
        <w:spacing w:before="120"/>
        <w:ind w:left="284" w:hanging="28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27386C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Expondo a sua filosofia de vida, Caeiro afirma: “… o único sentido oculto das coisas / É elas não terem sentido oculto nenhum”. </w:t>
      </w:r>
      <w:r w:rsidR="0027386C" w:rsidRPr="00497CF4">
        <w:rPr>
          <w:rFonts w:ascii="Times New Roman" w:hAnsi="Times New Roman" w:cs="Times New Roman"/>
          <w:color w:val="000000"/>
          <w:sz w:val="14"/>
          <w:szCs w:val="14"/>
        </w:rPr>
        <w:t>(</w:t>
      </w:r>
      <w:proofErr w:type="spellStart"/>
      <w:r w:rsidR="0027386C" w:rsidRPr="00497CF4">
        <w:rPr>
          <w:rFonts w:ascii="Times New Roman" w:hAnsi="Times New Roman" w:cs="Times New Roman"/>
          <w:color w:val="000000"/>
          <w:sz w:val="14"/>
          <w:szCs w:val="14"/>
        </w:rPr>
        <w:t>vv</w:t>
      </w:r>
      <w:proofErr w:type="spellEnd"/>
      <w:r w:rsidR="0027386C" w:rsidRPr="00497CF4">
        <w:rPr>
          <w:rFonts w:ascii="Times New Roman" w:hAnsi="Times New Roman" w:cs="Times New Roman"/>
          <w:color w:val="000000"/>
          <w:sz w:val="14"/>
          <w:szCs w:val="14"/>
        </w:rPr>
        <w:t>. 8 -9)</w:t>
      </w:r>
      <w:r w:rsidR="0027386C" w:rsidRPr="00497CF4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04C3E251" w14:textId="1AD8A0EA" w:rsidR="0045491D" w:rsidRPr="00497CF4" w:rsidRDefault="0027386C" w:rsidP="0027386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4.1.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Identifique o mundo que o poeta aceita.</w:t>
      </w:r>
    </w:p>
    <w:p w14:paraId="69CDFAA4" w14:textId="77777777" w:rsidR="0045491D" w:rsidRPr="00497CF4" w:rsidRDefault="0045491D" w:rsidP="0045491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1E154EC8" w14:textId="77777777" w:rsidR="0045491D" w:rsidRPr="00497CF4" w:rsidRDefault="0045491D" w:rsidP="0045491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E60000"/>
        </w:rPr>
      </w:pPr>
    </w:p>
    <w:p w14:paraId="327C0308" w14:textId="77777777" w:rsidR="0045491D" w:rsidRPr="00497CF4" w:rsidRDefault="0045491D" w:rsidP="0045491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497CF4">
        <w:rPr>
          <w:rFonts w:ascii="Times New Roman" w:hAnsi="Times New Roman" w:cs="Times New Roman"/>
          <w:b/>
          <w:color w:val="E60000"/>
        </w:rPr>
        <w:t>B</w:t>
      </w:r>
    </w:p>
    <w:p w14:paraId="204A3EFC" w14:textId="141F398E" w:rsidR="0027386C" w:rsidRPr="00497CF4" w:rsidRDefault="0027386C" w:rsidP="009640EB">
      <w:pPr>
        <w:widowControl w:val="0"/>
        <w:autoSpaceDE w:val="0"/>
        <w:autoSpaceDN w:val="0"/>
        <w:adjustRightInd w:val="0"/>
        <w:ind w:firstLine="425"/>
        <w:jc w:val="both"/>
        <w:rPr>
          <w:rFonts w:ascii="Times New Roman" w:hAnsi="Times New Roman" w:cs="Times New Roman"/>
          <w:sz w:val="21"/>
          <w:szCs w:val="21"/>
        </w:rPr>
      </w:pPr>
      <w:r w:rsidRPr="00497CF4">
        <w:rPr>
          <w:rFonts w:ascii="Times New Roman" w:hAnsi="Times New Roman" w:cs="Times New Roman"/>
          <w:sz w:val="21"/>
          <w:szCs w:val="21"/>
        </w:rPr>
        <w:t>Caeiro faz a apologia daquilo que se vê, que nos é revelado, e coloca a criação poética no plano do fenómeno natural (tal como a árvore dá frutos, o homem cria versos).</w:t>
      </w:r>
    </w:p>
    <w:p w14:paraId="35DD98B3" w14:textId="45191764" w:rsidR="0045491D" w:rsidRPr="00497CF4" w:rsidRDefault="0027386C" w:rsidP="009640EB">
      <w:pPr>
        <w:widowControl w:val="0"/>
        <w:autoSpaceDE w:val="0"/>
        <w:autoSpaceDN w:val="0"/>
        <w:adjustRightInd w:val="0"/>
        <w:ind w:firstLine="425"/>
        <w:jc w:val="both"/>
        <w:rPr>
          <w:rFonts w:ascii="Times New Roman" w:hAnsi="Times New Roman" w:cs="Times New Roman"/>
          <w:sz w:val="21"/>
          <w:szCs w:val="21"/>
        </w:rPr>
      </w:pPr>
      <w:r w:rsidRPr="00497CF4">
        <w:rPr>
          <w:rFonts w:ascii="Times New Roman" w:hAnsi="Times New Roman" w:cs="Times New Roman"/>
          <w:sz w:val="21"/>
          <w:szCs w:val="21"/>
        </w:rPr>
        <w:t>Fazendo apelo à sua experiência de leitura e atendendo à afirmação acima transcr</w:t>
      </w:r>
      <w:r w:rsidR="00497CF4">
        <w:rPr>
          <w:rFonts w:ascii="Times New Roman" w:hAnsi="Times New Roman" w:cs="Times New Roman"/>
          <w:sz w:val="21"/>
          <w:szCs w:val="21"/>
        </w:rPr>
        <w:t>ita, redija um texto expositivo</w:t>
      </w:r>
      <w:r w:rsidRPr="00497CF4">
        <w:rPr>
          <w:rFonts w:ascii="Times New Roman" w:hAnsi="Times New Roman" w:cs="Times New Roman"/>
          <w:sz w:val="21"/>
          <w:szCs w:val="21"/>
        </w:rPr>
        <w:t>-</w:t>
      </w:r>
      <w:r w:rsidR="00497CF4">
        <w:rPr>
          <w:rFonts w:ascii="Times New Roman" w:hAnsi="Times New Roman" w:cs="Times New Roman"/>
          <w:sz w:val="21"/>
          <w:szCs w:val="21"/>
        </w:rPr>
        <w:t xml:space="preserve">      -</w:t>
      </w:r>
      <w:r w:rsidRPr="00497CF4">
        <w:rPr>
          <w:rFonts w:ascii="Times New Roman" w:hAnsi="Times New Roman" w:cs="Times New Roman"/>
          <w:sz w:val="21"/>
          <w:szCs w:val="21"/>
        </w:rPr>
        <w:t>argumentativo, de 80 a 130 palavras, obedecendo ao plano que se apresenta.</w:t>
      </w:r>
    </w:p>
    <w:p w14:paraId="06A41F5E" w14:textId="77777777" w:rsidR="0045491D" w:rsidRPr="00497CF4" w:rsidRDefault="0045491D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A20ECD7" w14:textId="77777777" w:rsidR="00497CF4" w:rsidRPr="00497CF4" w:rsidRDefault="00497CF4" w:rsidP="00497CF4">
      <w:pPr>
        <w:widowControl w:val="0"/>
        <w:autoSpaceDE w:val="0"/>
        <w:autoSpaceDN w:val="0"/>
        <w:adjustRightInd w:val="0"/>
        <w:ind w:left="567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000000"/>
          <w:sz w:val="21"/>
          <w:szCs w:val="21"/>
        </w:rPr>
        <w:t>I – Introdução –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1</w:t>
      </w:r>
      <w:r w:rsidRPr="00497CF4">
        <w:rPr>
          <w:rFonts w:ascii="Times New Roman" w:hAnsi="Times New Roman" w:cs="Times New Roman"/>
          <w:color w:val="000000"/>
          <w:spacing w:val="-20"/>
          <w:sz w:val="21"/>
          <w:szCs w:val="21"/>
        </w:rPr>
        <w:t>.º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parágrafo – tese defendida pelo heterónimo</w:t>
      </w:r>
    </w:p>
    <w:p w14:paraId="6C2ACC98" w14:textId="0B7F57A8" w:rsidR="00497CF4" w:rsidRPr="00497CF4" w:rsidRDefault="00497CF4" w:rsidP="00497CF4">
      <w:pPr>
        <w:widowControl w:val="0"/>
        <w:autoSpaceDE w:val="0"/>
        <w:autoSpaceDN w:val="0"/>
        <w:adjustRightInd w:val="0"/>
        <w:ind w:left="2835" w:hanging="2268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000000"/>
          <w:sz w:val="21"/>
          <w:szCs w:val="21"/>
        </w:rPr>
        <w:t>II – Desenvolvimento –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2</w:t>
      </w:r>
      <w:r w:rsidRPr="00497CF4">
        <w:rPr>
          <w:rFonts w:ascii="Times New Roman" w:hAnsi="Times New Roman" w:cs="Times New Roman"/>
          <w:color w:val="000000"/>
          <w:spacing w:val="-20"/>
          <w:sz w:val="21"/>
          <w:szCs w:val="21"/>
        </w:rPr>
        <w:t>.º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parágrafo – relação do “eu” com a natureza e relação do “eu” com a escrita.                 </w:t>
      </w:r>
      <w:r>
        <w:rPr>
          <w:rFonts w:ascii="Times New Roman" w:hAnsi="Times New Roman" w:cs="Times New Roman"/>
          <w:color w:val="000000"/>
          <w:sz w:val="21"/>
          <w:szCs w:val="21"/>
        </w:rPr>
        <w:t xml:space="preserve">  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3</w:t>
      </w:r>
      <w:r w:rsidRPr="00497CF4">
        <w:rPr>
          <w:rFonts w:ascii="Times New Roman" w:hAnsi="Times New Roman" w:cs="Times New Roman"/>
          <w:color w:val="000000"/>
          <w:spacing w:val="-20"/>
          <w:sz w:val="21"/>
          <w:szCs w:val="21"/>
        </w:rPr>
        <w:t>.º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parágrafo – razões da escolha da tese de Alberto Caeiro</w:t>
      </w:r>
    </w:p>
    <w:p w14:paraId="40F7D0EA" w14:textId="77777777" w:rsidR="00497CF4" w:rsidRPr="00497CF4" w:rsidRDefault="00497CF4" w:rsidP="00497CF4">
      <w:pPr>
        <w:widowControl w:val="0"/>
        <w:autoSpaceDE w:val="0"/>
        <w:autoSpaceDN w:val="0"/>
        <w:adjustRightInd w:val="0"/>
        <w:ind w:left="2127" w:hanging="156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000000"/>
          <w:sz w:val="21"/>
          <w:szCs w:val="21"/>
        </w:rPr>
        <w:t>III – Conclusão –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4</w:t>
      </w:r>
      <w:r w:rsidRPr="00497CF4">
        <w:rPr>
          <w:rFonts w:ascii="Times New Roman" w:hAnsi="Times New Roman" w:cs="Times New Roman"/>
          <w:color w:val="000000"/>
          <w:spacing w:val="-20"/>
          <w:sz w:val="21"/>
          <w:szCs w:val="21"/>
        </w:rPr>
        <w:t>.º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(e último) parágrafo – confirmação da tese inicial, recorrendo à exemplificação com poemas do heterónimo.</w:t>
      </w:r>
    </w:p>
    <w:p w14:paraId="5DBFED30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6FB42A0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037B517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42AF957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3FAC4B1C" w14:textId="0B038C32" w:rsidR="0027386C" w:rsidRPr="00497CF4" w:rsidRDefault="00497CF4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0EF363" wp14:editId="27734EEF">
                <wp:simplePos x="0" y="0"/>
                <wp:positionH relativeFrom="column">
                  <wp:posOffset>5886450</wp:posOffset>
                </wp:positionH>
                <wp:positionV relativeFrom="paragraph">
                  <wp:posOffset>19685</wp:posOffset>
                </wp:positionV>
                <wp:extent cx="1307465" cy="278765"/>
                <wp:effectExtent l="0" t="0" r="6985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1D272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29849F92" w14:textId="20F98F0E" w:rsidR="004F1EC7" w:rsidRPr="00932E8E" w:rsidRDefault="004F1EC7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463.5pt;margin-top:1.55pt;width:102.95pt;height:21.9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" filled="f" stroked="f">
                <v:textbox>
                  <w:txbxContent>
                    <w:p w14:paraId="20F1D272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29849F92" w14:textId="20F98F0E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CA361B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B8A87D9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C8A41BC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F08A216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A533C29" w14:textId="77777777" w:rsidR="00497CF4" w:rsidRPr="00497CF4" w:rsidRDefault="00497CF4" w:rsidP="00497CF4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497CF4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1 – Heterónimo Alberto Caeiro – </w:t>
      </w:r>
      <w:r w:rsidRPr="00497CF4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497CF4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2E4E875D" w14:textId="0DA7FABF" w:rsidR="0027386C" w:rsidRPr="00497CF4" w:rsidRDefault="0027386C" w:rsidP="00497CF4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497CF4">
        <w:rPr>
          <w:rFonts w:ascii="Times New Roman" w:hAnsi="Times New Roman" w:cs="Times New Roman"/>
          <w:b/>
          <w:color w:val="3495A5"/>
          <w:sz w:val="19"/>
          <w:szCs w:val="19"/>
        </w:rPr>
        <w:t>TESTES DE AVALIAÇÃO</w:t>
      </w:r>
    </w:p>
    <w:p w14:paraId="15ABD2FB" w14:textId="77777777" w:rsidR="0027386C" w:rsidRPr="00497CF4" w:rsidRDefault="0027386C" w:rsidP="0027386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669A9A"/>
        </w:rPr>
      </w:pPr>
    </w:p>
    <w:p w14:paraId="65267FF1" w14:textId="77777777" w:rsidR="0027386C" w:rsidRPr="00497CF4" w:rsidRDefault="0027386C" w:rsidP="0027386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9BBB59" w:themeColor="accent3"/>
        </w:rPr>
      </w:pPr>
      <w:r w:rsidRPr="00497CF4">
        <w:rPr>
          <w:rFonts w:ascii="Times New Roman" w:hAnsi="Times New Roman" w:cs="Times New Roman"/>
          <w:b/>
          <w:color w:val="9BBB59" w:themeColor="accent3"/>
        </w:rPr>
        <w:t>GRUPO II</w:t>
      </w:r>
    </w:p>
    <w:p w14:paraId="4A12F266" w14:textId="77777777" w:rsidR="00684E4E" w:rsidRPr="00497CF4" w:rsidRDefault="00684E4E" w:rsidP="0027386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110723E9" w14:textId="77777777" w:rsidR="0027386C" w:rsidRPr="00497CF4" w:rsidRDefault="0027386C" w:rsidP="0027386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000000"/>
          <w:sz w:val="21"/>
          <w:szCs w:val="21"/>
        </w:rPr>
        <w:t>Leia o texto seguinte.</w:t>
      </w:r>
    </w:p>
    <w:p w14:paraId="53EA1CC7" w14:textId="77777777" w:rsidR="00684E4E" w:rsidRPr="00497CF4" w:rsidRDefault="00684E4E" w:rsidP="0027386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684E4E" w14:paraId="28F0252A" w14:textId="77777777" w:rsidTr="003932F4">
        <w:trPr>
          <w:trHeight w:val="3112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200B94" w14:textId="77777777" w:rsidR="00684E4E" w:rsidRPr="00497CF4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C691A2A" w14:textId="77777777" w:rsidR="00684E4E" w:rsidRPr="00497CF4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71D783A" w14:textId="77777777" w:rsidR="00684E4E" w:rsidRPr="00497CF4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009A210A" w14:textId="77777777" w:rsidR="00684E4E" w:rsidRPr="00497CF4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3F2398D" w14:textId="77777777" w:rsidR="00684E4E" w:rsidRPr="00497CF4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E96A38C" w14:textId="77777777" w:rsidR="00684E4E" w:rsidRPr="00497CF4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40D2896" w14:textId="77777777" w:rsidR="00684E4E" w:rsidRPr="00497CF4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7DAC1F5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0E4FA814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0EFB31A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6B6A9E3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8A04135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6F25CA1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0AF5701C" w14:textId="77777777" w:rsidR="00684E4E" w:rsidRDefault="00684E4E" w:rsidP="00684E4E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4DA9C65" w14:textId="77777777" w:rsidR="00684E4E" w:rsidRDefault="00684E4E" w:rsidP="00684E4E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1AE8756" w14:textId="77777777" w:rsidR="00684E4E" w:rsidRDefault="00684E4E" w:rsidP="00684E4E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F8AD45F" w14:textId="77777777" w:rsidR="00684E4E" w:rsidRDefault="00684E4E" w:rsidP="00684E4E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C020A17" w14:textId="7549FC6E" w:rsidR="00684E4E" w:rsidRDefault="00684E4E" w:rsidP="00684E4E">
            <w:pPr>
              <w:widowControl w:val="0"/>
              <w:autoSpaceDE w:val="0"/>
              <w:autoSpaceDN w:val="0"/>
              <w:adjustRightInd w:val="0"/>
              <w:spacing w:before="9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5AD8662D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AD4B672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D68150D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CFC3AD5" w14:textId="77777777" w:rsidR="00684E4E" w:rsidRDefault="00684E4E" w:rsidP="003932F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369F68A" w14:textId="77777777" w:rsidR="00684E4E" w:rsidRDefault="00684E4E" w:rsidP="003932F4">
            <w:pP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323DB09" w14:textId="77777777" w:rsidR="00684E4E" w:rsidRDefault="00684E4E" w:rsidP="003932F4">
            <w:pPr>
              <w:spacing w:before="120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5760C2C" w14:textId="44DFB350" w:rsidR="00684E4E" w:rsidRPr="00497CF4" w:rsidRDefault="00684E4E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Ler e indagar a obra pessoana é penetrarmos no acontecimento mais notório da inteligência portuguesa nos tempos modernos. Acontecimento que engloba o renovar da nossa língua, a destruição/construção de uma consciência individual e </w:t>
            </w:r>
            <w:proofErr w:type="spellStart"/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coletiva</w:t>
            </w:r>
            <w:proofErr w:type="spellEnd"/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capaz de compreender o mundo, uma reflexão lúcida do mistério, a reformulação do que tem sido e do que é ser português, o repensar as possibilidades criativas da cultura portuguesa.</w:t>
            </w:r>
          </w:p>
          <w:p w14:paraId="35AB2A90" w14:textId="6ACC5833" w:rsidR="00684E4E" w:rsidRPr="00497CF4" w:rsidRDefault="00684E4E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 Pessoa recebeu do simbolismo a atitude de explorar diferentes virtualidades do uso da língua, ele foi mais longe nessa poética aventura pela criação e aprofundamento de novas correntes literárias.</w:t>
            </w:r>
          </w:p>
          <w:p w14:paraId="39810721" w14:textId="3CA9D094" w:rsidR="00684E4E" w:rsidRPr="00497CF4" w:rsidRDefault="00684E4E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 herdou do realismo o comportamento crítico face à sociedade, ele reorganizou esse comportamento a um nível mais profundo vivendo o drama da busca de uma consciência do eu – primado indispensável à negação e/ou afirmação de valores: “o que em mim sente está pensando”.</w:t>
            </w:r>
          </w:p>
          <w:p w14:paraId="603A8FE9" w14:textId="44BF2314" w:rsidR="00684E4E" w:rsidRPr="00497CF4" w:rsidRDefault="00684E4E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Se nele ainda pode ecoar o romantismo (começou a escrever poesia em português depois de ler Ga</w:t>
            </w:r>
            <w:r w:rsidR="00F23061"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rrett) a sua palavra centraliza</w:t>
            </w:r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-se menos na relação eu/mundo ou eu/natureza do que nas relações eu/mim mesmo ou eu/criação literária.</w:t>
            </w:r>
          </w:p>
          <w:p w14:paraId="3CFBF6F4" w14:textId="4FC47440" w:rsidR="00684E4E" w:rsidRDefault="00684E4E" w:rsidP="009640EB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Como disse Gilberto </w:t>
            </w:r>
            <w:proofErr w:type="spellStart"/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Kujawski</w:t>
            </w:r>
            <w:proofErr w:type="spellEnd"/>
            <w:r w:rsidRPr="00497CF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, Pessoa é um poeta universal porque nos ofereceu “uma interpretação, ao mesmo tempo, múltipla e unitária da vida” – emparceirando, assim, com um outro génio português, Camões, pela criação de novos padrões culturais e linguísticos. Esta “interpretação múltipla” foi alargada (quase) até ao impossível pela criação de outros poetas nele e fora dele mesmo – os heterónimos (Campos, Reis e Caeiro, entre os principais). 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(...)</w:t>
            </w:r>
          </w:p>
          <w:p w14:paraId="293DD153" w14:textId="77777777" w:rsidR="00684E4E" w:rsidRDefault="00684E4E" w:rsidP="00684E4E">
            <w:pPr>
              <w:widowControl w:val="0"/>
              <w:autoSpaceDE w:val="0"/>
              <w:autoSpaceDN w:val="0"/>
              <w:adjustRightInd w:val="0"/>
              <w:spacing w:before="240"/>
              <w:ind w:firstLine="459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</w:pPr>
            <w:proofErr w:type="spellStart"/>
            <w:r w:rsidRPr="00684E4E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  <w:t>Horizontes</w:t>
            </w:r>
            <w:proofErr w:type="spellEnd"/>
            <w:r w:rsidRPr="00684E4E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  <w:t xml:space="preserve"> da </w:t>
            </w:r>
            <w:proofErr w:type="spellStart"/>
            <w:r w:rsidRPr="00684E4E">
              <w:rPr>
                <w:rFonts w:ascii="Times New Roman" w:hAnsi="Times New Roman" w:cs="Times New Roman"/>
                <w:i/>
                <w:color w:val="000000"/>
                <w:sz w:val="16"/>
                <w:szCs w:val="16"/>
                <w:lang w:val="en-US"/>
              </w:rPr>
              <w:t>palavra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Edições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 ASA</w:t>
            </w:r>
          </w:p>
          <w:p w14:paraId="521FCC5E" w14:textId="472D735A" w:rsidR="00684E4E" w:rsidRPr="00213F66" w:rsidRDefault="00684E4E" w:rsidP="003932F4">
            <w:pPr>
              <w:widowControl w:val="0"/>
              <w:autoSpaceDE w:val="0"/>
              <w:autoSpaceDN w:val="0"/>
              <w:adjustRightInd w:val="0"/>
              <w:ind w:firstLine="317"/>
              <w:jc w:val="right"/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</w:pPr>
          </w:p>
        </w:tc>
      </w:tr>
    </w:tbl>
    <w:p w14:paraId="2209FC48" w14:textId="77777777" w:rsidR="00684E4E" w:rsidRPr="00684E4E" w:rsidRDefault="00684E4E" w:rsidP="0027386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p w14:paraId="015318B1" w14:textId="7587F722" w:rsidR="0027386C" w:rsidRPr="00497CF4" w:rsidRDefault="0027386C" w:rsidP="00684E4E">
      <w:pPr>
        <w:widowControl w:val="0"/>
        <w:autoSpaceDE w:val="0"/>
        <w:autoSpaceDN w:val="0"/>
        <w:adjustRightInd w:val="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r w:rsidRPr="00497CF4">
        <w:rPr>
          <w:rFonts w:ascii="Times New Roman" w:hAnsi="Times New Roman" w:cs="Times New Roman"/>
          <w:color w:val="000000"/>
          <w:sz w:val="21"/>
          <w:szCs w:val="21"/>
        </w:rPr>
        <w:t>Selecione</w:t>
      </w:r>
      <w:proofErr w:type="spellEnd"/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, em cada um dos itens de </w:t>
      </w: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</w:t>
      </w:r>
      <w:r w:rsidR="00684E4E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ção adequada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ao sentido do texto.</w:t>
      </w:r>
    </w:p>
    <w:p w14:paraId="6BE6DD78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A obra pessoana representa</w:t>
      </w:r>
    </w:p>
    <w:p w14:paraId="12CB3404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a renovação da língua portuguesa.</w:t>
      </w:r>
    </w:p>
    <w:p w14:paraId="1897405E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o hermetismo do pensamento.</w:t>
      </w:r>
    </w:p>
    <w:p w14:paraId="7D8D117D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a consciência </w:t>
      </w:r>
      <w:proofErr w:type="spellStart"/>
      <w:r w:rsidRPr="00497CF4">
        <w:rPr>
          <w:rFonts w:ascii="Times New Roman" w:hAnsi="Times New Roman" w:cs="Times New Roman"/>
          <w:color w:val="000000"/>
          <w:sz w:val="21"/>
          <w:szCs w:val="21"/>
        </w:rPr>
        <w:t>coletiva</w:t>
      </w:r>
      <w:proofErr w:type="spellEnd"/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e individual.</w:t>
      </w:r>
    </w:p>
    <w:p w14:paraId="27E4E338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a criatividade da cultura portuguesa.</w:t>
      </w:r>
    </w:p>
    <w:p w14:paraId="12EDAA19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A exploração das diferentes virtualidades do uso da língua resulta, prioritariamente,</w:t>
      </w:r>
    </w:p>
    <w:p w14:paraId="42A330E3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do simbolismo e dos restantes -ismos.</w:t>
      </w:r>
    </w:p>
    <w:p w14:paraId="099749F6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da inventividade de Pessoa e dos modernistas.</w:t>
      </w:r>
    </w:p>
    <w:p w14:paraId="0BFD1F83" w14:textId="77777777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da criação e aprofundamento de novas correntes literárias.</w:t>
      </w:r>
    </w:p>
    <w:p w14:paraId="781234DB" w14:textId="08AEA076" w:rsidR="0027386C" w:rsidRPr="00497CF4" w:rsidRDefault="0027386C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do drama da busca da consciência do “eu”.</w:t>
      </w:r>
    </w:p>
    <w:p w14:paraId="429082C4" w14:textId="77777777" w:rsidR="00684E4E" w:rsidRPr="00497CF4" w:rsidRDefault="00684E4E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CF568DA" w14:textId="77777777" w:rsidR="00684E4E" w:rsidRPr="00497CF4" w:rsidRDefault="00684E4E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DC45042" w14:textId="02F76772" w:rsidR="00684E4E" w:rsidRPr="00497CF4" w:rsidRDefault="00D838CB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1566047" wp14:editId="59B1073C">
                <wp:simplePos x="0" y="0"/>
                <wp:positionH relativeFrom="column">
                  <wp:posOffset>-742950</wp:posOffset>
                </wp:positionH>
                <wp:positionV relativeFrom="paragraph">
                  <wp:posOffset>170815</wp:posOffset>
                </wp:positionV>
                <wp:extent cx="1307465" cy="278765"/>
                <wp:effectExtent l="6350" t="0" r="0" b="0"/>
                <wp:wrapSquare wrapText="bothSides"/>
                <wp:docPr id="516" name="Text Box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A42D08" w14:textId="77777777" w:rsidR="004F1EC7" w:rsidRPr="00932E8E" w:rsidRDefault="004F1EC7" w:rsidP="00F5516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0AC466D3" w14:textId="6DCA5823" w:rsidR="004F1EC7" w:rsidRPr="00932E8E" w:rsidRDefault="004F1EC7" w:rsidP="00877DFF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16" o:spid="_x0000_s1027" type="#_x0000_t202" style="position:absolute;left:0;text-align:left;margin-left:-58.45pt;margin-top:13.45pt;width:102.95pt;height:21.95pt;rotation:-90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" filled="f" stroked="f">
                <v:textbox>
                  <w:txbxContent>
                    <w:p w14:paraId="06A42D08" w14:textId="77777777" w:rsidR="004F1EC7" w:rsidRPr="00932E8E" w:rsidRDefault="004F1EC7" w:rsidP="00F5516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0AC466D3" w14:textId="6DCA5823" w:rsidR="004F1EC7" w:rsidRPr="00932E8E" w:rsidRDefault="004F1EC7" w:rsidP="00877DFF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BF24C5" w14:textId="672148EC" w:rsidR="003932F4" w:rsidRPr="00497CF4" w:rsidRDefault="003932F4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FF251D6" w14:textId="77777777" w:rsidR="003932F4" w:rsidRPr="00497CF4" w:rsidRDefault="003932F4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E3A6864" w14:textId="6D5F0C97" w:rsidR="003932F4" w:rsidRDefault="003932F4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10D494BD" w14:textId="77777777" w:rsidR="00497CF4" w:rsidRDefault="00497CF4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465AC318" w14:textId="77777777" w:rsidR="00497CF4" w:rsidRDefault="00497CF4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22FB3E8C" w14:textId="77777777" w:rsidR="00497CF4" w:rsidRPr="00497CF4" w:rsidRDefault="00497CF4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1C3ADFA" w14:textId="5C4C81B3" w:rsidR="003932F4" w:rsidRPr="00497CF4" w:rsidRDefault="003932F4" w:rsidP="00BA0E05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1 – Heterónimo Alberto Caeiro – </w:t>
      </w:r>
      <w:r w:rsidRPr="00497CF4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497CF4">
        <w:rPr>
          <w:rFonts w:ascii="Times New Roman" w:hAnsi="Times New Roman" w:cs="Times New Roman"/>
          <w:b/>
          <w:color w:val="E60000"/>
          <w:sz w:val="26"/>
          <w:szCs w:val="26"/>
        </w:rPr>
        <w:t>1</w:t>
      </w:r>
    </w:p>
    <w:p w14:paraId="5F47BE61" w14:textId="77777777" w:rsidR="00684E4E" w:rsidRPr="00497CF4" w:rsidRDefault="00684E4E" w:rsidP="00684E4E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5243E480" w14:textId="77777777" w:rsidR="0027386C" w:rsidRPr="00497CF4" w:rsidRDefault="0027386C" w:rsidP="00C71ED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18A9D32" w14:textId="77777777" w:rsidR="003932F4" w:rsidRPr="00497CF4" w:rsidRDefault="003932F4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A atitude crítica de Fernando Pessoa foi herdada do</w:t>
      </w:r>
    </w:p>
    <w:p w14:paraId="4DBD6AAB" w14:textId="55EF2583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romantismo.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simbolismo.</w:t>
      </w:r>
    </w:p>
    <w:p w14:paraId="76B20459" w14:textId="6B5228CF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realismo.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sensacionismo.</w:t>
      </w:r>
    </w:p>
    <w:p w14:paraId="265DCF8E" w14:textId="77777777" w:rsidR="003932F4" w:rsidRPr="00497CF4" w:rsidRDefault="003932F4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A genialidade pessoana é comparada à de Camões porque</w:t>
      </w:r>
    </w:p>
    <w:p w14:paraId="77F052EC" w14:textId="15758695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ambos exaltaram a pátria.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497CF4">
        <w:rPr>
          <w:rFonts w:ascii="Times New Roman" w:hAnsi="Times New Roman" w:cs="Times New Roman"/>
          <w:color w:val="000000"/>
          <w:sz w:val="21"/>
          <w:szCs w:val="21"/>
        </w:rPr>
        <w:t>escreveram obras épico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-líricas.</w:t>
      </w:r>
    </w:p>
    <w:p w14:paraId="59AA2DDB" w14:textId="559B944C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os dois se centraram na relação eu/mundo.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criaram novos padrões culturais e linguísticos.</w:t>
      </w:r>
    </w:p>
    <w:p w14:paraId="70AE09CA" w14:textId="77777777" w:rsidR="003932F4" w:rsidRPr="009F2909" w:rsidRDefault="003932F4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O segmento “Ler e indagar a obra pessoana…” </w:t>
      </w:r>
      <w:r w:rsidRPr="009F2909">
        <w:rPr>
          <w:rFonts w:ascii="Times New Roman" w:hAnsi="Times New Roman" w:cs="Times New Roman"/>
          <w:color w:val="000000"/>
          <w:sz w:val="14"/>
          <w:szCs w:val="14"/>
        </w:rPr>
        <w:t xml:space="preserve">(linha 1) </w:t>
      </w:r>
      <w:r w:rsidRPr="009F2909">
        <w:rPr>
          <w:rFonts w:ascii="Times New Roman" w:hAnsi="Times New Roman" w:cs="Times New Roman"/>
          <w:color w:val="000000"/>
          <w:sz w:val="21"/>
          <w:szCs w:val="21"/>
        </w:rPr>
        <w:t>corresponde ao</w:t>
      </w:r>
    </w:p>
    <w:p w14:paraId="5FBA856A" w14:textId="1AD6288B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9F2909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predicativo do sujeito.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complemento </w:t>
      </w:r>
      <w:proofErr w:type="spellStart"/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direto</w:t>
      </w:r>
      <w:proofErr w:type="spellEnd"/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119D173E" w14:textId="24DE0EC6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sujeito.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complemento oblíquo.</w:t>
      </w:r>
    </w:p>
    <w:p w14:paraId="52914FEF" w14:textId="77777777" w:rsidR="003932F4" w:rsidRPr="00497CF4" w:rsidRDefault="003932F4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Os termos “ler” e “indagar” são exemplos de</w:t>
      </w:r>
    </w:p>
    <w:p w14:paraId="2BB45652" w14:textId="6F721D73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derivação </w:t>
      </w:r>
      <w:proofErr w:type="spellStart"/>
      <w:r w:rsidR="00F23061" w:rsidRPr="00497CF4">
        <w:rPr>
          <w:rFonts w:ascii="Times New Roman" w:hAnsi="Times New Roman" w:cs="Times New Roman"/>
          <w:color w:val="000000"/>
          <w:sz w:val="21"/>
          <w:szCs w:val="21"/>
        </w:rPr>
        <w:t>afi</w:t>
      </w:r>
      <w:r w:rsidR="00EA435F" w:rsidRPr="00497CF4">
        <w:rPr>
          <w:rFonts w:ascii="Times New Roman" w:hAnsi="Times New Roman" w:cs="Times New Roman"/>
          <w:color w:val="000000"/>
          <w:sz w:val="21"/>
          <w:szCs w:val="21"/>
        </w:rPr>
        <w:t>xal</w:t>
      </w:r>
      <w:proofErr w:type="spellEnd"/>
      <w:r w:rsidR="00EA435F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por prefi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xação.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composição morfológica.</w:t>
      </w:r>
    </w:p>
    <w:p w14:paraId="4060611B" w14:textId="544AEA6E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derivação </w:t>
      </w:r>
      <w:proofErr w:type="spellStart"/>
      <w:r w:rsidR="00F23061" w:rsidRPr="00497CF4">
        <w:rPr>
          <w:rFonts w:ascii="Times New Roman" w:hAnsi="Times New Roman" w:cs="Times New Roman"/>
          <w:color w:val="000000"/>
          <w:sz w:val="21"/>
          <w:szCs w:val="21"/>
        </w:rPr>
        <w:t>afi</w:t>
      </w:r>
      <w:r w:rsidR="00EA435F" w:rsidRPr="00497CF4">
        <w:rPr>
          <w:rFonts w:ascii="Times New Roman" w:hAnsi="Times New Roman" w:cs="Times New Roman"/>
          <w:color w:val="000000"/>
          <w:sz w:val="21"/>
          <w:szCs w:val="21"/>
        </w:rPr>
        <w:t>xal</w:t>
      </w:r>
      <w:proofErr w:type="spellEnd"/>
      <w:r w:rsidR="00EA435F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por sufi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xação.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derivação por conversão.</w:t>
      </w:r>
    </w:p>
    <w:p w14:paraId="4C7A1011" w14:textId="25D1A16B" w:rsidR="003932F4" w:rsidRPr="00497CF4" w:rsidRDefault="003932F4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O grupo “pela criação de outros poetas nele e fora dele mesmo” </w:t>
      </w:r>
      <w:r w:rsidRPr="00497CF4">
        <w:rPr>
          <w:rFonts w:ascii="Times New Roman" w:hAnsi="Times New Roman" w:cs="Times New Roman"/>
          <w:color w:val="000000"/>
          <w:sz w:val="14"/>
          <w:szCs w:val="14"/>
        </w:rPr>
        <w:t>(linha</w:t>
      </w:r>
      <w:r w:rsidR="00EA435F" w:rsidRPr="00497CF4">
        <w:rPr>
          <w:rFonts w:ascii="Times New Roman" w:hAnsi="Times New Roman" w:cs="Times New Roman"/>
          <w:color w:val="000000"/>
          <w:sz w:val="14"/>
          <w:szCs w:val="14"/>
        </w:rPr>
        <w:t>s</w:t>
      </w:r>
      <w:r w:rsidRPr="00497CF4">
        <w:rPr>
          <w:rFonts w:ascii="Times New Roman" w:hAnsi="Times New Roman" w:cs="Times New Roman"/>
          <w:color w:val="000000"/>
          <w:sz w:val="14"/>
          <w:szCs w:val="14"/>
        </w:rPr>
        <w:t xml:space="preserve"> 1</w:t>
      </w:r>
      <w:r w:rsidR="00EA435F" w:rsidRPr="00497CF4">
        <w:rPr>
          <w:rFonts w:ascii="Times New Roman" w:hAnsi="Times New Roman" w:cs="Times New Roman"/>
          <w:color w:val="000000"/>
          <w:sz w:val="14"/>
          <w:szCs w:val="14"/>
        </w:rPr>
        <w:t>8-19</w:t>
      </w:r>
      <w:r w:rsidRPr="00497CF4">
        <w:rPr>
          <w:rFonts w:ascii="Times New Roman" w:hAnsi="Times New Roman" w:cs="Times New Roman"/>
          <w:color w:val="000000"/>
          <w:sz w:val="14"/>
          <w:szCs w:val="14"/>
        </w:rPr>
        <w:t xml:space="preserve">)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corresponde a um</w:t>
      </w:r>
    </w:p>
    <w:p w14:paraId="01C72C0E" w14:textId="5928C9BE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complemento agente da passiva.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F23061" w:rsidRPr="00497CF4">
        <w:rPr>
          <w:rFonts w:ascii="Times New Roman" w:hAnsi="Times New Roman" w:cs="Times New Roman"/>
          <w:color w:val="000000"/>
          <w:sz w:val="21"/>
          <w:szCs w:val="21"/>
        </w:rPr>
        <w:t>modifi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cador do grupo verbal.</w:t>
      </w:r>
    </w:p>
    <w:p w14:paraId="50F1BA53" w14:textId="609C380D" w:rsidR="003932F4" w:rsidRPr="00497CF4" w:rsidRDefault="006274E3" w:rsidP="006274E3">
      <w:pPr>
        <w:widowControl w:val="0"/>
        <w:tabs>
          <w:tab w:val="left" w:pos="709"/>
          <w:tab w:val="left" w:pos="4678"/>
        </w:tabs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66CDE6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complemento oblíquo.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="003932F4"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predicativo do complemento </w:t>
      </w:r>
      <w:proofErr w:type="spellStart"/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direto</w:t>
      </w:r>
      <w:proofErr w:type="spellEnd"/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485E68F" w14:textId="77777777" w:rsidR="003932F4" w:rsidRPr="00497CF4" w:rsidRDefault="003932F4" w:rsidP="006274E3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Responda de forma correta aos itens apresentados.</w:t>
      </w:r>
    </w:p>
    <w:p w14:paraId="7FEAD5B6" w14:textId="77777777" w:rsidR="003932F4" w:rsidRPr="00497CF4" w:rsidRDefault="003932F4" w:rsidP="003932F4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2.1.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Indique o tempo e o modo da forma verbal “tem sido” </w:t>
      </w:r>
      <w:r w:rsidRPr="00497CF4">
        <w:rPr>
          <w:rFonts w:ascii="Times New Roman" w:hAnsi="Times New Roman" w:cs="Times New Roman"/>
          <w:color w:val="000000"/>
          <w:sz w:val="14"/>
          <w:szCs w:val="14"/>
        </w:rPr>
        <w:t>(linha 4)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2A7C20A9" w14:textId="3442C9B0" w:rsidR="003932F4" w:rsidRDefault="003932F4" w:rsidP="009640EB">
      <w:pPr>
        <w:widowControl w:val="0"/>
        <w:autoSpaceDE w:val="0"/>
        <w:autoSpaceDN w:val="0"/>
        <w:adjustRightInd w:val="0"/>
        <w:spacing w:before="120"/>
        <w:ind w:left="709" w:hanging="425"/>
        <w:jc w:val="both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2.2.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6274E3" w:rsidRPr="00497CF4">
        <w:rPr>
          <w:rFonts w:ascii="Times New Roman" w:hAnsi="Times New Roman" w:cs="Times New Roman"/>
          <w:color w:val="000000"/>
          <w:sz w:val="21"/>
          <w:szCs w:val="21"/>
        </w:rPr>
        <w:t>Identifi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que</w:t>
      </w:r>
      <w:r w:rsidR="00EA435F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o processo de coesão exemplifi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cado no uso do pronome “ele” em “ele foi mais longe</w:t>
      </w:r>
      <w:r w:rsidR="006274E3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nessa…” </w:t>
      </w:r>
      <w:r w:rsidR="00312EE0"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 w:rsidR="00312EE0"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</w:t>
      </w:r>
      <w:proofErr w:type="spellEnd"/>
      <w:r w:rsidR="00312EE0"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7) 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e “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ele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reorganizou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esse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comportamento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 xml:space="preserve">…”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</w:t>
      </w:r>
      <w:r w:rsidR="00312EE0">
        <w:rPr>
          <w:rFonts w:ascii="Times New Roman" w:hAnsi="Times New Roman" w:cs="Times New Roman"/>
          <w:color w:val="000000"/>
          <w:sz w:val="14"/>
          <w:szCs w:val="14"/>
          <w:lang w:val="en-US"/>
        </w:rPr>
        <w:t>s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</w:t>
      </w:r>
      <w:r w:rsidR="00312EE0">
        <w:rPr>
          <w:rFonts w:ascii="Times New Roman" w:hAnsi="Times New Roman" w:cs="Times New Roman"/>
          <w:color w:val="000000"/>
          <w:sz w:val="14"/>
          <w:szCs w:val="14"/>
          <w:lang w:val="en-US"/>
        </w:rPr>
        <w:t>9-10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)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.</w:t>
      </w:r>
    </w:p>
    <w:p w14:paraId="76FDC849" w14:textId="7BE7448C" w:rsidR="003932F4" w:rsidRDefault="003932F4" w:rsidP="003932F4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  <w:r w:rsidRPr="00497CF4">
        <w:rPr>
          <w:rFonts w:ascii="Times New Roman" w:hAnsi="Times New Roman" w:cs="Times New Roman"/>
          <w:b/>
          <w:color w:val="66CDE6"/>
          <w:sz w:val="21"/>
          <w:szCs w:val="21"/>
        </w:rPr>
        <w:t>2.3.</w:t>
      </w:r>
      <w:r w:rsidRPr="00497CF4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>C</w:t>
      </w:r>
      <w:r w:rsidR="006274E3" w:rsidRPr="00497CF4">
        <w:rPr>
          <w:rFonts w:ascii="Times New Roman" w:hAnsi="Times New Roman" w:cs="Times New Roman"/>
          <w:color w:val="000000"/>
          <w:sz w:val="21"/>
          <w:szCs w:val="21"/>
        </w:rPr>
        <w:t>lassifi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que a oração iniciada por “Se” em “Se Pessoa recebeu do simbolismo…” </w:t>
      </w:r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(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>linha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  <w:lang w:val="en-US"/>
        </w:rPr>
        <w:t xml:space="preserve"> 6)</w:t>
      </w:r>
      <w:r>
        <w:rPr>
          <w:rFonts w:ascii="Times New Roman" w:hAnsi="Times New Roman" w:cs="Times New Roman"/>
          <w:color w:val="000000"/>
          <w:sz w:val="21"/>
          <w:szCs w:val="21"/>
          <w:lang w:val="en-US"/>
        </w:rPr>
        <w:t>.</w:t>
      </w:r>
    </w:p>
    <w:p w14:paraId="723D9715" w14:textId="77777777" w:rsidR="006274E3" w:rsidRDefault="006274E3" w:rsidP="003932F4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669A9A"/>
          <w:lang w:val="en-US"/>
        </w:rPr>
      </w:pPr>
    </w:p>
    <w:p w14:paraId="00F99102" w14:textId="25605588" w:rsidR="003932F4" w:rsidRPr="00497CF4" w:rsidRDefault="003932F4" w:rsidP="00312EE0">
      <w:pPr>
        <w:widowControl w:val="0"/>
        <w:tabs>
          <w:tab w:val="left" w:pos="1680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9BBB59" w:themeColor="accent3"/>
        </w:rPr>
      </w:pPr>
      <w:r w:rsidRPr="00497CF4">
        <w:rPr>
          <w:rFonts w:ascii="Times New Roman" w:hAnsi="Times New Roman" w:cs="Times New Roman"/>
          <w:color w:val="9BBB59" w:themeColor="accent3"/>
        </w:rPr>
        <w:t>GRUPO III</w:t>
      </w:r>
      <w:r w:rsidR="00312EE0" w:rsidRPr="00497CF4">
        <w:rPr>
          <w:rFonts w:ascii="Times New Roman" w:hAnsi="Times New Roman" w:cs="Times New Roman"/>
          <w:color w:val="9BBB59" w:themeColor="accent3"/>
        </w:rPr>
        <w:tab/>
      </w:r>
    </w:p>
    <w:p w14:paraId="10407065" w14:textId="22F8545C" w:rsidR="003932F4" w:rsidRPr="00497CF4" w:rsidRDefault="006274E3" w:rsidP="009640EB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Ler revela-se de grande utilidade, uma vez que é uma </w:t>
      </w:r>
      <w:proofErr w:type="spellStart"/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atividade</w:t>
      </w:r>
      <w:proofErr w:type="spellEnd"/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utilizada como entretenimento mas</w:t>
      </w:r>
      <w:r w:rsidRPr="00497CF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também como um modo eficaz de adquirir conhecimentos.</w:t>
      </w:r>
    </w:p>
    <w:p w14:paraId="3725A464" w14:textId="48A52EC6" w:rsidR="0027386C" w:rsidRPr="00497CF4" w:rsidRDefault="006274E3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497CF4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3932F4" w:rsidRPr="00497CF4">
        <w:rPr>
          <w:rFonts w:ascii="Times New Roman" w:hAnsi="Times New Roman" w:cs="Times New Roman"/>
          <w:color w:val="000000"/>
          <w:sz w:val="21"/>
          <w:szCs w:val="21"/>
        </w:rPr>
        <w:t>Num texto de 200 a 300 palavras, apresente uma reflexão sobre a importância da leitura.</w:t>
      </w:r>
    </w:p>
    <w:p w14:paraId="2A19E226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3E059A54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77FE7023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7720F6EE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46AE115B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1EDCA481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119FB78B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3750F855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3853AE7E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7D59FAE6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7FFB55AB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5B45249E" w14:textId="2B22CF0C" w:rsidR="00001A7C" w:rsidRPr="00497CF4" w:rsidRDefault="00BA0E05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F9AAC7" wp14:editId="1DB0F105">
                <wp:simplePos x="0" y="0"/>
                <wp:positionH relativeFrom="column">
                  <wp:posOffset>5886450</wp:posOffset>
                </wp:positionH>
                <wp:positionV relativeFrom="paragraph">
                  <wp:posOffset>130810</wp:posOffset>
                </wp:positionV>
                <wp:extent cx="1307465" cy="278765"/>
                <wp:effectExtent l="6350" t="0" r="0" b="0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D18161" w14:textId="77777777" w:rsidR="004F1EC7" w:rsidRPr="00932E8E" w:rsidRDefault="004F1EC7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3F9F0A66" w14:textId="78232864" w:rsidR="004F1EC7" w:rsidRPr="00932E8E" w:rsidRDefault="004F1EC7" w:rsidP="0078725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0" o:spid="_x0000_s1028" type="#_x0000_t202" style="position:absolute;margin-left:463.5pt;margin-top:10.3pt;width:102.95pt;height:21.95pt;rotation: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" filled="f" stroked="f">
                <v:textbox>
                  <w:txbxContent>
                    <w:p w14:paraId="77D18161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3F9F0A66" w14:textId="78232864" w:rsidR="004F1EC7" w:rsidRPr="00932E8E" w:rsidRDefault="004F1EC7" w:rsidP="0078725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1274BC" w14:textId="56C3A8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p w14:paraId="271534A1" w14:textId="77777777" w:rsidR="00001A7C" w:rsidRPr="00497CF4" w:rsidRDefault="00001A7C" w:rsidP="006274E3">
      <w:pPr>
        <w:widowControl w:val="0"/>
        <w:tabs>
          <w:tab w:val="left" w:pos="426"/>
        </w:tabs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</w:p>
    <w:sectPr w:rsidR="00001A7C" w:rsidRPr="00497CF4" w:rsidSect="00BA0E05">
      <w:footerReference w:type="even" r:id="rId8"/>
      <w:footerReference w:type="default" r:id="rId9"/>
      <w:pgSz w:w="11901" w:h="16840" w:orient="landscape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4F1EC7" w:rsidRDefault="004F1EC7" w:rsidP="0062085A">
      <w:r>
        <w:separator/>
      </w:r>
    </w:p>
  </w:endnote>
  <w:endnote w:type="continuationSeparator" w:id="0">
    <w:p w14:paraId="7920808B" w14:textId="77777777" w:rsidR="004F1EC7" w:rsidRDefault="004F1EC7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E44EA8" w14:textId="77777777" w:rsidR="00CD53D5" w:rsidRDefault="00CD53D5" w:rsidP="006362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9E81BE" w14:textId="77777777" w:rsidR="00CD53D5" w:rsidRDefault="00CD53D5" w:rsidP="00CD53D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B29642" w14:textId="77777777" w:rsidR="00CD53D5" w:rsidRDefault="00CD53D5" w:rsidP="006362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F2909">
      <w:rPr>
        <w:rStyle w:val="PageNumber"/>
        <w:noProof/>
      </w:rPr>
      <w:t>1</w:t>
    </w:r>
    <w:r>
      <w:rPr>
        <w:rStyle w:val="PageNumber"/>
      </w:rPr>
      <w:fldChar w:fldCharType="end"/>
    </w:r>
  </w:p>
  <w:p w14:paraId="51434B75" w14:textId="77777777" w:rsidR="00CD53D5" w:rsidRDefault="00CD53D5" w:rsidP="00CD53D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4F1EC7" w:rsidRDefault="004F1EC7" w:rsidP="0062085A">
      <w:r>
        <w:separator/>
      </w:r>
    </w:p>
  </w:footnote>
  <w:footnote w:type="continuationSeparator" w:id="0">
    <w:p w14:paraId="4EFF9D47" w14:textId="77777777" w:rsidR="004F1EC7" w:rsidRDefault="004F1EC7" w:rsidP="00620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406F2"/>
    <w:rsid w:val="00042C1D"/>
    <w:rsid w:val="0009576D"/>
    <w:rsid w:val="000A432E"/>
    <w:rsid w:val="001435FF"/>
    <w:rsid w:val="001856A0"/>
    <w:rsid w:val="00193901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97CF4"/>
    <w:rsid w:val="004C019E"/>
    <w:rsid w:val="004C4C21"/>
    <w:rsid w:val="004F1EC7"/>
    <w:rsid w:val="004F7EBC"/>
    <w:rsid w:val="005011F8"/>
    <w:rsid w:val="00535994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E298D"/>
    <w:rsid w:val="0070622A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9F2909"/>
    <w:rsid w:val="00A50254"/>
    <w:rsid w:val="00A52AF3"/>
    <w:rsid w:val="00A778CC"/>
    <w:rsid w:val="00A8158F"/>
    <w:rsid w:val="00A83C42"/>
    <w:rsid w:val="00AA0706"/>
    <w:rsid w:val="00AA1DAF"/>
    <w:rsid w:val="00AA5B48"/>
    <w:rsid w:val="00AE37BC"/>
    <w:rsid w:val="00B67A58"/>
    <w:rsid w:val="00B77386"/>
    <w:rsid w:val="00B90EDD"/>
    <w:rsid w:val="00B9674E"/>
    <w:rsid w:val="00B97414"/>
    <w:rsid w:val="00BA0E05"/>
    <w:rsid w:val="00BC3C9D"/>
    <w:rsid w:val="00BD3B3E"/>
    <w:rsid w:val="00BD7AFB"/>
    <w:rsid w:val="00C46D70"/>
    <w:rsid w:val="00C71ED0"/>
    <w:rsid w:val="00C9479F"/>
    <w:rsid w:val="00CA0FD8"/>
    <w:rsid w:val="00CD189A"/>
    <w:rsid w:val="00CD198C"/>
    <w:rsid w:val="00CD53D5"/>
    <w:rsid w:val="00CE4A00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6025"/>
    <w:rsid w:val="00E3445F"/>
    <w:rsid w:val="00E43861"/>
    <w:rsid w:val="00E569F9"/>
    <w:rsid w:val="00E71A23"/>
    <w:rsid w:val="00EA3868"/>
    <w:rsid w:val="00EA435F"/>
    <w:rsid w:val="00EA5962"/>
    <w:rsid w:val="00EC50BC"/>
    <w:rsid w:val="00EF3233"/>
    <w:rsid w:val="00F06499"/>
    <w:rsid w:val="00F23061"/>
    <w:rsid w:val="00F35E05"/>
    <w:rsid w:val="00F4679E"/>
    <w:rsid w:val="00F5516B"/>
    <w:rsid w:val="00FB45B4"/>
    <w:rsid w:val="00FB71BA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B0A7E1-65B9-413F-93FF-32F0396B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963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6</cp:revision>
  <cp:lastPrinted>2012-09-07T16:14:00Z</cp:lastPrinted>
  <dcterms:created xsi:type="dcterms:W3CDTF">2012-09-06T10:28:00Z</dcterms:created>
  <dcterms:modified xsi:type="dcterms:W3CDTF">2012-09-07T16:14:00Z</dcterms:modified>
</cp:coreProperties>
</file>