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A50E4" w14:textId="3A0110EC" w:rsidR="00397B81" w:rsidRPr="00AF0458" w:rsidRDefault="00397B81" w:rsidP="00397B81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AF0458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Heterónimo </w:t>
      </w:r>
      <w:r w:rsidR="00741708" w:rsidRPr="00AF0458">
        <w:rPr>
          <w:rFonts w:ascii="Times New Roman" w:hAnsi="Times New Roman" w:cs="Times New Roman"/>
          <w:b/>
          <w:color w:val="E60000"/>
          <w:sz w:val="26"/>
          <w:szCs w:val="26"/>
        </w:rPr>
        <w:t>Álvaro de Campo</w:t>
      </w:r>
      <w:r w:rsidRPr="00AF0458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 – </w:t>
      </w:r>
      <w:r w:rsidRPr="00AF0458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="00EC50BC" w:rsidRPr="00AF0458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2B7817A4" w14:textId="77777777" w:rsidR="00EC50BC" w:rsidRPr="00AF0458" w:rsidRDefault="00EC50BC" w:rsidP="00397B81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26E0F0C" w14:textId="77777777" w:rsidR="00397B81" w:rsidRPr="00AF0458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33441F7E" w14:textId="77777777" w:rsidR="00397B81" w:rsidRPr="00741708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  <w:lang w:val="en-US"/>
        </w:rPr>
      </w:pPr>
      <w:r w:rsidRPr="00741708">
        <w:rPr>
          <w:rFonts w:ascii="Times New Roman" w:hAnsi="Times New Roman" w:cs="Times New Roman"/>
          <w:b/>
          <w:color w:val="9BBB59" w:themeColor="accent3"/>
          <w:lang w:val="en-US"/>
        </w:rPr>
        <w:t>GRUPO I</w:t>
      </w:r>
    </w:p>
    <w:p w14:paraId="57790056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lang w:val="en-US"/>
        </w:rPr>
      </w:pPr>
    </w:p>
    <w:p w14:paraId="580EBBBB" w14:textId="77777777" w:rsidR="00397B81" w:rsidRPr="00213F66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lang w:val="en-US"/>
        </w:rPr>
      </w:pPr>
      <w:r w:rsidRPr="00213F66">
        <w:rPr>
          <w:rFonts w:ascii="Times New Roman" w:hAnsi="Times New Roman" w:cs="Times New Roman"/>
          <w:b/>
          <w:color w:val="E60000"/>
          <w:lang w:val="en-US"/>
        </w:rPr>
        <w:t>A</w:t>
      </w:r>
    </w:p>
    <w:p w14:paraId="4844E2A1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15B71155" w14:textId="77777777" w:rsidR="00397B81" w:rsidRPr="009D7464" w:rsidRDefault="00397B81" w:rsidP="00397B81">
      <w:pPr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  <w:r w:rsidRPr="009D7464">
        <w:rPr>
          <w:rFonts w:ascii="Times New Roman" w:hAnsi="Times New Roman" w:cs="Times New Roman"/>
          <w:b/>
          <w:sz w:val="21"/>
          <w:szCs w:val="21"/>
          <w:lang w:val="en-US"/>
        </w:rPr>
        <w:t>Leia atentamente o seguinte texto:</w:t>
      </w:r>
    </w:p>
    <w:p w14:paraId="2B20B15D" w14:textId="77777777" w:rsidR="00397B81" w:rsidRPr="0045491D" w:rsidRDefault="00397B81" w:rsidP="00397B81">
      <w:pPr>
        <w:jc w:val="center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040FB34" w14:textId="77777777" w:rsidR="00397B81" w:rsidRDefault="00397B81" w:rsidP="00397B81">
      <w:pPr>
        <w:ind w:left="2835"/>
        <w:rPr>
          <w:rFonts w:ascii="Times New Roman" w:hAnsi="Times New Roman" w:cs="Times New Roman"/>
          <w:b/>
          <w:sz w:val="21"/>
          <w:szCs w:val="21"/>
          <w:lang w:val="en-US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6379"/>
      </w:tblGrid>
      <w:tr w:rsidR="00397B81" w14:paraId="0702A2A7" w14:textId="77777777" w:rsidTr="00397B81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F1B921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F580C85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FE50296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FA11E24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30E2943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151D58C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B7A060B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346B7F3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B0BD66B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702DAB59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313656D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A26D63F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EF60BF2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03533AE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40C8249" w14:textId="77777777" w:rsidR="00397B81" w:rsidRDefault="00397B81" w:rsidP="00397B81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EEF0FD2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343EDB4F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A702E74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B3004A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A1F0328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C8DB25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E8BC419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EEF2FE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3ECA0B7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7DE46ED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53D6A7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63192B0" w14:textId="77777777" w:rsidR="00741708" w:rsidRDefault="00741708" w:rsidP="00397B81">
            <w:pPr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5E955D" w14:textId="77777777" w:rsidR="00397B81" w:rsidRDefault="00397B81" w:rsidP="00397B81">
            <w:pPr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039502AE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6948449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AA3AB68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3F361D0" w14:textId="77777777" w:rsidR="00397B81" w:rsidRDefault="00397B81" w:rsidP="00397B81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AFC48C5" w14:textId="77777777" w:rsidR="00397B81" w:rsidRDefault="00397B81" w:rsidP="00397B81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809018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Que noite serena!</w:t>
            </w:r>
          </w:p>
          <w:p w14:paraId="3E24E387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Que lindo luar!</w:t>
            </w:r>
          </w:p>
          <w:p w14:paraId="283980CB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Que linda barquinha</w:t>
            </w:r>
          </w:p>
          <w:p w14:paraId="410EC1EA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Bailando no mar!</w:t>
            </w:r>
          </w:p>
          <w:p w14:paraId="6E320380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0FBD2902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Suave, todo o passado – o que foi aqui de Lisboa – me surge…</w:t>
            </w:r>
          </w:p>
          <w:p w14:paraId="66DAED98" w14:textId="148139AF" w:rsidR="00397B81" w:rsidRDefault="005011F8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O terceiro</w:t>
            </w:r>
            <w:r w:rsidR="00397B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-andar das tias, o sossego de outrora,</w:t>
            </w:r>
          </w:p>
          <w:p w14:paraId="77D9BF13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Sossego de várias espécies,</w:t>
            </w:r>
          </w:p>
          <w:p w14:paraId="77843A74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 infância sem o futuro pensado,</w:t>
            </w:r>
          </w:p>
          <w:p w14:paraId="26C36C67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O ruído aparentemente contínuo da máquina de costura delas,</w:t>
            </w:r>
          </w:p>
          <w:p w14:paraId="3222736D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 tudo bom e a horas,</w:t>
            </w:r>
          </w:p>
          <w:p w14:paraId="6EB2E56D" w14:textId="6CB063AA" w:rsidR="00397B81" w:rsidRDefault="00741708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De um bem e de um a</w:t>
            </w:r>
            <w:r w:rsidR="00397B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-horas próprio, hoje morto.</w:t>
            </w:r>
          </w:p>
          <w:p w14:paraId="601875B7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2568D5B5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Meu Deus, que fiz eu da vida?</w:t>
            </w:r>
          </w:p>
          <w:p w14:paraId="41DB4DA1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153E0144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Que noite serena, etc.</w:t>
            </w:r>
          </w:p>
          <w:p w14:paraId="55F2FF1B" w14:textId="77777777" w:rsidR="00741708" w:rsidRDefault="00741708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06C35723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Quem é que cantava isso?</w:t>
            </w:r>
          </w:p>
          <w:p w14:paraId="0EF28D7E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Isso estava lá.</w:t>
            </w:r>
          </w:p>
          <w:p w14:paraId="0A2AE1F5" w14:textId="0F50D290" w:rsidR="00397B81" w:rsidRDefault="00741708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Lembro</w:t>
            </w:r>
            <w:r w:rsidR="00397B8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-me mas esqueço.</w:t>
            </w:r>
          </w:p>
          <w:p w14:paraId="2A2B3CE9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 dói, dói, dói…</w:t>
            </w:r>
          </w:p>
          <w:p w14:paraId="57CC865E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14:paraId="5C4BA82D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Por amor de Deus, parem com isso dentro da minha cabeça.</w:t>
            </w:r>
          </w:p>
          <w:p w14:paraId="5D7FB2FE" w14:textId="77777777" w:rsidR="00397B81" w:rsidRPr="00213F66" w:rsidRDefault="00397B81" w:rsidP="00397B81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Álvaro de Campos, </w:t>
            </w:r>
            <w:r w:rsidRPr="00741708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Poesias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Lisboa, Ática, 1993</w:t>
            </w:r>
          </w:p>
        </w:tc>
      </w:tr>
    </w:tbl>
    <w:p w14:paraId="0B26951F" w14:textId="77777777" w:rsidR="00397B81" w:rsidRDefault="00397B81" w:rsidP="00397B81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62337F6E" w14:textId="77777777" w:rsidR="00397B81" w:rsidRDefault="00397B81" w:rsidP="00397B81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6CAC8F80" w14:textId="77777777" w:rsidR="00397B81" w:rsidRDefault="00397B81" w:rsidP="00397B81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330A1AF6" w14:textId="77777777" w:rsidR="00397B81" w:rsidRDefault="00397B81" w:rsidP="00397B81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5B913C7" w14:textId="77777777" w:rsidR="00397B81" w:rsidRDefault="00397B81" w:rsidP="00397B81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48388CEA" w14:textId="77777777" w:rsidR="00397B81" w:rsidRDefault="00397B81" w:rsidP="00397B81">
      <w:pPr>
        <w:ind w:left="241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3C82BBC2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7E69D7A4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3D82AA6F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58D147E7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6FC0521D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401B23A3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6C32FCDA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7B1B32D3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5D79BDC4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271DE73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056F97E1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5224BC3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FC13415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21F7E4F8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3E17C1AE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306E03E8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0798B101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07CB1F0D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1672E53B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50D0C20E" w14:textId="77777777" w:rsidR="00397B81" w:rsidRDefault="00397B81" w:rsidP="00397B81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73B160B5" w14:textId="77777777" w:rsidR="00397B81" w:rsidRPr="002E6B4F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  <w:r w:rsidRPr="002E6B4F">
        <w:rPr>
          <w:rFonts w:ascii="Times New Roman" w:hAnsi="Times New Roman" w:cs="Times New Roman"/>
          <w:b/>
          <w:sz w:val="21"/>
          <w:szCs w:val="21"/>
          <w:lang w:val="en-US"/>
        </w:rPr>
        <w:t>Apresente, de forma bem estruturada, as suas respostas ao questionário</w:t>
      </w:r>
      <w:r w:rsidRPr="002E6B4F"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  <w:t>.</w:t>
      </w:r>
    </w:p>
    <w:p w14:paraId="76D806D9" w14:textId="0115142A" w:rsidR="00397B81" w:rsidRDefault="00397B81" w:rsidP="00397B81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DE6025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Refira os traços caracterizadores do passado evocado pelo sujeito poético.</w:t>
      </w:r>
    </w:p>
    <w:p w14:paraId="7F80531F" w14:textId="6F198439" w:rsidR="00397B81" w:rsidRDefault="00397B81" w:rsidP="00EC50BC">
      <w:pPr>
        <w:widowControl w:val="0"/>
        <w:tabs>
          <w:tab w:val="left" w:pos="849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DE6025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2.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Apresente uma justificação para a oposição estabelecida entre passado/presente.</w:t>
      </w:r>
    </w:p>
    <w:p w14:paraId="34FB5CED" w14:textId="77777777" w:rsidR="00EC50BC" w:rsidRDefault="00397B81" w:rsidP="00EC50B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DE6025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3.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 xml:space="preserve">Explicite o sentido da oposição adverbial “aqui” </w:t>
      </w:r>
      <w:r w:rsidR="00EC50BC">
        <w:rPr>
          <w:rFonts w:ascii="Times New Roman" w:hAnsi="Times New Roman" w:cs="Times New Roman"/>
          <w:sz w:val="14"/>
          <w:szCs w:val="14"/>
          <w:lang w:val="en-US"/>
        </w:rPr>
        <w:t xml:space="preserve">(v. 5)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 xml:space="preserve">e “lá” </w:t>
      </w:r>
      <w:r w:rsidR="00EC50BC">
        <w:rPr>
          <w:rFonts w:ascii="Times New Roman" w:hAnsi="Times New Roman" w:cs="Times New Roman"/>
          <w:sz w:val="14"/>
          <w:szCs w:val="14"/>
          <w:lang w:val="en-US"/>
        </w:rPr>
        <w:t>(v. 15)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.</w:t>
      </w:r>
    </w:p>
    <w:p w14:paraId="24632987" w14:textId="2A28CD4F" w:rsidR="00EC50BC" w:rsidRDefault="00397B81" w:rsidP="00EC50B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DE6025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4.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color w:val="000000"/>
          <w:sz w:val="21"/>
          <w:szCs w:val="21"/>
          <w:lang w:val="en-US"/>
        </w:rPr>
        <w:t>A tranquilidade e harmonia do passado contrastam com a inquietação do presente.</w:t>
      </w:r>
    </w:p>
    <w:p w14:paraId="5327F8E8" w14:textId="0B3CD685" w:rsidR="00397B81" w:rsidRDefault="00EC50BC" w:rsidP="00EC50B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EC50BC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4.1.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Descreva o estado de espírito do sujeito poético no momento da escrita.</w:t>
      </w:r>
    </w:p>
    <w:p w14:paraId="3F84C99A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  <w:lang w:val="en-US"/>
        </w:rPr>
      </w:pPr>
    </w:p>
    <w:p w14:paraId="6436F34F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  <w:lang w:val="en-US"/>
        </w:rPr>
      </w:pPr>
    </w:p>
    <w:p w14:paraId="2B20F9CA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lang w:val="en-US"/>
        </w:rPr>
      </w:pPr>
      <w:r w:rsidRPr="00213F66">
        <w:rPr>
          <w:rFonts w:ascii="Times New Roman" w:hAnsi="Times New Roman" w:cs="Times New Roman"/>
          <w:b/>
          <w:color w:val="E60000"/>
          <w:lang w:val="en-US"/>
        </w:rPr>
        <w:t>B</w:t>
      </w:r>
    </w:p>
    <w:p w14:paraId="2B1B76ED" w14:textId="77777777" w:rsidR="00397B81" w:rsidRPr="00213F66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lang w:val="en-US"/>
        </w:rPr>
      </w:pPr>
    </w:p>
    <w:p w14:paraId="57AE32F2" w14:textId="77777777" w:rsidR="00397B81" w:rsidRDefault="00397B81" w:rsidP="00397B81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ab/>
        <w:t>Fazendo apelo à sua experiência de leitura, comente a afirmação que se segue, a propósito da poesia de Álvaro de Campos, num texto bem estruturado, de 80 a 130 palavras.</w:t>
      </w:r>
    </w:p>
    <w:p w14:paraId="50E54761" w14:textId="77777777" w:rsidR="00397B81" w:rsidRPr="00397B81" w:rsidRDefault="00397B81" w:rsidP="00397B81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i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397B81">
        <w:rPr>
          <w:rFonts w:ascii="Times New Roman" w:hAnsi="Times New Roman" w:cs="Times New Roman"/>
          <w:i/>
          <w:sz w:val="21"/>
          <w:szCs w:val="21"/>
          <w:lang w:val="en-US"/>
        </w:rPr>
        <w:t>Para Campos, a sensação é tudo, sim, mas não necessariamente a sensação das coisas como são, antes das coisas conforme sentidas.</w:t>
      </w:r>
    </w:p>
    <w:p w14:paraId="06F02970" w14:textId="18CAD528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425" w:hanging="425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Fernando Pessoa, </w:t>
      </w:r>
      <w:r w:rsidR="00741708">
        <w:rPr>
          <w:rFonts w:ascii="Times New Roman" w:hAnsi="Times New Roman" w:cs="Times New Roman"/>
          <w:i/>
          <w:sz w:val="16"/>
          <w:szCs w:val="16"/>
          <w:lang w:val="en-US"/>
        </w:rPr>
        <w:t>Páginas de Auto</w:t>
      </w:r>
      <w:r w:rsidRPr="00397B81">
        <w:rPr>
          <w:rFonts w:ascii="Times New Roman" w:hAnsi="Times New Roman" w:cs="Times New Roman"/>
          <w:i/>
          <w:sz w:val="16"/>
          <w:szCs w:val="16"/>
          <w:lang w:val="en-US"/>
        </w:rPr>
        <w:t>interpretação</w:t>
      </w:r>
    </w:p>
    <w:p w14:paraId="46724EF5" w14:textId="45F3E332" w:rsidR="00397B81" w:rsidRDefault="002F357D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88424B6" wp14:editId="6BBC94A7">
                <wp:simplePos x="0" y="0"/>
                <wp:positionH relativeFrom="column">
                  <wp:posOffset>5886450</wp:posOffset>
                </wp:positionH>
                <wp:positionV relativeFrom="paragraph">
                  <wp:posOffset>137160</wp:posOffset>
                </wp:positionV>
                <wp:extent cx="1307465" cy="278765"/>
                <wp:effectExtent l="6350" t="0" r="0" b="0"/>
                <wp:wrapNone/>
                <wp:docPr id="523" name="Text Box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ED041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DAA5602" w14:textId="147E9174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23" o:spid="_x0000_s1026" type="#_x0000_t202" style="position:absolute;margin-left:463.5pt;margin-top:10.8pt;width:102.95pt;height:21.95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" filled="f" stroked="f">
                <v:textbox>
                  <w:txbxContent>
                    <w:p w14:paraId="569ED041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DAA5602" w14:textId="147E9174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4BD95C" w14:textId="4308DC30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3ADE556B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7E7FD025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8611953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268A3CFE" w14:textId="77777777" w:rsidR="00741708" w:rsidRPr="00001A7C" w:rsidRDefault="00741708" w:rsidP="00741708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</w:pPr>
      <w:r w:rsidRPr="00313BA1"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  <w:lastRenderedPageBreak/>
        <w:t>TESTES DE AVALIAÇÃO</w:t>
      </w:r>
    </w:p>
    <w:p w14:paraId="0C9CE260" w14:textId="77777777" w:rsidR="00EC50BC" w:rsidRPr="00741708" w:rsidRDefault="00EC50BC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  <w:lang w:val="en-US"/>
        </w:rPr>
      </w:pPr>
    </w:p>
    <w:p w14:paraId="5A539EA8" w14:textId="77777777" w:rsidR="00397B81" w:rsidRPr="00741708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  <w:lang w:val="en-US"/>
        </w:rPr>
      </w:pPr>
      <w:r w:rsidRPr="00741708">
        <w:rPr>
          <w:rFonts w:ascii="Times New Roman" w:hAnsi="Times New Roman" w:cs="Times New Roman"/>
          <w:b/>
          <w:color w:val="9BBB59" w:themeColor="accent3"/>
          <w:lang w:val="en-US"/>
        </w:rPr>
        <w:t>GRUPO II</w:t>
      </w:r>
    </w:p>
    <w:p w14:paraId="54FA86A5" w14:textId="77777777" w:rsidR="00397B81" w:rsidRPr="00684E4E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  <w:lang w:val="en-US"/>
        </w:rPr>
      </w:pPr>
    </w:p>
    <w:p w14:paraId="2A0C4C32" w14:textId="77777777" w:rsidR="00397B81" w:rsidRDefault="00397B81" w:rsidP="00397B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397B81" w14:paraId="616355B3" w14:textId="77777777" w:rsidTr="00397B81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D3F55A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27859B5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E1650B1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9226B45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87A0F29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DA44A40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2C12F20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839A91C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2719396A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DBC71BA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163945C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43F5235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C418B59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798BDC33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8B8EEF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5F72AC8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6313132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8390C47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2F98D3B7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4FED7BE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FA759B6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2294BBF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86020B8" w14:textId="77777777" w:rsidR="00397B81" w:rsidRDefault="00397B81" w:rsidP="00397B81">
            <w:pPr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43DC25F" w14:textId="5AD40DBB" w:rsidR="00741708" w:rsidRDefault="00741708" w:rsidP="00741708">
            <w:pPr>
              <w:spacing w:before="16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569CDD" w14:textId="4917C1D4" w:rsidR="00397B81" w:rsidRDefault="00397B81" w:rsidP="00397B8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(…) Campos é um homem possuído pelo “sentimento trágico de la vida” de que nos fala Unamuno. Renuncia ao lamuriar pusilâme de Pessoa e envereda pela imprecação indignada. Os seus poemas, navalhas verbais que rasgam o tecido espiritual, não permitem ao leitor um acesso teórico, visto que anulam a distância necessária para a fruição estética. Pessoa, tendo conseguido em Campos a ilusão de estar a falar por boca de outrem, supera a sua timidez prov</w:t>
            </w:r>
            <w:r w:rsidR="005011F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erbial e atreve-se a confessar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-se. E a vida é o pecado por excelência. Como Antero, Campos só encontra a libertação na morte, no retorno do ser ao abismo do nada.</w:t>
            </w:r>
            <w:r w:rsidR="005011F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O sensacionista veemente torna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-se o “deprimido nas sensações”, o homem “sem fim na vida”. De tanto querer tudo de todas as maneiras nem sequer chega a ser </w:t>
            </w:r>
            <w:r w:rsidR="005011F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ele próprio. Não pode encontrar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-se nos outros, porque carece de caridade. Não é nada. É uma ficção. O criador secundário revela-se tão indeterminado como o seu criador primário. A caracterização fictícia de Pessoa falha rotundamente. Campos, se excluirmos uma diferença de tom, é um heterónimo redundante.</w:t>
            </w:r>
          </w:p>
          <w:p w14:paraId="05CCA8C6" w14:textId="369AADB0" w:rsidR="00397B81" w:rsidRDefault="00397B81" w:rsidP="00397B8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(…)</w:t>
            </w:r>
            <w:r w:rsidR="005011F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O mergulho no vácuo depara-se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-lhe como única alternativa à realidade. Campos escreve então uma poesia confessional que revela o Pessoa marginal, o dipsomaníaco, o homem que vê a vida fugir-lhe por ent</w:t>
            </w:r>
            <w:r w:rsidR="005011F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re as mãos sem conseguir agarrá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-la. A energia positiva das Odes vai-se transformando em energia negativa. Campos passa da exaltação à depressão, do excesso ao defeito, do eufórico “ser tudo de todas as maneiras” à paralisadora “lipotimia das sensações”.</w:t>
            </w:r>
          </w:p>
          <w:p w14:paraId="17736948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 obra poética de Campos descreve uma curva involutiva. No fim já não é o Campos cosmopolita, aguerrido, difuso, quem nos fita. É Fernando Pessoa, com os seus olhos cansados de míope.</w:t>
            </w:r>
          </w:p>
          <w:p w14:paraId="419AAF38" w14:textId="77777777" w:rsidR="00397B81" w:rsidRDefault="00397B81" w:rsidP="00397B81">
            <w:pPr>
              <w:widowControl w:val="0"/>
              <w:autoSpaceDE w:val="0"/>
              <w:autoSpaceDN w:val="0"/>
              <w:adjustRightInd w:val="0"/>
              <w:spacing w:before="120"/>
              <w:ind w:firstLine="318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Luís de Oliveira e Silva, in Prefácio </w:t>
            </w:r>
            <w:r w:rsidRPr="00D25D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Poesias </w:t>
            </w:r>
            <w:r w:rsidRPr="00851AE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 Álvaro de Campos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</w:p>
          <w:p w14:paraId="6640DCCB" w14:textId="77777777" w:rsidR="00397B81" w:rsidRPr="00213F66" w:rsidRDefault="00397B81" w:rsidP="00397B81">
            <w:pPr>
              <w:widowControl w:val="0"/>
              <w:autoSpaceDE w:val="0"/>
              <w:autoSpaceDN w:val="0"/>
              <w:adjustRightInd w:val="0"/>
              <w:ind w:firstLine="318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Clássica Editora, Lisboa, 1985</w:t>
            </w:r>
          </w:p>
        </w:tc>
      </w:tr>
    </w:tbl>
    <w:p w14:paraId="3ADB9AD4" w14:textId="77777777" w:rsidR="00397B81" w:rsidRPr="00684E4E" w:rsidRDefault="00397B81" w:rsidP="00397B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15CF98F3" w14:textId="77777777" w:rsidR="00397B81" w:rsidRDefault="00397B81" w:rsidP="00397B8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Selecione, em cada um dos itens de </w:t>
      </w: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1.1.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a </w:t>
      </w: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1.7.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, a única opção que permite obter uma afirmação adequada ao sentido do texto.</w:t>
      </w:r>
    </w:p>
    <w:p w14:paraId="582B6543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1.1.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Unamuno é citado no texto por</w:t>
      </w:r>
    </w:p>
    <w:p w14:paraId="13D8A405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se ter referido a Alberto Caeiro.</w:t>
      </w:r>
    </w:p>
    <w:p w14:paraId="7918FDC6" w14:textId="4FB2ED79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se sentir atraído pela heteronímia.</w:t>
      </w:r>
    </w:p>
    <w:p w14:paraId="4ECC8A57" w14:textId="3679AF1E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emitir uma opinião sobre Campos.</w:t>
      </w:r>
    </w:p>
    <w:p w14:paraId="17E41DB9" w14:textId="61ED9A9E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ser de nacionalidade espanhola.</w:t>
      </w:r>
    </w:p>
    <w:p w14:paraId="25550E30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4B0E01F5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1.2.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Campos, em termos estéticos e estilísticos,</w:t>
      </w:r>
    </w:p>
    <w:p w14:paraId="736DE885" w14:textId="0DE8C480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EC50BC">
        <w:rPr>
          <w:rFonts w:ascii="Times New Roman" w:hAnsi="Times New Roman" w:cs="Times New Roman"/>
          <w:sz w:val="21"/>
          <w:szCs w:val="21"/>
          <w:lang w:val="en-US"/>
        </w:rPr>
        <w:t>imita o mestre, Caeiro</w:t>
      </w:r>
      <w:r>
        <w:rPr>
          <w:rFonts w:ascii="Times New Roman" w:hAnsi="Times New Roman" w:cs="Times New Roman"/>
          <w:sz w:val="21"/>
          <w:szCs w:val="21"/>
          <w:lang w:val="en-US"/>
        </w:rPr>
        <w:t>.</w:t>
      </w:r>
    </w:p>
    <w:p w14:paraId="5A7E3252" w14:textId="054E7FE4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5011F8">
        <w:rPr>
          <w:rFonts w:ascii="Times New Roman" w:hAnsi="Times New Roman" w:cs="Times New Roman"/>
          <w:sz w:val="21"/>
          <w:szCs w:val="21"/>
          <w:lang w:val="en-US"/>
        </w:rPr>
        <w:t>aproxima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-se de Fernando Pessoa.</w:t>
      </w:r>
    </w:p>
    <w:p w14:paraId="365D654E" w14:textId="2292A99E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recusa sentir tudo de todas as maneiras.</w:t>
      </w:r>
    </w:p>
    <w:p w14:paraId="3804424B" w14:textId="7886C893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684E4E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5011F8">
        <w:rPr>
          <w:rFonts w:ascii="Times New Roman" w:hAnsi="Times New Roman" w:cs="Times New Roman"/>
          <w:sz w:val="21"/>
          <w:szCs w:val="21"/>
          <w:lang w:val="en-US"/>
        </w:rPr>
        <w:t>distingue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-se do criador, Pessoa.</w:t>
      </w:r>
    </w:p>
    <w:p w14:paraId="167012BD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648B87D1" w14:textId="7FF64DAD" w:rsidR="00397B81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D63B8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1.3.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O heterónimo pessoano referido no texto</w:t>
      </w:r>
    </w:p>
    <w:p w14:paraId="57E64EBE" w14:textId="7F055DD9" w:rsidR="00397B81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ab/>
      </w:r>
      <w:r w:rsidRPr="00D63B8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é um deprimido que alcança a tranquilidade.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</w:p>
    <w:p w14:paraId="3967A57E" w14:textId="2EDEA14F" w:rsidR="00397B81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ab/>
      </w:r>
      <w:r w:rsidRPr="00D63B8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passa da euforia à disforia.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</w:p>
    <w:p w14:paraId="58449DC7" w14:textId="1DAE8FB1" w:rsidR="00397B81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D63B8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procura a morte como o seu mestre.</w:t>
      </w:r>
    </w:p>
    <w:p w14:paraId="5B65AE50" w14:textId="4B1DF06F" w:rsidR="00397B81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D63B8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5011F8">
        <w:rPr>
          <w:rFonts w:ascii="Times New Roman" w:hAnsi="Times New Roman" w:cs="Times New Roman"/>
          <w:sz w:val="21"/>
          <w:szCs w:val="21"/>
          <w:lang w:val="en-US"/>
        </w:rPr>
        <w:t>sente</w:t>
      </w:r>
      <w:r w:rsidR="00D9011E">
        <w:rPr>
          <w:rFonts w:ascii="Times New Roman" w:hAnsi="Times New Roman" w:cs="Times New Roman"/>
          <w:sz w:val="21"/>
          <w:szCs w:val="21"/>
          <w:lang w:val="en-US"/>
        </w:rPr>
        <w:t>-se eufórico e realizado.</w:t>
      </w:r>
    </w:p>
    <w:p w14:paraId="07E2FF3C" w14:textId="074D1627" w:rsidR="00D9011E" w:rsidRDefault="002F357D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F66BD6" wp14:editId="33578FA4">
                <wp:simplePos x="0" y="0"/>
                <wp:positionH relativeFrom="column">
                  <wp:posOffset>-742950</wp:posOffset>
                </wp:positionH>
                <wp:positionV relativeFrom="paragraph">
                  <wp:posOffset>216535</wp:posOffset>
                </wp:positionV>
                <wp:extent cx="1307465" cy="278765"/>
                <wp:effectExtent l="635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2A0D3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5E59D105" w14:textId="0086BC4E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-58.45pt;margin-top:17.05pt;width:102.95pt;height:21.9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" filled="f" stroked="f">
                <v:textbox>
                  <w:txbxContent>
                    <w:p w14:paraId="4BF2A0D3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5E59D105" w14:textId="0086BC4E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66436A" w14:textId="7EC5DA1A" w:rsidR="00D9011E" w:rsidRDefault="00D9011E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30351033" w14:textId="77777777" w:rsidR="00D9011E" w:rsidRDefault="00D9011E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7EBB546F" w14:textId="77777777" w:rsidR="00D9011E" w:rsidRDefault="00D9011E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52F20852" w14:textId="77777777" w:rsidR="00D9011E" w:rsidRPr="00001A7C" w:rsidRDefault="00D9011E" w:rsidP="00D9011E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</w:pPr>
      <w:r w:rsidRPr="00313BA1"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  <w:lastRenderedPageBreak/>
        <w:t>TESTES DE AVALIAÇÃO</w:t>
      </w:r>
    </w:p>
    <w:p w14:paraId="68CF65FE" w14:textId="77777777" w:rsidR="00D9011E" w:rsidRDefault="00D9011E" w:rsidP="00D9011E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</w:pPr>
    </w:p>
    <w:p w14:paraId="1EE88FA9" w14:textId="6AFA9CC7" w:rsidR="00D9011E" w:rsidRPr="0038612D" w:rsidRDefault="00D9011E" w:rsidP="00D9011E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sz w:val="21"/>
          <w:szCs w:val="21"/>
          <w:lang w:val="en-US"/>
        </w:rPr>
      </w:pPr>
      <w:r w:rsidRPr="00D63B8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1.4.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Ao afirmar-se que “A obra poética de Campos descreve u</w:t>
      </w:r>
      <w:r w:rsidR="00851AE3">
        <w:rPr>
          <w:rFonts w:ascii="Times New Roman" w:hAnsi="Times New Roman" w:cs="Times New Roman"/>
          <w:sz w:val="21"/>
          <w:szCs w:val="21"/>
          <w:lang w:val="en-US"/>
        </w:rPr>
        <w:t>ma curva involutiva.”, pretende</w:t>
      </w:r>
      <w:r>
        <w:rPr>
          <w:rFonts w:ascii="Times New Roman" w:hAnsi="Times New Roman" w:cs="Times New Roman"/>
          <w:sz w:val="21"/>
          <w:szCs w:val="21"/>
          <w:lang w:val="en-US"/>
        </w:rPr>
        <w:t>-se dizer que</w:t>
      </w:r>
    </w:p>
    <w:p w14:paraId="5ADC0E06" w14:textId="45DD8955" w:rsidR="00D9011E" w:rsidRDefault="00D9011E" w:rsidP="0035789B">
      <w:pPr>
        <w:widowControl w:val="0"/>
        <w:tabs>
          <w:tab w:val="left" w:pos="5103"/>
        </w:tabs>
        <w:autoSpaceDE w:val="0"/>
        <w:autoSpaceDN w:val="0"/>
        <w:adjustRightInd w:val="0"/>
        <w:spacing w:before="120"/>
        <w:ind w:left="5387" w:hanging="4678"/>
        <w:rPr>
          <w:rFonts w:ascii="Times New Roman" w:hAnsi="Times New Roman" w:cs="Times New Roman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a obra poética do autor reflete um retrocesso.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poesia deste heterónimo passou por diferentes momentos.</w:t>
      </w:r>
    </w:p>
    <w:p w14:paraId="4712EEE5" w14:textId="19544A57" w:rsidR="00D9011E" w:rsidRPr="0038612D" w:rsidRDefault="00D9011E" w:rsidP="0035789B">
      <w:pPr>
        <w:widowControl w:val="0"/>
        <w:tabs>
          <w:tab w:val="left" w:pos="5103"/>
        </w:tabs>
        <w:autoSpaceDE w:val="0"/>
        <w:autoSpaceDN w:val="0"/>
        <w:adjustRightInd w:val="0"/>
        <w:spacing w:before="120"/>
        <w:ind w:left="5387" w:hanging="4678"/>
        <w:rPr>
          <w:rFonts w:ascii="Times New Roman" w:hAnsi="Times New Roman" w:cs="Times New Roman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a poesia de Campos progrediu linearmente.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foram colocados obstáculos à realização poética de Campos.</w:t>
      </w:r>
    </w:p>
    <w:p w14:paraId="3C63A48D" w14:textId="3C12A829" w:rsidR="00D9011E" w:rsidRPr="00C9479F" w:rsidRDefault="00D9011E" w:rsidP="00D9011E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1.5.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 xml:space="preserve">O segmento frásico sublinhado em “E a vida é </w:t>
      </w:r>
      <w:r w:rsidR="0035789B" w:rsidRPr="0035789B">
        <w:rPr>
          <w:rFonts w:ascii="Times New Roman" w:hAnsi="Times New Roman" w:cs="Times New Roman"/>
          <w:sz w:val="21"/>
          <w:szCs w:val="21"/>
          <w:u w:val="single"/>
          <w:lang w:val="en-US"/>
        </w:rPr>
        <w:t>o pecado por excelência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 xml:space="preserve">” </w:t>
      </w:r>
      <w:r w:rsidR="00851AE3">
        <w:rPr>
          <w:rFonts w:ascii="Times New Roman" w:hAnsi="Times New Roman" w:cs="Times New Roman"/>
          <w:sz w:val="14"/>
          <w:szCs w:val="14"/>
          <w:lang w:val="en-US"/>
        </w:rPr>
        <w:t xml:space="preserve">(linha </w:t>
      </w:r>
      <w:r w:rsidR="0035789B">
        <w:rPr>
          <w:rFonts w:ascii="Times New Roman" w:hAnsi="Times New Roman" w:cs="Times New Roman"/>
          <w:sz w:val="14"/>
          <w:szCs w:val="14"/>
          <w:lang w:val="en-US"/>
        </w:rPr>
        <w:t xml:space="preserve">6)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corresponde ao</w:t>
      </w:r>
    </w:p>
    <w:p w14:paraId="55AC9B80" w14:textId="6D222CD9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complemento agente da passiva.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predicativo do sujeito.</w:t>
      </w:r>
    </w:p>
    <w:p w14:paraId="59D65504" w14:textId="0D9AEFC8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modificador do grupo verbal.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complemento direto.</w:t>
      </w:r>
    </w:p>
    <w:p w14:paraId="0E885A4A" w14:textId="0BB348FF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1.6.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 xml:space="preserve">A oração “que revela o Pessoa marginal” </w:t>
      </w:r>
      <w:r w:rsidR="0035789B">
        <w:rPr>
          <w:rFonts w:ascii="Times New Roman" w:hAnsi="Times New Roman" w:cs="Times New Roman"/>
          <w:sz w:val="14"/>
          <w:szCs w:val="14"/>
          <w:lang w:val="en-US"/>
        </w:rPr>
        <w:t>(linha 1</w:t>
      </w:r>
      <w:r w:rsidR="00851AE3">
        <w:rPr>
          <w:rFonts w:ascii="Times New Roman" w:hAnsi="Times New Roman" w:cs="Times New Roman"/>
          <w:sz w:val="14"/>
          <w:szCs w:val="14"/>
          <w:lang w:val="en-US"/>
        </w:rPr>
        <w:t>4</w:t>
      </w:r>
      <w:r w:rsidR="0035789B">
        <w:rPr>
          <w:rFonts w:ascii="Times New Roman" w:hAnsi="Times New Roman" w:cs="Times New Roman"/>
          <w:sz w:val="14"/>
          <w:szCs w:val="14"/>
          <w:lang w:val="en-US"/>
        </w:rPr>
        <w:t xml:space="preserve">)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é subordinada</w:t>
      </w:r>
    </w:p>
    <w:p w14:paraId="1FFC8893" w14:textId="5A6BF086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adjetiva relativa restritiva.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substantiva completiva.</w:t>
      </w:r>
    </w:p>
    <w:p w14:paraId="36103204" w14:textId="77D5D4F5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adjetiva relativa explicativa.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substantiva relativa.</w:t>
      </w:r>
    </w:p>
    <w:p w14:paraId="265B894A" w14:textId="4DECCBBE" w:rsidR="00D9011E" w:rsidRPr="001F42A5" w:rsidRDefault="00D9011E" w:rsidP="00D9011E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1.7.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 xml:space="preserve">O pronome “lhe”, </w:t>
      </w:r>
      <w:r w:rsidR="005011F8">
        <w:rPr>
          <w:rFonts w:ascii="Times New Roman" w:hAnsi="Times New Roman" w:cs="Times New Roman"/>
          <w:sz w:val="21"/>
          <w:szCs w:val="21"/>
          <w:lang w:val="en-US"/>
        </w:rPr>
        <w:t>em “o homem que vê a vida fugir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 xml:space="preserve">-lhe” </w:t>
      </w:r>
      <w:r w:rsidR="0035789B">
        <w:rPr>
          <w:rFonts w:ascii="Times New Roman" w:hAnsi="Times New Roman" w:cs="Times New Roman"/>
          <w:sz w:val="14"/>
          <w:szCs w:val="14"/>
          <w:lang w:val="en-US"/>
        </w:rPr>
        <w:t>(linha</w:t>
      </w:r>
      <w:r w:rsidR="00851AE3">
        <w:rPr>
          <w:rFonts w:ascii="Times New Roman" w:hAnsi="Times New Roman" w:cs="Times New Roman"/>
          <w:sz w:val="14"/>
          <w:szCs w:val="14"/>
          <w:lang w:val="en-US"/>
        </w:rPr>
        <w:t>s</w:t>
      </w:r>
      <w:r w:rsidR="0035789B">
        <w:rPr>
          <w:rFonts w:ascii="Times New Roman" w:hAnsi="Times New Roman" w:cs="Times New Roman"/>
          <w:sz w:val="14"/>
          <w:szCs w:val="14"/>
          <w:lang w:val="en-US"/>
        </w:rPr>
        <w:t xml:space="preserve"> 1</w:t>
      </w:r>
      <w:r w:rsidR="00851AE3">
        <w:rPr>
          <w:rFonts w:ascii="Times New Roman" w:hAnsi="Times New Roman" w:cs="Times New Roman"/>
          <w:sz w:val="14"/>
          <w:szCs w:val="14"/>
          <w:lang w:val="en-US"/>
        </w:rPr>
        <w:t>4-15</w:t>
      </w:r>
      <w:r w:rsidR="0035789B">
        <w:rPr>
          <w:rFonts w:ascii="Times New Roman" w:hAnsi="Times New Roman" w:cs="Times New Roman"/>
          <w:sz w:val="14"/>
          <w:szCs w:val="14"/>
          <w:lang w:val="en-US"/>
        </w:rPr>
        <w:t xml:space="preserve">)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pertence à subclasse dos</w:t>
      </w:r>
    </w:p>
    <w:p w14:paraId="20AE9A73" w14:textId="289FECC8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A)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relativos.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C)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possessivos.</w:t>
      </w:r>
    </w:p>
    <w:p w14:paraId="6567FAF4" w14:textId="2B8F5F17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B)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demonstrativos.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D)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pessoais.</w:t>
      </w:r>
    </w:p>
    <w:p w14:paraId="61133FED" w14:textId="77777777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66CDE6"/>
          <w:sz w:val="21"/>
          <w:szCs w:val="21"/>
          <w:lang w:val="en-US"/>
        </w:rPr>
      </w:pPr>
    </w:p>
    <w:p w14:paraId="3A884668" w14:textId="77777777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2.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Responda aos itens seguintes.</w:t>
      </w:r>
    </w:p>
    <w:p w14:paraId="1901DF6C" w14:textId="0EB50580" w:rsidR="00D9011E" w:rsidRPr="00C9479F" w:rsidRDefault="00D9011E" w:rsidP="0035789B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2.1.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Indique a função sintática que um grupo frásico exigido por um verbo copulativo normalmente desempenha.</w:t>
      </w:r>
    </w:p>
    <w:p w14:paraId="77E4EB54" w14:textId="3606D1D2" w:rsidR="00D9011E" w:rsidRPr="0035789B" w:rsidRDefault="00D9011E" w:rsidP="0035789B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2.2.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Refira o nome do ato ilocutório que expressa a intenção do emissor realizar futuramente uma ação ou cumprir o que enuncia.</w:t>
      </w:r>
    </w:p>
    <w:p w14:paraId="2424DF17" w14:textId="2AD019CB" w:rsidR="00D9011E" w:rsidRDefault="00D9011E" w:rsidP="00D9011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9640EB"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>2.3.</w:t>
      </w: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 xml:space="preserve"> </w:t>
      </w:r>
      <w:r w:rsidR="0035789B">
        <w:rPr>
          <w:rFonts w:ascii="Times New Roman" w:hAnsi="Times New Roman" w:cs="Times New Roman"/>
          <w:sz w:val="21"/>
          <w:szCs w:val="21"/>
          <w:lang w:val="en-US"/>
        </w:rPr>
        <w:t>Registe o nome da oração que completa o sentido de um verbo, de um nome ou de um adjetivo.</w:t>
      </w:r>
    </w:p>
    <w:p w14:paraId="358F4CA6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  <w:lang w:val="en-US"/>
        </w:rPr>
      </w:pPr>
    </w:p>
    <w:p w14:paraId="557C473B" w14:textId="77777777" w:rsidR="00D9011E" w:rsidRPr="00851AE3" w:rsidRDefault="00D9011E" w:rsidP="00D9011E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  <w:lang w:val="en-US"/>
        </w:rPr>
      </w:pPr>
      <w:r w:rsidRPr="00851AE3">
        <w:rPr>
          <w:rFonts w:ascii="Times New Roman" w:hAnsi="Times New Roman" w:cs="Times New Roman"/>
          <w:b/>
          <w:color w:val="9BBB59" w:themeColor="accent3"/>
          <w:lang w:val="en-US"/>
        </w:rPr>
        <w:t>GRUPO III</w:t>
      </w:r>
    </w:p>
    <w:p w14:paraId="1BC594DA" w14:textId="77777777" w:rsidR="00D9011E" w:rsidRPr="00851AE3" w:rsidRDefault="00D9011E" w:rsidP="00D9011E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9BBB59" w:themeColor="accent3"/>
          <w:sz w:val="21"/>
          <w:szCs w:val="21"/>
          <w:lang w:val="en-US"/>
        </w:rPr>
      </w:pPr>
    </w:p>
    <w:p w14:paraId="05EC30B0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Catarina Carvalho afirma: “Não é fácil ser mulher no século XXI. (…) As mulheres estão, pelo menos, cada vez mais confusas. (…) Entre a naturalidade com que acedem a MBAs, doutoramentos, pós-doutoramentos… estão as pressões sociais para serem mães, namoradas, mulheres perfeitas.”</w:t>
      </w:r>
    </w:p>
    <w:p w14:paraId="511479F9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firstLine="567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 w:rsidRPr="00C9479F">
        <w:rPr>
          <w:rFonts w:ascii="Times New Roman" w:hAnsi="Times New Roman" w:cs="Times New Roman"/>
          <w:i/>
          <w:sz w:val="16"/>
          <w:szCs w:val="16"/>
          <w:lang w:val="en-US"/>
        </w:rPr>
        <w:t>Notícias Magazine</w:t>
      </w:r>
      <w:r>
        <w:rPr>
          <w:rFonts w:ascii="Times New Roman" w:hAnsi="Times New Roman" w:cs="Times New Roman"/>
          <w:sz w:val="16"/>
          <w:szCs w:val="16"/>
          <w:lang w:val="en-US"/>
        </w:rPr>
        <w:t>, p. 4, 15 de janeiro de 2012 (adaptado)</w:t>
      </w:r>
    </w:p>
    <w:p w14:paraId="19981B7A" w14:textId="77777777" w:rsidR="00D9011E" w:rsidRDefault="00D9011E" w:rsidP="00D9011E">
      <w:pPr>
        <w:widowControl w:val="0"/>
        <w:autoSpaceDE w:val="0"/>
        <w:autoSpaceDN w:val="0"/>
        <w:adjustRightInd w:val="0"/>
        <w:spacing w:before="240"/>
        <w:ind w:firstLine="567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Considere as afirmações anteriores e, num texto de 200 a 300 palavras, apresente uma reflexão sobre a condição da mulher na atualidade, face às solicitações e contingências profissionais, sociais e familiares.</w:t>
      </w:r>
    </w:p>
    <w:p w14:paraId="7B62DEE0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firstLine="567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Utilize, pelo menos, dois argumentos e um exemplo significativo para cada um deles.</w:t>
      </w:r>
    </w:p>
    <w:p w14:paraId="1B0D2320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firstLine="567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62093DE4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179847AC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48023DEB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190E2F33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50356E4D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2CD55159" w14:textId="77777777" w:rsidR="00D9011E" w:rsidRDefault="00D9011E" w:rsidP="00D9011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0E9E80DA" w14:textId="77777777" w:rsidR="00D9011E" w:rsidRDefault="00D9011E" w:rsidP="00D9011E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71C1E38A" w14:textId="77777777" w:rsidR="00D9011E" w:rsidRDefault="00D9011E" w:rsidP="00D9011E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5092B9D" w14:textId="446D7596" w:rsidR="006B165C" w:rsidRPr="006B165C" w:rsidRDefault="003D3F71" w:rsidP="002F357D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CAF8C59" wp14:editId="274A87AE">
                <wp:simplePos x="0" y="0"/>
                <wp:positionH relativeFrom="column">
                  <wp:posOffset>5886450</wp:posOffset>
                </wp:positionH>
                <wp:positionV relativeFrom="paragraph">
                  <wp:posOffset>64135</wp:posOffset>
                </wp:positionV>
                <wp:extent cx="1307465" cy="278765"/>
                <wp:effectExtent l="6350" t="0" r="0" b="0"/>
                <wp:wrapSquare wrapText="bothSides"/>
                <wp:docPr id="524" name="Text Box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B4908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74B98CE6" w14:textId="25A82189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4" o:spid="_x0000_s1028" type="#_x0000_t202" style="position:absolute;margin-left:463.5pt;margin-top:5.05pt;width:102.95pt;height:21.95pt;rotation: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EKzxNoCAAAnBgAADgAAAGRycy9lMm9Eb2MueG1srFRLb9swDL4P2H8QdE9tZ07TGnUKN0WGAUVb&#10;rB16VmQpMabXJCVxVuy/j5LtL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" filled="f" stroked="f">
                <v:textbox>
                  <w:txbxContent>
                    <w:p w14:paraId="3E1B4908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74B98CE6" w14:textId="25A82189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B165C" w:rsidRPr="006B165C" w:rsidSect="002F357D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13B1A" w14:textId="77777777" w:rsidR="0093323A" w:rsidRDefault="0093323A" w:rsidP="0062085A">
      <w:r>
        <w:separator/>
      </w:r>
    </w:p>
  </w:endnote>
  <w:endnote w:type="continuationSeparator" w:id="0">
    <w:p w14:paraId="794DB440" w14:textId="77777777" w:rsidR="0093323A" w:rsidRDefault="0093323A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DE303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DE303C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DE303C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DE303C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AA1A4" w14:textId="77777777" w:rsidR="0093323A" w:rsidRDefault="0093323A" w:rsidP="0062085A">
      <w:r>
        <w:separator/>
      </w:r>
    </w:p>
  </w:footnote>
  <w:footnote w:type="continuationSeparator" w:id="0">
    <w:p w14:paraId="71338EC6" w14:textId="77777777" w:rsidR="0093323A" w:rsidRDefault="0093323A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435FF"/>
    <w:rsid w:val="001706A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2F357D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11E90"/>
    <w:rsid w:val="005208F6"/>
    <w:rsid w:val="00535994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323A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AF0458"/>
    <w:rsid w:val="00B67A58"/>
    <w:rsid w:val="00B77386"/>
    <w:rsid w:val="00B90EDD"/>
    <w:rsid w:val="00B9674E"/>
    <w:rsid w:val="00B97414"/>
    <w:rsid w:val="00BC3C9D"/>
    <w:rsid w:val="00BD3B3E"/>
    <w:rsid w:val="00BD7AFB"/>
    <w:rsid w:val="00C06480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303C"/>
    <w:rsid w:val="00DE6025"/>
    <w:rsid w:val="00E3445F"/>
    <w:rsid w:val="00E43861"/>
    <w:rsid w:val="00E47132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E563DA-0A56-DB42-B40E-62D28AF84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915</Words>
  <Characters>5218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Costa</cp:lastModifiedBy>
  <cp:revision>6</cp:revision>
  <cp:lastPrinted>2012-09-06T14:17:00Z</cp:lastPrinted>
  <dcterms:created xsi:type="dcterms:W3CDTF">2012-09-06T11:54:00Z</dcterms:created>
  <dcterms:modified xsi:type="dcterms:W3CDTF">2012-09-07T14:41:00Z</dcterms:modified>
</cp:coreProperties>
</file>