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758FF" w14:textId="77777777" w:rsidR="00C414BB" w:rsidRPr="00B478EC" w:rsidRDefault="00C414BB" w:rsidP="00B478EC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bookmarkStart w:id="0" w:name="_GoBack"/>
      <w:bookmarkEnd w:id="0"/>
      <w:r w:rsidRPr="00B478EC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651B3FDE" w14:textId="19195D1C" w:rsidR="00DE6025" w:rsidRPr="00B478EC" w:rsidRDefault="00DE6025" w:rsidP="00DE6025">
      <w:pPr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B478EC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Fernando Pessoa ortónimo – </w:t>
      </w:r>
      <w:r w:rsidRPr="00B478EC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B478EC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616E0A7A" w14:textId="77777777" w:rsidR="00DE6025" w:rsidRPr="00B478EC" w:rsidRDefault="00DE6025" w:rsidP="00DE6025">
      <w:pPr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5594DA90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B478EC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4A91A3E6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B478EC">
        <w:rPr>
          <w:rFonts w:ascii="Times New Roman" w:hAnsi="Times New Roman" w:cs="Times New Roman"/>
          <w:b/>
          <w:color w:val="E60000"/>
        </w:rPr>
        <w:t>A</w:t>
      </w:r>
    </w:p>
    <w:p w14:paraId="5049835F" w14:textId="77777777" w:rsidR="00DE6025" w:rsidRPr="00B478EC" w:rsidRDefault="00DE6025" w:rsidP="00DE6025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000000"/>
          <w:sz w:val="21"/>
          <w:szCs w:val="21"/>
        </w:rPr>
        <w:t>Leia atentamente o poema seguinte.</w:t>
      </w:r>
    </w:p>
    <w:p w14:paraId="2F41C508" w14:textId="77777777" w:rsidR="00DE6025" w:rsidRPr="00B478EC" w:rsidRDefault="00DE6025" w:rsidP="00DE6025">
      <w:pPr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9307E81" w14:textId="77777777" w:rsidR="00DE6025" w:rsidRDefault="00DE6025" w:rsidP="00DE6025">
      <w:pPr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213F66">
        <w:rPr>
          <w:rFonts w:ascii="Times New Roman" w:hAnsi="Times New Roman" w:cs="Times New Roman"/>
          <w:b/>
          <w:sz w:val="21"/>
          <w:szCs w:val="21"/>
          <w:lang w:val="en-US"/>
        </w:rPr>
        <w:t>MAR, MANHÃ</w:t>
      </w:r>
    </w:p>
    <w:p w14:paraId="2471CFFD" w14:textId="77777777" w:rsidR="00DE6025" w:rsidRDefault="00DE6025" w:rsidP="00DE6025">
      <w:pPr>
        <w:rPr>
          <w:rFonts w:ascii="Times New Roman" w:hAnsi="Times New Roman" w:cs="Times New Roman"/>
          <w:b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4815"/>
        <w:gridCol w:w="346"/>
        <w:gridCol w:w="4814"/>
      </w:tblGrid>
      <w:tr w:rsidR="00DE6025" w14:paraId="32156A86" w14:textId="77777777" w:rsidTr="0045491D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44EE6F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87BE3C8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DE1FC2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B7546D7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D2B9F7D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926224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CBCFDB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CF1B0B1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F144F9E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693F27A7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6E127E8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6C4BAE2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4425481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FB0C1FD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B0EDAC2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3EB01C4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9AFAC60" w14:textId="77777777" w:rsidR="00DE6025" w:rsidRDefault="00DE6025" w:rsidP="0045491D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748F35" w14:textId="77777777" w:rsidR="00DE6025" w:rsidRDefault="00DE6025" w:rsidP="0045491D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</w:tc>
        <w:tc>
          <w:tcPr>
            <w:tcW w:w="48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A69DCD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Suavemente grande avança</w:t>
            </w:r>
          </w:p>
          <w:p w14:paraId="78008820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Cheia de sol a onda do mar;</w:t>
            </w:r>
          </w:p>
          <w:p w14:paraId="47733ED7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Pausadamente se balança,</w:t>
            </w:r>
          </w:p>
          <w:p w14:paraId="2B3EAAD4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 desce como a descansar.</w:t>
            </w:r>
          </w:p>
          <w:p w14:paraId="1E2C5000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505C055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Tão lenta e longa que parece</w:t>
            </w:r>
          </w:p>
          <w:p w14:paraId="68B0366C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 uma criança de Titã</w:t>
            </w:r>
          </w:p>
          <w:p w14:paraId="4B24BA41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glauco</w:t>
            </w:r>
            <w:r w:rsidRPr="00B478EC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1</w:t>
            </w:r>
            <w:r w:rsidRPr="00B478EC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seio que adormece,</w:t>
            </w:r>
          </w:p>
          <w:p w14:paraId="5B0A3477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Arfando à brisa da manhã.</w:t>
            </w:r>
          </w:p>
          <w:p w14:paraId="318BA5CE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5648AE1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Parece ser um ente apenas</w:t>
            </w:r>
          </w:p>
          <w:p w14:paraId="0D30B8AD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Este correr da onda do mar,</w:t>
            </w:r>
          </w:p>
          <w:p w14:paraId="21297DA5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Como uma cobra que em serenas</w:t>
            </w:r>
          </w:p>
          <w:p w14:paraId="4FC5F0A4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Dobras se alongue a colear.</w:t>
            </w:r>
          </w:p>
        </w:tc>
        <w:tc>
          <w:tcPr>
            <w:tcW w:w="3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ADAB47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C90AB9E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514AABC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4E6BC12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52C9ED35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79DEF09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0E7EB82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C42BFC2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7C32DBF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BEE20A" w14:textId="77777777" w:rsidR="00DE6025" w:rsidRDefault="00DE6025" w:rsidP="0045491D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48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F2519A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Unido e vasto e interminável</w:t>
            </w:r>
          </w:p>
          <w:p w14:paraId="29317516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 são sossego azul do sol,</w:t>
            </w:r>
          </w:p>
          <w:p w14:paraId="6965954C" w14:textId="46CE88B8" w:rsidR="00DE6025" w:rsidRPr="00B478EC" w:rsidRDefault="00B478EC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Arfa com um mover</w:t>
            </w:r>
            <w:r w:rsidR="00DE6025"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-se estável</w:t>
            </w:r>
          </w:p>
          <w:p w14:paraId="791D694F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oceano ébrio de arrebol</w:t>
            </w:r>
            <w:r w:rsidRPr="00B478EC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2</w:t>
            </w: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</w:p>
          <w:p w14:paraId="785E00B2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94D9663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 a minha sensação é nula,</w:t>
            </w:r>
          </w:p>
          <w:p w14:paraId="408F3931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Quer de prazer, quer de pesar...</w:t>
            </w:r>
          </w:p>
          <w:p w14:paraId="5191F5D9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Ébria</w:t>
            </w:r>
            <w:r w:rsidRPr="00B478EC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3</w:t>
            </w:r>
            <w:r w:rsidRPr="00B478EC">
              <w:rPr>
                <w:rFonts w:ascii="Times New Roman" w:hAnsi="Times New Roman" w:cs="Times New Roman"/>
                <w:color w:val="E60000"/>
                <w:sz w:val="12"/>
                <w:szCs w:val="12"/>
              </w:rPr>
              <w:t xml:space="preserve"> </w:t>
            </w: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 alheia a mim ondula</w:t>
            </w:r>
          </w:p>
          <w:p w14:paraId="679178FF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 onda lúcida do mar.</w:t>
            </w:r>
          </w:p>
          <w:p w14:paraId="52DBAF71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0E675F7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Fernando Pessoa, </w:t>
            </w:r>
            <w:r w:rsidRPr="00B478E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Cancioneiro</w:t>
            </w:r>
          </w:p>
          <w:p w14:paraId="34485E7F" w14:textId="77777777" w:rsidR="00DE6025" w:rsidRPr="00B478EC" w:rsidRDefault="00DE6025" w:rsidP="0045491D">
            <w:pPr>
              <w:widowControl w:val="0"/>
              <w:tabs>
                <w:tab w:val="left" w:pos="266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</w:pPr>
            <w:r w:rsidRPr="00B478EC">
              <w:rPr>
                <w:rFonts w:ascii="Times New Roman" w:hAnsi="Times New Roman" w:cs="Times New Roman"/>
                <w:color w:val="FF0000"/>
                <w:sz w:val="16"/>
                <w:szCs w:val="16"/>
                <w:u w:val="single"/>
              </w:rPr>
              <w:t xml:space="preserve">                                                       _</w:t>
            </w:r>
          </w:p>
          <w:p w14:paraId="575DF8D7" w14:textId="6FDA4D58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1</w:t>
            </w: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r w:rsidRPr="00B478E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Glauco</w:t>
            </w:r>
            <w:r w:rsid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verde</w:t>
            </w:r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-mar</w:t>
            </w:r>
          </w:p>
          <w:p w14:paraId="4B202D9E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2</w:t>
            </w: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proofErr w:type="gramStart"/>
            <w:r w:rsidRPr="00B478E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arrebol</w:t>
            </w:r>
            <w:proofErr w:type="gramEnd"/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luz do amanhecer</w:t>
            </w:r>
          </w:p>
          <w:p w14:paraId="2C82D440" w14:textId="77777777" w:rsidR="00DE6025" w:rsidRPr="00B478EC" w:rsidRDefault="00DE6025" w:rsidP="004549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>3</w:t>
            </w:r>
            <w:r w:rsidRPr="00B478EC">
              <w:rPr>
                <w:rFonts w:ascii="Times New Roman" w:hAnsi="Times New Roman" w:cs="Times New Roman"/>
                <w:color w:val="E60000"/>
                <w:sz w:val="16"/>
                <w:szCs w:val="16"/>
              </w:rPr>
              <w:t xml:space="preserve"> </w:t>
            </w:r>
            <w:r w:rsidRPr="00B478E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Ébria</w:t>
            </w:r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embriagada</w:t>
            </w:r>
          </w:p>
        </w:tc>
      </w:tr>
    </w:tbl>
    <w:p w14:paraId="7AA47742" w14:textId="77777777" w:rsidR="00DE6025" w:rsidRPr="00B478EC" w:rsidRDefault="00DE6025" w:rsidP="00DE6025">
      <w:pPr>
        <w:rPr>
          <w:rFonts w:ascii="Times New Roman" w:hAnsi="Times New Roman" w:cs="Times New Roman"/>
          <w:b/>
          <w:sz w:val="21"/>
          <w:szCs w:val="21"/>
        </w:rPr>
      </w:pPr>
    </w:p>
    <w:p w14:paraId="1280245A" w14:textId="77777777" w:rsidR="00DE6025" w:rsidRPr="00B478EC" w:rsidRDefault="00DE6025" w:rsidP="00DE6025">
      <w:pPr>
        <w:rPr>
          <w:rFonts w:ascii="Times New Roman" w:hAnsi="Times New Roman" w:cs="Times New Roman"/>
          <w:b/>
          <w:sz w:val="21"/>
          <w:szCs w:val="21"/>
        </w:rPr>
      </w:pPr>
    </w:p>
    <w:p w14:paraId="58FF5075" w14:textId="77777777" w:rsidR="00DE6025" w:rsidRPr="00B478EC" w:rsidRDefault="00DE6025" w:rsidP="00DE6025">
      <w:pPr>
        <w:rPr>
          <w:rFonts w:ascii="Times New Roman" w:hAnsi="Times New Roman" w:cs="Times New Roman"/>
          <w:b/>
          <w:sz w:val="21"/>
          <w:szCs w:val="21"/>
        </w:rPr>
      </w:pPr>
    </w:p>
    <w:p w14:paraId="55BE8872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000000"/>
          <w:sz w:val="21"/>
          <w:szCs w:val="21"/>
        </w:rPr>
        <w:t>Responda, de forma completa e contextualizada, às questões abaixo apresentadas.</w:t>
      </w:r>
    </w:p>
    <w:p w14:paraId="0985657E" w14:textId="21CD894D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sz w:val="21"/>
          <w:szCs w:val="21"/>
        </w:rPr>
        <w:t>Divida o texto em partes, justificando a opção tomada.</w:t>
      </w:r>
    </w:p>
    <w:p w14:paraId="5D9351B6" w14:textId="1224D6C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sz w:val="21"/>
          <w:szCs w:val="21"/>
        </w:rPr>
        <w:t>Caracterize o espaço e elementos naturais convocados.</w:t>
      </w:r>
    </w:p>
    <w:p w14:paraId="77B2A322" w14:textId="69170F78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sz w:val="21"/>
          <w:szCs w:val="21"/>
        </w:rPr>
        <w:t xml:space="preserve">Indique três marcas características da poesia </w:t>
      </w:r>
      <w:proofErr w:type="spellStart"/>
      <w:r w:rsidRPr="00B478EC">
        <w:rPr>
          <w:rFonts w:ascii="Times New Roman" w:hAnsi="Times New Roman" w:cs="Times New Roman"/>
          <w:sz w:val="21"/>
          <w:szCs w:val="21"/>
        </w:rPr>
        <w:t>ortónima</w:t>
      </w:r>
      <w:proofErr w:type="spellEnd"/>
      <w:r w:rsidRPr="00B478EC">
        <w:rPr>
          <w:rFonts w:ascii="Times New Roman" w:hAnsi="Times New Roman" w:cs="Times New Roman"/>
          <w:sz w:val="21"/>
          <w:szCs w:val="21"/>
        </w:rPr>
        <w:t xml:space="preserve"> presentes no poema.</w:t>
      </w:r>
    </w:p>
    <w:p w14:paraId="1B293E66" w14:textId="6FEC559A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sz w:val="21"/>
          <w:szCs w:val="21"/>
        </w:rPr>
        <w:t>Refira e comente a expressividade de três recursos expressivos usados no texto poético.</w:t>
      </w:r>
    </w:p>
    <w:p w14:paraId="184B8A07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24FAE026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4775CEB9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B478EC">
        <w:rPr>
          <w:rFonts w:ascii="Times New Roman" w:hAnsi="Times New Roman" w:cs="Times New Roman"/>
          <w:b/>
          <w:color w:val="E60000"/>
        </w:rPr>
        <w:t>B</w:t>
      </w:r>
    </w:p>
    <w:p w14:paraId="0D885C89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A propósito da metamorfose da dor (dor real / dor imaginária), presente em </w:t>
      </w:r>
      <w:proofErr w:type="spellStart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Autopsicografia</w:t>
      </w:r>
      <w:proofErr w:type="spellEnd"/>
      <w:r w:rsidRPr="00B478EC">
        <w:rPr>
          <w:rFonts w:ascii="Times New Roman" w:hAnsi="Times New Roman" w:cs="Times New Roman"/>
          <w:color w:val="000000"/>
          <w:sz w:val="21"/>
          <w:szCs w:val="21"/>
        </w:rPr>
        <w:t>, José Gil</w:t>
      </w:r>
    </w:p>
    <w:p w14:paraId="4352B8A1" w14:textId="77777777" w:rsidR="00DE6025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afirma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:</w:t>
      </w:r>
    </w:p>
    <w:p w14:paraId="5781CF8E" w14:textId="77777777" w:rsidR="00DE6025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DE6025" w14:paraId="4473445E" w14:textId="77777777" w:rsidTr="0045491D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0456F9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8966E0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93C5FBD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C31B0A0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951B13C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E090CBC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C3A5C24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5EDB4BC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4B3B5A1A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EFC6E10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51734C0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4F9AE5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6F60176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6A2BD2C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C400864" w14:textId="77777777" w:rsidR="00DE6025" w:rsidRDefault="00DE6025" w:rsidP="0045491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8EC223" w14:textId="77777777" w:rsidR="00DE6025" w:rsidRDefault="00DE6025" w:rsidP="0045491D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2BAA271" w14:textId="77777777" w:rsidR="00DE6025" w:rsidRDefault="00DE6025" w:rsidP="0045491D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C6252F" w14:textId="7D8B9A9A" w:rsidR="00DE6025" w:rsidRPr="00B478EC" w:rsidRDefault="00DE6025" w:rsidP="0045491D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“Só a arte permite aprender a sentir, sentir melhor, sabendo o que se sente e sentindo mais intensamente.</w:t>
            </w:r>
            <w:r w:rsidR="002A286B"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Neste sentido, a arte prolonga a vida.</w:t>
            </w:r>
          </w:p>
          <w:p w14:paraId="448D735C" w14:textId="77777777" w:rsidR="00DE6025" w:rsidRPr="00B478EC" w:rsidRDefault="00DE6025" w:rsidP="0045491D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Mas, se considerarmos a maneira como a arte transforma as sensações, como as torna </w:t>
            </w:r>
            <w:proofErr w:type="spellStart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abstratas</w:t>
            </w:r>
            <w:proofErr w:type="spellEnd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como a consciência </w:t>
            </w:r>
            <w:proofErr w:type="spellStart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abstrata</w:t>
            </w:r>
            <w:proofErr w:type="spellEnd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da sensação se torna por sua vez sensível, graças à linguagem poética, suscitando o mesmo tipo de emoções que a vida, mas mais “requintadas”, mais intensas – poderemos então dizer que a arte entra em </w:t>
            </w:r>
            <w:proofErr w:type="spellStart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rutura</w:t>
            </w:r>
            <w:proofErr w:type="spellEnd"/>
            <w:r w:rsidRPr="00B478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com a vida; poderemos dizer que o poeta é um simulador”.</w:t>
            </w:r>
          </w:p>
          <w:p w14:paraId="018F70DC" w14:textId="77777777" w:rsidR="00DE6025" w:rsidRPr="00B478EC" w:rsidRDefault="00DE6025" w:rsidP="0045491D">
            <w:pPr>
              <w:tabs>
                <w:tab w:val="left" w:pos="317"/>
              </w:tabs>
              <w:ind w:firstLine="317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6E952A1" w14:textId="77777777" w:rsidR="00DE6025" w:rsidRPr="00213F66" w:rsidRDefault="00DE6025" w:rsidP="00B478EC">
            <w:pPr>
              <w:tabs>
                <w:tab w:val="left" w:pos="317"/>
              </w:tabs>
              <w:ind w:firstLine="317"/>
              <w:jc w:val="right"/>
              <w:rPr>
                <w:b/>
              </w:rPr>
            </w:pPr>
            <w:r w:rsidRPr="00B478EC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Fernando Pessoa ou a Metafísica das Sensações</w:t>
            </w:r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Relógio d’Água, Lisboa, </w:t>
            </w:r>
            <w:proofErr w:type="spellStart"/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s.d</w:t>
            </w:r>
            <w:proofErr w:type="spellEnd"/>
            <w:r w:rsidRPr="00B478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013D8DB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151298E7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58085BA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E96DFB4" w14:textId="16BCE498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6D10B988" w14:textId="6E480AA9" w:rsidR="00DE6025" w:rsidRPr="00B478EC" w:rsidRDefault="00D838CB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1D2A903" wp14:editId="5CCDF61F">
                <wp:simplePos x="0" y="0"/>
                <wp:positionH relativeFrom="column">
                  <wp:posOffset>5886450</wp:posOffset>
                </wp:positionH>
                <wp:positionV relativeFrom="paragraph">
                  <wp:posOffset>105410</wp:posOffset>
                </wp:positionV>
                <wp:extent cx="1307465" cy="278765"/>
                <wp:effectExtent l="6350" t="0" r="0" b="0"/>
                <wp:wrapSquare wrapText="bothSides"/>
                <wp:docPr id="513" name="Text Box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3BA6A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FA7BB87" w14:textId="710F768C" w:rsidR="004F1EC7" w:rsidRPr="00932E8E" w:rsidRDefault="004F1EC7" w:rsidP="00877DFF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13" o:spid="_x0000_s1026" type="#_x0000_t202" style="position:absolute;margin-left:463.5pt;margin-top:8.3pt;width:102.95pt;height:21.95pt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" filled="f" stroked="f">
                <v:textbox>
                  <w:txbxContent>
                    <w:p w14:paraId="7943BA6A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FA7BB87" w14:textId="710F768C" w:rsidR="004F1EC7" w:rsidRPr="00932E8E" w:rsidRDefault="004F1EC7" w:rsidP="00877DFF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AA78A3" w14:textId="02400D3A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67E2E426" w14:textId="1928FEB4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65764F8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3495A5"/>
          <w:sz w:val="21"/>
          <w:szCs w:val="21"/>
        </w:rPr>
      </w:pPr>
    </w:p>
    <w:p w14:paraId="7CADD4A9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color w:val="3495A5"/>
          <w:sz w:val="21"/>
          <w:szCs w:val="21"/>
        </w:rPr>
      </w:pPr>
    </w:p>
    <w:p w14:paraId="60AAB0D4" w14:textId="77777777" w:rsidR="00DE6025" w:rsidRPr="00B478EC" w:rsidRDefault="00DE6025" w:rsidP="00DE6025">
      <w:pPr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B478EC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Fernando Pessoa ortónimo – </w:t>
      </w:r>
      <w:r w:rsidRPr="00B478EC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B478EC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0AE082AF" w14:textId="77777777" w:rsidR="00DE6025" w:rsidRPr="00B478EC" w:rsidRDefault="00DE6025" w:rsidP="00DE6025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21"/>
          <w:szCs w:val="21"/>
        </w:rPr>
      </w:pPr>
    </w:p>
    <w:p w14:paraId="62021AFC" w14:textId="77777777" w:rsidR="00DE6025" w:rsidRPr="00B478EC" w:rsidRDefault="00DE6025" w:rsidP="009640E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color w:val="000000"/>
          <w:sz w:val="21"/>
          <w:szCs w:val="21"/>
        </w:rPr>
        <w:t>Comente o juízo crítico apresentado, num texto de 80 a 130 palavras, convocando os conhecimentos</w:t>
      </w:r>
    </w:p>
    <w:p w14:paraId="05D22438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adquiridos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sobre o assunto em questão.</w:t>
      </w:r>
    </w:p>
    <w:p w14:paraId="6FB6F7C2" w14:textId="77777777" w:rsidR="002A286B" w:rsidRPr="00B478EC" w:rsidRDefault="002A286B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69C436AF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Não se esqueça que um texto:</w:t>
      </w:r>
    </w:p>
    <w:p w14:paraId="2772B636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proofErr w:type="gramStart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deve</w:t>
      </w:r>
      <w:proofErr w:type="gramEnd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 xml:space="preserve"> ter introdução, desenvolvimento e conclusão;</w:t>
      </w:r>
    </w:p>
    <w:p w14:paraId="76C4F8E6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proofErr w:type="gramStart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deve</w:t>
      </w:r>
      <w:proofErr w:type="gramEnd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 xml:space="preserve"> ser claro e articulado nas suas diferentes partes;</w:t>
      </w:r>
    </w:p>
    <w:p w14:paraId="7D8D9419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i/>
          <w:color w:val="E60000"/>
          <w:sz w:val="21"/>
          <w:szCs w:val="21"/>
        </w:rPr>
        <w:t xml:space="preserve">• </w:t>
      </w:r>
      <w:proofErr w:type="gramStart"/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deve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i/>
          <w:color w:val="000000"/>
          <w:sz w:val="21"/>
          <w:szCs w:val="21"/>
        </w:rPr>
        <w:t>evitar repetições desnecessárias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B778FB9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</w:p>
    <w:p w14:paraId="5F1F032B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</w:rPr>
      </w:pPr>
    </w:p>
    <w:p w14:paraId="74D183CC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B478EC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0F4E96BA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495A5"/>
        </w:rPr>
      </w:pPr>
    </w:p>
    <w:p w14:paraId="54F90BA6" w14:textId="7140D457" w:rsidR="00DE6025" w:rsidRPr="00DE6025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495A5"/>
          <w:lang w:val="en-US"/>
        </w:rPr>
      </w:pPr>
      <w:proofErr w:type="gramStart"/>
      <w:r w:rsidRPr="00DE6025">
        <w:rPr>
          <w:rFonts w:ascii="Times New Roman" w:hAnsi="Times New Roman" w:cs="Times New Roman"/>
          <w:b/>
          <w:sz w:val="21"/>
          <w:szCs w:val="21"/>
          <w:lang w:val="en-US"/>
        </w:rPr>
        <w:t xml:space="preserve">Leia o </w:t>
      </w:r>
      <w:proofErr w:type="spellStart"/>
      <w:r w:rsidRPr="00DE6025">
        <w:rPr>
          <w:rFonts w:ascii="Times New Roman" w:hAnsi="Times New Roman" w:cs="Times New Roman"/>
          <w:b/>
          <w:sz w:val="21"/>
          <w:szCs w:val="21"/>
          <w:lang w:val="en-US"/>
        </w:rPr>
        <w:t>texto</w:t>
      </w:r>
      <w:proofErr w:type="spellEnd"/>
      <w:r w:rsidRPr="00DE6025">
        <w:rPr>
          <w:rFonts w:ascii="Times New Roman" w:hAnsi="Times New Roman" w:cs="Times New Roman"/>
          <w:b/>
          <w:sz w:val="21"/>
          <w:szCs w:val="21"/>
          <w:lang w:val="en-US"/>
        </w:rPr>
        <w:t xml:space="preserve"> </w:t>
      </w:r>
      <w:proofErr w:type="spellStart"/>
      <w:r w:rsidRPr="00DE6025">
        <w:rPr>
          <w:rFonts w:ascii="Times New Roman" w:hAnsi="Times New Roman" w:cs="Times New Roman"/>
          <w:b/>
          <w:sz w:val="21"/>
          <w:szCs w:val="21"/>
          <w:lang w:val="en-US"/>
        </w:rPr>
        <w:t>seguinte</w:t>
      </w:r>
      <w:proofErr w:type="spellEnd"/>
      <w:r w:rsidRPr="00DE6025">
        <w:rPr>
          <w:rFonts w:ascii="Times New Roman" w:hAnsi="Times New Roman" w:cs="Times New Roman"/>
          <w:b/>
          <w:sz w:val="21"/>
          <w:szCs w:val="21"/>
          <w:lang w:val="en-US"/>
        </w:rPr>
        <w:t>.</w:t>
      </w:r>
      <w:proofErr w:type="gramEnd"/>
    </w:p>
    <w:p w14:paraId="24BA0FEA" w14:textId="77777777" w:rsidR="00DE6025" w:rsidRDefault="00DE6025" w:rsidP="00DE6025">
      <w:pPr>
        <w:widowControl w:val="0"/>
        <w:autoSpaceDE w:val="0"/>
        <w:autoSpaceDN w:val="0"/>
        <w:adjustRightInd w:val="0"/>
        <w:spacing w:before="60"/>
        <w:ind w:firstLine="425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DE6025" w14:paraId="184D6F6F" w14:textId="77777777" w:rsidTr="0045491D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013F94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7F0D3C0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F8556C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F20700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9033ABB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BF0E676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3C5FE21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DB319D8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0AF355DA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3152B4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3E9A4E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3B29725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55D6D77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C3D2DFF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1A5938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7DD7B0E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6C6AD64" w14:textId="77777777" w:rsidR="00DE6025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94F5168" w14:textId="77777777" w:rsidR="00DE6025" w:rsidRDefault="00DE6025" w:rsidP="0045491D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63DF23A" w14:textId="52F2F68B" w:rsidR="00EA435F" w:rsidRDefault="00EA435F" w:rsidP="0045491D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827C68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(…) A criação literária é, para Fernando Pessoa, uma das faces do mistério iniciático. Mistério que se encontra subjacente na </w:t>
            </w:r>
            <w:r w:rsidRPr="00B478EC">
              <w:rPr>
                <w:rFonts w:ascii="Times New Roman" w:hAnsi="Times New Roman" w:cs="Times New Roman"/>
                <w:i/>
                <w:sz w:val="21"/>
                <w:szCs w:val="21"/>
              </w:rPr>
              <w:t>Mensagem</w:t>
            </w:r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, bem como todo o jogo da heteronímia, no diálogo profundo entre os vários poetas: Caeiro que responde a </w:t>
            </w:r>
            <w:proofErr w:type="spellStart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Search</w:t>
            </w:r>
            <w:proofErr w:type="spellEnd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 e a Pessoa ele mesmo, recusando o mistério que a </w:t>
            </w:r>
            <w:proofErr w:type="gramStart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eles</w:t>
            </w:r>
            <w:proofErr w:type="gramEnd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 permanentemente intriga (…); e Campos respondendo a Caeiro que um orçamento é tão natural como uma árvore (…) ou a Pessoa que este é o momento da “Nova Revelação metálica e dinâmica de Deus!”.</w:t>
            </w:r>
          </w:p>
          <w:p w14:paraId="25EB5363" w14:textId="47476D66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Trata-se para ele de dar corpo a vários corpos, a partir de um corpo só, de dar voz a várias vozes, a partir de uma só voz. A iniciação, única e sempre a mesma, que encontramos tanto no pensamento filosófico como na </w:t>
            </w:r>
            <w:proofErr w:type="spellStart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atividade</w:t>
            </w:r>
            <w:proofErr w:type="spellEnd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 literária, é a do desdobramento que na criação se verifica desde o primeiro ser, o Adão primordial de gnósticos, </w:t>
            </w:r>
            <w:proofErr w:type="spellStart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Kabalistas</w:t>
            </w:r>
            <w:proofErr w:type="spellEnd"/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, alquimistas – todos os que se dizem herdeiros de uma tradição hermética. Desdobramento, multiplicação, que só depois de assumidos e esgotados permitem a unidade.</w:t>
            </w:r>
          </w:p>
          <w:p w14:paraId="4FEAB9E2" w14:textId="4566C0A2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sz w:val="21"/>
                <w:szCs w:val="21"/>
              </w:rPr>
              <w:t xml:space="preserve">O poeta, adepto por excelência, tem o desejo (ora mais ora menos reprimido) desse primeiro </w:t>
            </w:r>
            <w:r w:rsidRPr="00B478E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tempo de androginia perfeita. Mas só quando esgotar o mundo d</w:t>
            </w:r>
            <w:r w:rsidR="00B478E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o possível pode sonhar recuperá</w:t>
            </w:r>
            <w:r w:rsidRPr="00B478EC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-lo.</w:t>
            </w:r>
          </w:p>
          <w:p w14:paraId="7AE9E06D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B478EC">
              <w:rPr>
                <w:rFonts w:ascii="Times New Roman" w:hAnsi="Times New Roman" w:cs="Times New Roman"/>
                <w:sz w:val="21"/>
                <w:szCs w:val="21"/>
              </w:rPr>
              <w:t>(…)</w:t>
            </w:r>
          </w:p>
          <w:p w14:paraId="7953A0D1" w14:textId="77777777" w:rsidR="00DE6025" w:rsidRPr="00B478EC" w:rsidRDefault="00DE6025" w:rsidP="0045491D">
            <w:pPr>
              <w:widowControl w:val="0"/>
              <w:autoSpaceDE w:val="0"/>
              <w:autoSpaceDN w:val="0"/>
              <w:adjustRightInd w:val="0"/>
              <w:ind w:firstLine="317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B478EC">
              <w:rPr>
                <w:rFonts w:ascii="Times New Roman" w:hAnsi="Times New Roman" w:cs="Times New Roman"/>
                <w:sz w:val="16"/>
                <w:szCs w:val="16"/>
              </w:rPr>
              <w:t>Ivette</w:t>
            </w:r>
            <w:proofErr w:type="spellEnd"/>
            <w:r w:rsidRPr="00B478EC">
              <w:rPr>
                <w:rFonts w:ascii="Times New Roman" w:hAnsi="Times New Roman" w:cs="Times New Roman"/>
                <w:sz w:val="16"/>
                <w:szCs w:val="16"/>
              </w:rPr>
              <w:t xml:space="preserve"> K. Centeno, </w:t>
            </w:r>
            <w:r w:rsidRPr="00B478EC">
              <w:rPr>
                <w:rFonts w:ascii="Times New Roman" w:hAnsi="Times New Roman" w:cs="Times New Roman"/>
                <w:i/>
                <w:sz w:val="16"/>
                <w:szCs w:val="16"/>
              </w:rPr>
              <w:t>Fernando Pessoa: magia e fantasia</w:t>
            </w:r>
            <w:r w:rsidRPr="00B478EC">
              <w:rPr>
                <w:rFonts w:ascii="Times New Roman" w:hAnsi="Times New Roman" w:cs="Times New Roman"/>
                <w:sz w:val="16"/>
                <w:szCs w:val="16"/>
              </w:rPr>
              <w:t>, Edições ASA, p. 63, Porto, 2004</w:t>
            </w:r>
          </w:p>
        </w:tc>
      </w:tr>
    </w:tbl>
    <w:p w14:paraId="2297897D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6CDE6"/>
          <w:sz w:val="21"/>
          <w:szCs w:val="21"/>
        </w:rPr>
      </w:pPr>
    </w:p>
    <w:p w14:paraId="2A825634" w14:textId="77777777" w:rsidR="00DE6025" w:rsidRPr="00B478EC" w:rsidRDefault="00DE6025" w:rsidP="00DE602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6CDE6"/>
          <w:sz w:val="21"/>
          <w:szCs w:val="21"/>
        </w:rPr>
      </w:pPr>
    </w:p>
    <w:p w14:paraId="68DD735B" w14:textId="28C15028" w:rsidR="00DE6025" w:rsidRPr="00B478EC" w:rsidRDefault="00DE6025" w:rsidP="009640E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129F6026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Na criação literária de Fernando Pessoa…</w:t>
      </w:r>
    </w:p>
    <w:p w14:paraId="07384F79" w14:textId="0E081C16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encerra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-se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uma das faces do mistério iniciático.</w:t>
      </w:r>
    </w:p>
    <w:p w14:paraId="164D9B3E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não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existe qualquer mistério iniciático.</w:t>
      </w:r>
    </w:p>
    <w:p w14:paraId="3A495B89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os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heterónimos não mantêm qualquer tipo de diálogo.</w:t>
      </w:r>
    </w:p>
    <w:p w14:paraId="2B497196" w14:textId="35C9A125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encontra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-se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a oposição entre o sonho e a infância.</w:t>
      </w:r>
    </w:p>
    <w:p w14:paraId="3B9740AA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O fenómeno heteronímico consiste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em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>…</w:t>
      </w:r>
    </w:p>
    <w:p w14:paraId="349883F0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utilizar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vários nomes para designar a mesma pessoa.</w:t>
      </w:r>
    </w:p>
    <w:p w14:paraId="5A0A6148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recusar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o mistério que intriga os outros poetas.</w:t>
      </w:r>
    </w:p>
    <w:p w14:paraId="22D30D98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dar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asas a personalidades latentes em Caeiro.</w:t>
      </w:r>
    </w:p>
    <w:p w14:paraId="6D33539B" w14:textId="15BD4442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atribuir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corpo e voz a várias personalidades.</w:t>
      </w:r>
    </w:p>
    <w:p w14:paraId="44BF4B1E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9B196C3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CF1A104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CBAD8C4" w14:textId="13A647CF" w:rsidR="00DE6025" w:rsidRPr="00B478EC" w:rsidRDefault="00C414BB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E00C0B" wp14:editId="6D1D8BC4">
                <wp:simplePos x="0" y="0"/>
                <wp:positionH relativeFrom="column">
                  <wp:posOffset>-742950</wp:posOffset>
                </wp:positionH>
                <wp:positionV relativeFrom="paragraph">
                  <wp:posOffset>111760</wp:posOffset>
                </wp:positionV>
                <wp:extent cx="1307465" cy="278765"/>
                <wp:effectExtent l="635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3CBAD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3D7FBD81" w14:textId="3CE2B703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6" o:spid="_x0000_s1027" type="#_x0000_t202" style="position:absolute;left:0;text-align:left;margin-left:-58.45pt;margin-top:8.8pt;width:102.95pt;height:21.9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" filled="f" stroked="f">
                <v:textbox>
                  <w:txbxContent>
                    <w:p w14:paraId="6093CBAD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3D7FBD81" w14:textId="3CE2B703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1AA787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499B518" w14:textId="6868B2F5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6B75FEF" w14:textId="77777777" w:rsidR="00C71ED0" w:rsidRPr="00B478EC" w:rsidRDefault="00C71ED0" w:rsidP="00C71ED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0D9540B9" w14:textId="77777777" w:rsidR="00C71ED0" w:rsidRPr="00B478EC" w:rsidRDefault="00C71ED0" w:rsidP="00C71ED0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B478EC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67C52565" w14:textId="77777777" w:rsidR="00DE6025" w:rsidRPr="00B478EC" w:rsidRDefault="00DE6025" w:rsidP="00DE6025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483E437" w14:textId="77777777" w:rsidR="00C71ED0" w:rsidRPr="00B478EC" w:rsidRDefault="00C71ED0" w:rsidP="00C71ED0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A iniciação é uma prática associada…</w:t>
      </w:r>
    </w:p>
    <w:p w14:paraId="12D6EF58" w14:textId="50217B2E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ao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pecado atribuído a Adão e Eva.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ao</w:t>
      </w:r>
      <w:proofErr w:type="gramEnd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pensamento fi</w:t>
      </w:r>
      <w:r w:rsidR="00EA435F" w:rsidRPr="00B478EC">
        <w:rPr>
          <w:rFonts w:ascii="Times New Roman" w:hAnsi="Times New Roman" w:cs="Times New Roman"/>
          <w:color w:val="000000"/>
          <w:sz w:val="21"/>
          <w:szCs w:val="21"/>
        </w:rPr>
        <w:t>losófi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co.</w:t>
      </w:r>
    </w:p>
    <w:p w14:paraId="5AA8C2E2" w14:textId="7A90EBFA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ao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desdobramento do ser.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à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criação heteronímica.</w:t>
      </w:r>
    </w:p>
    <w:p w14:paraId="17492F9F" w14:textId="043146E3" w:rsidR="00C71ED0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Em “pode sonhar recuperá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-lo.”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1</w:t>
      </w:r>
      <w:r w:rsidR="00EA435F">
        <w:rPr>
          <w:rFonts w:ascii="Times New Roman" w:hAnsi="Times New Roman" w:cs="Times New Roman"/>
          <w:color w:val="000000"/>
          <w:sz w:val="14"/>
          <w:szCs w:val="14"/>
          <w:lang w:val="en-US"/>
        </w:rPr>
        <w:t>4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, “lo”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remete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para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…</w:t>
      </w:r>
    </w:p>
    <w:p w14:paraId="6DB4A03B" w14:textId="1443BB43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“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primeiro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tempo”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3-14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“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desejo”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3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573DD7C" w14:textId="459F12B9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“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mundo do possível”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“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mundo”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759B6C2" w14:textId="652ADC4F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Entre “gnósticos, </w:t>
      </w:r>
      <w:proofErr w:type="spell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Kabalistas</w:t>
      </w:r>
      <w:proofErr w:type="spell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, alquimistas”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="00B478EC">
        <w:rPr>
          <w:rFonts w:ascii="Times New Roman" w:hAnsi="Times New Roman" w:cs="Times New Roman"/>
          <w:color w:val="000000"/>
          <w:sz w:val="14"/>
          <w:szCs w:val="14"/>
        </w:rPr>
        <w:t>10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e “todos os que se dizem herdeiros de uma tradição hermética.”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(linhas </w:t>
      </w:r>
      <w:r w:rsidR="00B478EC">
        <w:rPr>
          <w:rFonts w:ascii="Times New Roman" w:hAnsi="Times New Roman" w:cs="Times New Roman"/>
          <w:color w:val="000000"/>
          <w:sz w:val="14"/>
          <w:szCs w:val="14"/>
        </w:rPr>
        <w:t>10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-1</w:t>
      </w:r>
      <w:r w:rsidR="00B478EC">
        <w:rPr>
          <w:rFonts w:ascii="Times New Roman" w:hAnsi="Times New Roman" w:cs="Times New Roman"/>
          <w:color w:val="000000"/>
          <w:sz w:val="14"/>
          <w:szCs w:val="14"/>
        </w:rPr>
        <w:t>1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estabelece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-se uma relação semântica de …</w:t>
      </w:r>
    </w:p>
    <w:p w14:paraId="67C4E6CC" w14:textId="2921DD9B" w:rsidR="00C71ED0" w:rsidRPr="00B478EC" w:rsidRDefault="00C71ED0" w:rsidP="00C71ED0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holonímia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-meronímia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meronímia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-holonímia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7D71467" w14:textId="7C2B22EB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hiponímia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-hiperonímia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hiperonímia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-hiponímia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136634C" w14:textId="05269A0C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A forma verbal “esgotar”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4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encontra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-se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no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>…</w:t>
      </w:r>
    </w:p>
    <w:p w14:paraId="7E8C3711" w14:textId="1763217F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infinitivo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pessoal.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futuro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do conjuntivo.</w:t>
      </w:r>
    </w:p>
    <w:p w14:paraId="64298CEC" w14:textId="06073606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presente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do indicativo.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EA435F" w:rsidRPr="00B478EC">
        <w:rPr>
          <w:rFonts w:ascii="Times New Roman" w:hAnsi="Times New Roman" w:cs="Times New Roman"/>
          <w:color w:val="000000"/>
          <w:sz w:val="21"/>
          <w:szCs w:val="21"/>
        </w:rPr>
        <w:t>infi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nitivo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impessoal.</w:t>
      </w:r>
    </w:p>
    <w:p w14:paraId="6A1EF0D0" w14:textId="4F29C90C" w:rsidR="00C71ED0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Na frase “Mas só quando esgotar o mundo d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o possível pode sonhar recuperá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-lo.”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1</w:t>
      </w:r>
      <w:r w:rsidR="00EA435F">
        <w:rPr>
          <w:rFonts w:ascii="Times New Roman" w:hAnsi="Times New Roman" w:cs="Times New Roman"/>
          <w:color w:val="000000"/>
          <w:sz w:val="14"/>
          <w:szCs w:val="14"/>
          <w:lang w:val="en-US"/>
        </w:rPr>
        <w:t>4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, o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grupo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verbal “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pode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sonhar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”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expressa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modalidade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…</w:t>
      </w:r>
    </w:p>
    <w:p w14:paraId="40094164" w14:textId="0CC3331C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color w:val="66CDE6"/>
          <w:sz w:val="21"/>
          <w:szCs w:val="21"/>
          <w:lang w:val="en-US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apreciativa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epistémica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com valor de certeza.</w:t>
      </w:r>
    </w:p>
    <w:p w14:paraId="3E1E6D66" w14:textId="23C6103C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deôntica</w:t>
      </w:r>
      <w:proofErr w:type="spellEnd"/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com valor de permissão.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epistémica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com valor de probabilidade.</w:t>
      </w:r>
    </w:p>
    <w:p w14:paraId="00698C11" w14:textId="77777777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</w:rPr>
      </w:pPr>
    </w:p>
    <w:p w14:paraId="3057B441" w14:textId="77777777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Responda de forma correta aos itens apresentados.</w:t>
      </w:r>
    </w:p>
    <w:p w14:paraId="2FAADF0E" w14:textId="16581D05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Cla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ssifi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que a o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ração “que na criação se verifi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ca desde o primeiro ser” 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(linhas 9-10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C05DA65" w14:textId="13BAC6BA" w:rsidR="00C71ED0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B478EC">
        <w:rPr>
          <w:rFonts w:ascii="Times New Roman" w:hAnsi="Times New Roman" w:cs="Times New Roman"/>
          <w:color w:val="000000"/>
          <w:sz w:val="21"/>
          <w:szCs w:val="21"/>
        </w:rPr>
        <w:t>Identifi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ca a função </w:t>
      </w:r>
      <w:proofErr w:type="spell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sintática</w:t>
      </w:r>
      <w:proofErr w:type="spell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 do grupo “o </w:t>
      </w:r>
      <w:proofErr w:type="gramStart"/>
      <w:r w:rsidRPr="00B478EC">
        <w:rPr>
          <w:rFonts w:ascii="Times New Roman" w:hAnsi="Times New Roman" w:cs="Times New Roman"/>
          <w:color w:val="000000"/>
          <w:sz w:val="21"/>
          <w:szCs w:val="21"/>
        </w:rPr>
        <w:t>desejo</w:t>
      </w:r>
      <w:proofErr w:type="gramEnd"/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… desse primeiro tempo de androginia perfeita.”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linhas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1</w:t>
      </w:r>
      <w:r w:rsidR="00EA435F">
        <w:rPr>
          <w:rFonts w:ascii="Times New Roman" w:hAnsi="Times New Roman" w:cs="Times New Roman"/>
          <w:color w:val="000000"/>
          <w:sz w:val="14"/>
          <w:szCs w:val="14"/>
          <w:lang w:val="en-US"/>
        </w:rPr>
        <w:t>3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-1</w:t>
      </w:r>
      <w:r w:rsidR="00EA435F">
        <w:rPr>
          <w:rFonts w:ascii="Times New Roman" w:hAnsi="Times New Roman" w:cs="Times New Roman"/>
          <w:color w:val="000000"/>
          <w:sz w:val="14"/>
          <w:szCs w:val="14"/>
          <w:lang w:val="en-US"/>
        </w:rPr>
        <w:t>4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27980805" w14:textId="1C404636" w:rsidR="00C71ED0" w:rsidRPr="00B478EC" w:rsidRDefault="00C71ED0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B478EC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 xml:space="preserve">Indica o valor lógico do conector “ora” em “ora mais ora menos reprimido” 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A435F" w:rsidRPr="00B478EC">
        <w:rPr>
          <w:rFonts w:ascii="Times New Roman" w:hAnsi="Times New Roman" w:cs="Times New Roman"/>
          <w:color w:val="000000"/>
          <w:sz w:val="14"/>
          <w:szCs w:val="14"/>
        </w:rPr>
        <w:t>3</w:t>
      </w:r>
      <w:r w:rsidRPr="00B478EC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B478E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D9A4D93" w14:textId="77777777" w:rsidR="00C71ED0" w:rsidRPr="00B478EC" w:rsidRDefault="00C71ED0" w:rsidP="009640E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669A9A"/>
        </w:rPr>
      </w:pPr>
    </w:p>
    <w:p w14:paraId="539EE28F" w14:textId="77777777" w:rsidR="00C71ED0" w:rsidRPr="00B478EC" w:rsidRDefault="00C71ED0" w:rsidP="009640E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669A9A"/>
        </w:rPr>
      </w:pPr>
    </w:p>
    <w:p w14:paraId="61AFA8D1" w14:textId="77777777" w:rsidR="00C71ED0" w:rsidRPr="00B478EC" w:rsidRDefault="00C71ED0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B478EC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2AEC485F" w14:textId="77777777" w:rsidR="00C71ED0" w:rsidRPr="00B478EC" w:rsidRDefault="00C71ED0" w:rsidP="009640EB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color w:val="000000"/>
          <w:sz w:val="21"/>
          <w:szCs w:val="21"/>
        </w:rPr>
        <w:t>As sensações, de natureza física ou emotiva, dão ao ser humano a possibilidade de apreender a realidade e de viver de acordo com as suas opções/escolhas.</w:t>
      </w:r>
    </w:p>
    <w:p w14:paraId="45A1344F" w14:textId="77777777" w:rsidR="00C71ED0" w:rsidRPr="00B478EC" w:rsidRDefault="00C71ED0" w:rsidP="009640EB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B478EC">
        <w:rPr>
          <w:rFonts w:ascii="Times New Roman" w:hAnsi="Times New Roman" w:cs="Times New Roman"/>
          <w:color w:val="000000"/>
          <w:sz w:val="21"/>
          <w:szCs w:val="21"/>
        </w:rPr>
        <w:t>Apresente uma reflexão acerca da importância das sensações para o Homem, num texto de 200 a 300 palavras, servindo-se de dois argumentos e de, pelo menos, um exemplo significativo para cada desses argumentos.</w:t>
      </w:r>
    </w:p>
    <w:p w14:paraId="11387F11" w14:textId="5D214DB9" w:rsidR="00DE6025" w:rsidRPr="00B478EC" w:rsidRDefault="00DE6025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311C0DD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B20AA57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F338D18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7B8A21F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1302EEB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5084B4ED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E1DD3D9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954E6F4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392CDE2E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5465C1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5D044D4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1ED36D5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45D5D9A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CDC96B7" w14:textId="71DDD82D" w:rsidR="0045491D" w:rsidRPr="00B478EC" w:rsidRDefault="00D838CB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6FD3012" wp14:editId="66BB38F2">
                <wp:simplePos x="0" y="0"/>
                <wp:positionH relativeFrom="column">
                  <wp:posOffset>5886450</wp:posOffset>
                </wp:positionH>
                <wp:positionV relativeFrom="paragraph">
                  <wp:posOffset>78105</wp:posOffset>
                </wp:positionV>
                <wp:extent cx="1307465" cy="278765"/>
                <wp:effectExtent l="6350" t="0" r="0" b="0"/>
                <wp:wrapSquare wrapText="bothSides"/>
                <wp:docPr id="515" name="Text Box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15CF9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5F47134E" w14:textId="36536188" w:rsidR="004F1EC7" w:rsidRPr="00932E8E" w:rsidRDefault="004F1EC7" w:rsidP="00877DFF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15" o:spid="_x0000_s1028" type="#_x0000_t202" style="position:absolute;margin-left:463.5pt;margin-top:6.15pt;width:102.95pt;height:21.95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iCIMdoCAAAn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" filled="f" stroked="f">
                <v:textbox>
                  <w:txbxContent>
                    <w:p w14:paraId="37D15CF9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5F47134E" w14:textId="36536188" w:rsidR="004F1EC7" w:rsidRPr="00932E8E" w:rsidRDefault="004F1EC7" w:rsidP="00877DFF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8EC60B" w14:textId="7BFB46F3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71506C7C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355EBEBE" w14:textId="77777777" w:rsidR="0045491D" w:rsidRPr="00B478EC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5092B9D" w14:textId="70FF550B" w:rsidR="006B165C" w:rsidRPr="00B478EC" w:rsidRDefault="006B165C" w:rsidP="00C414B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1"/>
          <w:szCs w:val="21"/>
        </w:rPr>
      </w:pPr>
    </w:p>
    <w:sectPr w:rsidR="006B165C" w:rsidRPr="00B478EC" w:rsidSect="00C414BB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5A22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5A2255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5A2255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921F2B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35994"/>
    <w:rsid w:val="00592B22"/>
    <w:rsid w:val="005A2255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21F2B"/>
    <w:rsid w:val="00932E8E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478EC"/>
    <w:rsid w:val="00B67A58"/>
    <w:rsid w:val="00B77386"/>
    <w:rsid w:val="00B90EDD"/>
    <w:rsid w:val="00B9674E"/>
    <w:rsid w:val="00B97414"/>
    <w:rsid w:val="00BC3C9D"/>
    <w:rsid w:val="00BD3B3E"/>
    <w:rsid w:val="00BD7AFB"/>
    <w:rsid w:val="00C414BB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74CB0E-CE81-476A-816E-896C82230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973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2012-09-07T16:13:00Z</cp:lastPrinted>
  <dcterms:created xsi:type="dcterms:W3CDTF">2012-09-06T10:28:00Z</dcterms:created>
  <dcterms:modified xsi:type="dcterms:W3CDTF">2012-09-07T16:13:00Z</dcterms:modified>
</cp:coreProperties>
</file>