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6420F" w14:textId="4ACB1B11" w:rsidR="00406BED" w:rsidRPr="00540CD9" w:rsidRDefault="00406BED" w:rsidP="00BC3C9D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  <w:bookmarkStart w:id="0" w:name="_GoBack"/>
      <w:bookmarkEnd w:id="0"/>
      <w:r w:rsidRPr="00540CD9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Sequência 2 – </w:t>
      </w:r>
      <w:r w:rsidRPr="00540CD9">
        <w:rPr>
          <w:rFonts w:ascii="Times New Roman" w:hAnsi="Times New Roman" w:cs="Times New Roman"/>
          <w:b/>
          <w:i/>
          <w:color w:val="E60000"/>
          <w:sz w:val="27"/>
          <w:szCs w:val="27"/>
        </w:rPr>
        <w:t>Mensagem</w:t>
      </w:r>
      <w:r w:rsidRPr="00540CD9">
        <w:rPr>
          <w:rFonts w:ascii="Times New Roman" w:hAnsi="Times New Roman" w:cs="Times New Roman"/>
          <w:b/>
          <w:color w:val="E60000"/>
          <w:sz w:val="27"/>
          <w:szCs w:val="27"/>
        </w:rPr>
        <w:t xml:space="preserve"> </w:t>
      </w:r>
      <w:r w:rsidRPr="00540CD9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– </w:t>
      </w:r>
      <w:r w:rsidRPr="00540CD9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540CD9">
        <w:rPr>
          <w:rFonts w:ascii="Times New Roman" w:hAnsi="Times New Roman" w:cs="Times New Roman"/>
          <w:b/>
          <w:color w:val="E60000"/>
          <w:sz w:val="26"/>
          <w:szCs w:val="26"/>
        </w:rPr>
        <w:t>1</w:t>
      </w:r>
    </w:p>
    <w:p w14:paraId="66F11DED" w14:textId="77777777" w:rsidR="00406BED" w:rsidRPr="00540CD9" w:rsidRDefault="00406BED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495A5"/>
          <w:sz w:val="19"/>
          <w:szCs w:val="19"/>
        </w:rPr>
      </w:pPr>
    </w:p>
    <w:p w14:paraId="4B15FD44" w14:textId="77777777" w:rsidR="00406BED" w:rsidRPr="00540CD9" w:rsidRDefault="00406BED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540CD9">
        <w:rPr>
          <w:rFonts w:ascii="Times New Roman" w:hAnsi="Times New Roman" w:cs="Times New Roman"/>
          <w:b/>
          <w:color w:val="9BBB59" w:themeColor="accent3"/>
        </w:rPr>
        <w:t>GRUPO I</w:t>
      </w:r>
    </w:p>
    <w:p w14:paraId="25A1F052" w14:textId="77777777" w:rsidR="00406BED" w:rsidRPr="00540CD9" w:rsidRDefault="00406BED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</w:p>
    <w:p w14:paraId="508D52BA" w14:textId="77777777" w:rsidR="00406BED" w:rsidRPr="00540CD9" w:rsidRDefault="00406BED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540CD9">
        <w:rPr>
          <w:rFonts w:ascii="Times New Roman" w:hAnsi="Times New Roman" w:cs="Times New Roman"/>
          <w:b/>
          <w:color w:val="E60000"/>
        </w:rPr>
        <w:t>A</w:t>
      </w:r>
    </w:p>
    <w:p w14:paraId="58AB9AB6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4A5B1C99" w14:textId="6854570A" w:rsidR="00406BED" w:rsidRPr="00540CD9" w:rsidRDefault="00406BED" w:rsidP="00406BED">
      <w:pPr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sz w:val="21"/>
          <w:szCs w:val="21"/>
        </w:rPr>
        <w:t xml:space="preserve">Leia atentamente o seguinte poema de </w:t>
      </w:r>
      <w:r w:rsidRPr="00540CD9">
        <w:rPr>
          <w:rFonts w:ascii="Times New Roman" w:hAnsi="Times New Roman" w:cs="Times New Roman"/>
          <w:b/>
          <w:i/>
          <w:sz w:val="22"/>
          <w:szCs w:val="22"/>
        </w:rPr>
        <w:t>Mensagem</w:t>
      </w:r>
      <w:r w:rsidRPr="00540CD9">
        <w:rPr>
          <w:rFonts w:ascii="Times New Roman" w:hAnsi="Times New Roman" w:cs="Times New Roman"/>
          <w:b/>
          <w:sz w:val="21"/>
          <w:szCs w:val="21"/>
        </w:rPr>
        <w:t>, de Fernando Pessoa.</w:t>
      </w:r>
    </w:p>
    <w:p w14:paraId="2464E350" w14:textId="77777777" w:rsidR="00406BED" w:rsidRPr="00540CD9" w:rsidRDefault="00406BED" w:rsidP="00406BED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4D7143B6" w14:textId="77777777" w:rsidR="00406BED" w:rsidRPr="00540CD9" w:rsidRDefault="00406BED" w:rsidP="00406BED">
      <w:pPr>
        <w:ind w:left="2835"/>
        <w:rPr>
          <w:rFonts w:ascii="Times New Roman" w:hAnsi="Times New Roman" w:cs="Times New Roman"/>
          <w:b/>
          <w:sz w:val="21"/>
          <w:szCs w:val="21"/>
        </w:rPr>
      </w:pPr>
    </w:p>
    <w:tbl>
      <w:tblPr>
        <w:tblStyle w:val="TableGrid"/>
        <w:tblpPr w:leftFromText="180" w:rightFromText="180" w:vertAnchor="text" w:horzAnchor="page" w:tblpX="3120" w:tblpY="-134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4536"/>
      </w:tblGrid>
      <w:tr w:rsidR="00406BED" w14:paraId="005F5018" w14:textId="77777777" w:rsidTr="00406BED">
        <w:trPr>
          <w:trHeight w:val="5185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D3F7A2E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73F011D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271A9D8A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431A6F1B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28B3456E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07B683A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195A35B1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68252C95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752C3ECC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D71FCD0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68764F5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2338EF39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A3E2231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1CB28C64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8C0A2F6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4BE937D5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spacing w:before="4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8FC9632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spacing w:before="8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6D1AE5CF" w14:textId="77777777" w:rsidR="00406BED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3BEF3ABF" w14:textId="77777777" w:rsidR="00406BED" w:rsidRDefault="00406BED" w:rsidP="00406BE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3AD97A9" w14:textId="77777777" w:rsidR="00406BED" w:rsidRDefault="00406BED" w:rsidP="00406BE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5A02C47" w14:textId="77777777" w:rsidR="00406BED" w:rsidRDefault="00406BED" w:rsidP="00406BE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CCF5943" w14:textId="77777777" w:rsidR="00406BED" w:rsidRDefault="00406BED" w:rsidP="00406BE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9A04564" w14:textId="77777777" w:rsidR="00406BED" w:rsidRDefault="00406BED" w:rsidP="00406BE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492F64E" w14:textId="77777777" w:rsidR="00406BED" w:rsidRDefault="00406BED" w:rsidP="00406BED">
            <w:pPr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424809E" w14:textId="77777777" w:rsidR="00951DE4" w:rsidRDefault="00951DE4" w:rsidP="00951DE4">
            <w:pPr>
              <w:spacing w:before="10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4FFD43E" w14:textId="77777777" w:rsidR="00406BED" w:rsidRDefault="00406BED" w:rsidP="00406BE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457E3A6C" w14:textId="77777777" w:rsidR="00406BED" w:rsidRDefault="00406BED" w:rsidP="00406BE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6940A4B" w14:textId="77777777" w:rsidR="00406BED" w:rsidRDefault="00406BED" w:rsidP="00406BE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85B968B" w14:textId="77777777" w:rsidR="00406BED" w:rsidRDefault="00406BED" w:rsidP="00406BED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740EA75" w14:textId="34CA78C1" w:rsidR="00406BED" w:rsidRDefault="00406BED" w:rsidP="00406BED">
            <w:pPr>
              <w:spacing w:before="8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73DF8F5" w14:textId="77777777" w:rsidR="00406BED" w:rsidRDefault="00406BED" w:rsidP="00406BED">
            <w:pPr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439194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CD9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  <w:p w14:paraId="3234C2EB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0CD9">
              <w:rPr>
                <w:rFonts w:ascii="Times New Roman" w:hAnsi="Times New Roman" w:cs="Times New Roman"/>
                <w:b/>
                <w:sz w:val="20"/>
                <w:szCs w:val="20"/>
              </w:rPr>
              <w:t>OS AVISOS</w:t>
            </w:r>
          </w:p>
          <w:p w14:paraId="13D07A8F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D267748" w14:textId="0675AAE9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CD9">
              <w:rPr>
                <w:rFonts w:ascii="Times New Roman" w:hAnsi="Times New Roman" w:cs="Times New Roman"/>
                <w:sz w:val="20"/>
                <w:szCs w:val="20"/>
              </w:rPr>
              <w:t>SEGUNDO</w:t>
            </w:r>
          </w:p>
          <w:p w14:paraId="37BACAB1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0CD9">
              <w:rPr>
                <w:rFonts w:ascii="Times New Roman" w:hAnsi="Times New Roman" w:cs="Times New Roman"/>
                <w:b/>
                <w:sz w:val="20"/>
                <w:szCs w:val="20"/>
              </w:rPr>
              <w:t>ANTÓNIO VIEIRA</w:t>
            </w:r>
          </w:p>
          <w:p w14:paraId="3FFA7560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FEB15C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O céu ‘</w:t>
            </w:r>
            <w:proofErr w:type="spellStart"/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strela</w:t>
            </w:r>
            <w:proofErr w:type="spellEnd"/>
            <w:r w:rsidRPr="00540CD9">
              <w:rPr>
                <w:rFonts w:ascii="Times New Roman" w:hAnsi="Times New Roman" w:cs="Times New Roman"/>
                <w:sz w:val="21"/>
                <w:szCs w:val="21"/>
              </w:rPr>
              <w:t xml:space="preserve"> o azul e tem grandeza.</w:t>
            </w:r>
          </w:p>
          <w:p w14:paraId="2CE6CDB8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Este, que teve a fama e à glória tem,</w:t>
            </w:r>
          </w:p>
          <w:p w14:paraId="2D6EE7A2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Imperador da língua portuguesa,</w:t>
            </w:r>
          </w:p>
          <w:p w14:paraId="12B8F8E3" w14:textId="3A8E8AF4" w:rsidR="00406BED" w:rsidRPr="00540CD9" w:rsidRDefault="00666F55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Foi</w:t>
            </w:r>
            <w:r w:rsidR="00406BED" w:rsidRPr="00540CD9">
              <w:rPr>
                <w:rFonts w:ascii="Times New Roman" w:hAnsi="Times New Roman" w:cs="Times New Roman"/>
                <w:sz w:val="21"/>
                <w:szCs w:val="21"/>
              </w:rPr>
              <w:t>-nos um céu também.</w:t>
            </w:r>
          </w:p>
          <w:p w14:paraId="6B2A679C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D30D76F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No imenso espaço seu de meditar,</w:t>
            </w:r>
          </w:p>
          <w:p w14:paraId="35C5954A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Constelado de formas e de visão,</w:t>
            </w:r>
          </w:p>
          <w:p w14:paraId="77FD1B29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Surge, prenúncio claro do luar,</w:t>
            </w:r>
          </w:p>
          <w:p w14:paraId="4407E795" w14:textId="1080F39A" w:rsidR="00406BED" w:rsidRPr="00540CD9" w:rsidRDefault="00666F55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El</w:t>
            </w:r>
            <w:r w:rsidR="00406BED" w:rsidRPr="00540CD9">
              <w:rPr>
                <w:rFonts w:ascii="Times New Roman" w:hAnsi="Times New Roman" w:cs="Times New Roman"/>
                <w:sz w:val="21"/>
                <w:szCs w:val="21"/>
              </w:rPr>
              <w:t>-Rei D. Sebastião.</w:t>
            </w:r>
          </w:p>
          <w:p w14:paraId="54D5CA00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E4C2A59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Mas não, não é luar: é luz do etéreo.</w:t>
            </w:r>
          </w:p>
          <w:p w14:paraId="4B0195C3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É um dia; e, no céu amplo de desejo,</w:t>
            </w:r>
          </w:p>
          <w:p w14:paraId="185EE2F8" w14:textId="77777777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A madrugada irreal do Quinto Império</w:t>
            </w:r>
          </w:p>
          <w:p w14:paraId="31DB9592" w14:textId="5005D8BB" w:rsidR="00406BED" w:rsidRPr="00540CD9" w:rsidRDefault="00406BED" w:rsidP="00406B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Doira as margens do Tejo.</w:t>
            </w:r>
          </w:p>
        </w:tc>
      </w:tr>
    </w:tbl>
    <w:p w14:paraId="63904B09" w14:textId="77777777" w:rsidR="00406BED" w:rsidRPr="00540CD9" w:rsidRDefault="00406BED" w:rsidP="00406BED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319B7974" w14:textId="77777777" w:rsidR="00406BED" w:rsidRPr="00540CD9" w:rsidRDefault="00406BED" w:rsidP="00406BED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348F2F8F" w14:textId="77777777" w:rsidR="00406BED" w:rsidRPr="00540CD9" w:rsidRDefault="00406BED" w:rsidP="00406BED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7420414F" w14:textId="77777777" w:rsidR="00406BED" w:rsidRPr="00540CD9" w:rsidRDefault="00406BED" w:rsidP="00406BED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14767507" w14:textId="77777777" w:rsidR="00406BED" w:rsidRPr="00540CD9" w:rsidRDefault="00406BED" w:rsidP="00406BED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1F7454CD" w14:textId="77777777" w:rsidR="00406BED" w:rsidRPr="00540CD9" w:rsidRDefault="00406BED" w:rsidP="00406BED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4CE60C59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30747DF0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00101E3B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05648033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7B96D1EF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6400A82A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08404215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2433C58B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712E3BE3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15BC5DDE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7669BE6C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51BB3EF4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176AEB16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7BC979AA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7B4D6451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23F0619B" w14:textId="77777777" w:rsidR="00406BED" w:rsidRPr="00540CD9" w:rsidRDefault="00406BED" w:rsidP="00406BED">
      <w:pPr>
        <w:rPr>
          <w:rFonts w:ascii="Times New Roman" w:hAnsi="Times New Roman" w:cs="Times New Roman"/>
          <w:b/>
          <w:sz w:val="21"/>
          <w:szCs w:val="21"/>
        </w:rPr>
      </w:pPr>
    </w:p>
    <w:p w14:paraId="57DD429C" w14:textId="7368C63B" w:rsidR="00406BED" w:rsidRPr="00540CD9" w:rsidRDefault="001435FF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sz w:val="21"/>
          <w:szCs w:val="21"/>
        </w:rPr>
        <w:t>Apresente, de forma completa e bem estruturada, as suas respostas aos itens que se seguem.</w:t>
      </w:r>
    </w:p>
    <w:p w14:paraId="3C2A2777" w14:textId="77777777" w:rsidR="001435FF" w:rsidRPr="00540CD9" w:rsidRDefault="00406BED" w:rsidP="001435FF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1435FF" w:rsidRPr="00540CD9">
        <w:rPr>
          <w:rFonts w:ascii="Times New Roman" w:hAnsi="Times New Roman" w:cs="Times New Roman"/>
          <w:color w:val="000000"/>
          <w:sz w:val="21"/>
          <w:szCs w:val="21"/>
        </w:rPr>
        <w:t>Identifique, no poema, os segmentos textuais que traduzem os elogios feitos a António Vieira.</w:t>
      </w:r>
    </w:p>
    <w:p w14:paraId="5E514990" w14:textId="3CF4248D" w:rsidR="00406BED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>Indique o</w:t>
      </w:r>
      <w:r w:rsidR="00951DE4" w:rsidRPr="00540CD9">
        <w:rPr>
          <w:rFonts w:ascii="Times New Roman" w:hAnsi="Times New Roman" w:cs="Times New Roman"/>
          <w:color w:val="000000"/>
          <w:sz w:val="21"/>
          <w:szCs w:val="21"/>
        </w:rPr>
        <w:t>s motivos/as razões que justifi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>cam esses elogios.</w:t>
      </w:r>
    </w:p>
    <w:p w14:paraId="6F8012EB" w14:textId="52EAA1F4" w:rsidR="00406BED" w:rsidRPr="00540CD9" w:rsidRDefault="00406BED" w:rsidP="00406BED">
      <w:pPr>
        <w:widowControl w:val="0"/>
        <w:tabs>
          <w:tab w:val="left" w:pos="849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1435FF" w:rsidRPr="00540CD9">
        <w:rPr>
          <w:rFonts w:ascii="Times New Roman" w:hAnsi="Times New Roman" w:cs="Times New Roman"/>
          <w:sz w:val="21"/>
          <w:szCs w:val="21"/>
        </w:rPr>
        <w:t>Demonstre a utilização de palavras relacionadas com “luz”, ao longo da composição poética.</w:t>
      </w:r>
    </w:p>
    <w:p w14:paraId="19F00AC7" w14:textId="69E91C90" w:rsidR="00406BED" w:rsidRPr="00540CD9" w:rsidRDefault="00406BED" w:rsidP="001435FF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E60000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3.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1435FF" w:rsidRPr="00540CD9">
        <w:rPr>
          <w:rFonts w:ascii="Times New Roman" w:hAnsi="Times New Roman" w:cs="Times New Roman"/>
          <w:sz w:val="21"/>
          <w:szCs w:val="21"/>
        </w:rPr>
        <w:t xml:space="preserve">Justifique a inserção deste poema na estrutura global da </w:t>
      </w:r>
      <w:r w:rsidR="001435FF" w:rsidRPr="00540CD9">
        <w:rPr>
          <w:rFonts w:ascii="Times New Roman" w:hAnsi="Times New Roman" w:cs="Times New Roman"/>
          <w:i/>
          <w:sz w:val="21"/>
          <w:szCs w:val="21"/>
        </w:rPr>
        <w:t>Mensagem</w:t>
      </w:r>
      <w:r w:rsidR="001435FF" w:rsidRPr="00540CD9">
        <w:rPr>
          <w:rFonts w:ascii="Times New Roman" w:hAnsi="Times New Roman" w:cs="Times New Roman"/>
          <w:sz w:val="21"/>
          <w:szCs w:val="21"/>
        </w:rPr>
        <w:t>.</w:t>
      </w:r>
    </w:p>
    <w:p w14:paraId="28DA24D9" w14:textId="77777777" w:rsidR="00406BED" w:rsidRPr="00540CD9" w:rsidRDefault="00406BED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</w:p>
    <w:p w14:paraId="53C46748" w14:textId="77777777" w:rsidR="00406BED" w:rsidRPr="00540CD9" w:rsidRDefault="00406BED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540CD9">
        <w:rPr>
          <w:rFonts w:ascii="Times New Roman" w:hAnsi="Times New Roman" w:cs="Times New Roman"/>
          <w:b/>
          <w:color w:val="E60000"/>
        </w:rPr>
        <w:t>B</w:t>
      </w:r>
    </w:p>
    <w:p w14:paraId="30BB15D1" w14:textId="77777777" w:rsidR="00406BED" w:rsidRPr="00540CD9" w:rsidRDefault="00406BED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</w:p>
    <w:p w14:paraId="4C2724BA" w14:textId="3651920E" w:rsidR="001435FF" w:rsidRPr="00540CD9" w:rsidRDefault="001435FF" w:rsidP="00666F55">
      <w:pPr>
        <w:widowControl w:val="0"/>
        <w:autoSpaceDE w:val="0"/>
        <w:autoSpaceDN w:val="0"/>
        <w:adjustRightInd w:val="0"/>
        <w:spacing w:before="120"/>
        <w:ind w:firstLine="425"/>
        <w:jc w:val="both"/>
        <w:rPr>
          <w:rFonts w:ascii="Times New Roman" w:hAnsi="Times New Roman" w:cs="Times New Roman"/>
          <w:sz w:val="21"/>
          <w:szCs w:val="21"/>
        </w:rPr>
      </w:pPr>
      <w:r w:rsidRPr="00540CD9">
        <w:rPr>
          <w:rFonts w:ascii="Times New Roman" w:hAnsi="Times New Roman" w:cs="Times New Roman"/>
          <w:sz w:val="21"/>
          <w:szCs w:val="21"/>
        </w:rPr>
        <w:t xml:space="preserve">Num texto coerente, entre 80 e 130 palavras, comente a afirmação que se segue, atendendo ao estudo comparativo dinamizado entre </w:t>
      </w:r>
      <w:r w:rsidRPr="00540CD9">
        <w:rPr>
          <w:rFonts w:ascii="Times New Roman" w:hAnsi="Times New Roman" w:cs="Times New Roman"/>
          <w:i/>
          <w:sz w:val="21"/>
          <w:szCs w:val="21"/>
        </w:rPr>
        <w:t>Os Lusíadas</w:t>
      </w:r>
      <w:r w:rsidRPr="00540CD9">
        <w:rPr>
          <w:rFonts w:ascii="Times New Roman" w:hAnsi="Times New Roman" w:cs="Times New Roman"/>
          <w:sz w:val="21"/>
          <w:szCs w:val="21"/>
        </w:rPr>
        <w:t xml:space="preserve"> de Luís de Camões e a </w:t>
      </w:r>
      <w:r w:rsidRPr="00540CD9">
        <w:rPr>
          <w:rFonts w:ascii="Times New Roman" w:hAnsi="Times New Roman" w:cs="Times New Roman"/>
          <w:i/>
          <w:sz w:val="21"/>
          <w:szCs w:val="21"/>
        </w:rPr>
        <w:t>Mensagem</w:t>
      </w:r>
      <w:r w:rsidRPr="00540CD9">
        <w:rPr>
          <w:rFonts w:ascii="Times New Roman" w:hAnsi="Times New Roman" w:cs="Times New Roman"/>
          <w:sz w:val="21"/>
          <w:szCs w:val="21"/>
        </w:rPr>
        <w:t xml:space="preserve"> de Fernando Pessoa.</w:t>
      </w:r>
    </w:p>
    <w:p w14:paraId="110E3A24" w14:textId="7D2AF7FB" w:rsidR="00406BED" w:rsidRPr="00540CD9" w:rsidRDefault="001435FF" w:rsidP="00666F55">
      <w:pPr>
        <w:widowControl w:val="0"/>
        <w:autoSpaceDE w:val="0"/>
        <w:autoSpaceDN w:val="0"/>
        <w:adjustRightInd w:val="0"/>
        <w:spacing w:before="120"/>
        <w:ind w:firstLine="425"/>
        <w:jc w:val="both"/>
        <w:rPr>
          <w:rFonts w:ascii="Times New Roman" w:hAnsi="Times New Roman" w:cs="Times New Roman"/>
          <w:sz w:val="21"/>
          <w:szCs w:val="21"/>
        </w:rPr>
      </w:pPr>
      <w:r w:rsidRPr="00540CD9">
        <w:rPr>
          <w:rFonts w:ascii="Times New Roman" w:hAnsi="Times New Roman" w:cs="Times New Roman"/>
          <w:sz w:val="21"/>
          <w:szCs w:val="21"/>
        </w:rPr>
        <w:t>“Distanciados quase quatro séculos, Camões e Pessoa sentem os problemas nacionais, cada um à sua medida e de acordo com os contextos históricos e nacionais. (…) A diferença essencial consist</w:t>
      </w:r>
      <w:r w:rsidR="00666F55" w:rsidRPr="00540CD9">
        <w:rPr>
          <w:rFonts w:ascii="Times New Roman" w:hAnsi="Times New Roman" w:cs="Times New Roman"/>
          <w:sz w:val="21"/>
          <w:szCs w:val="21"/>
        </w:rPr>
        <w:t>e no plano factual: Camões move</w:t>
      </w:r>
      <w:r w:rsidRPr="00540CD9">
        <w:rPr>
          <w:rFonts w:ascii="Times New Roman" w:hAnsi="Times New Roman" w:cs="Times New Roman"/>
          <w:sz w:val="21"/>
          <w:szCs w:val="21"/>
        </w:rPr>
        <w:t>-se na linha das realidades acontecidas (…); Pessoa, mais na asa do sonho, da imaginação e do desejo.”</w:t>
      </w:r>
    </w:p>
    <w:p w14:paraId="4EA0B476" w14:textId="5B47D294" w:rsidR="00406BED" w:rsidRPr="00540CD9" w:rsidRDefault="001435FF" w:rsidP="001435FF">
      <w:pPr>
        <w:widowControl w:val="0"/>
        <w:autoSpaceDE w:val="0"/>
        <w:autoSpaceDN w:val="0"/>
        <w:adjustRightInd w:val="0"/>
        <w:spacing w:before="240"/>
        <w:jc w:val="right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sz w:val="16"/>
          <w:szCs w:val="16"/>
        </w:rPr>
        <w:t xml:space="preserve">J. Oliveira </w:t>
      </w:r>
      <w:proofErr w:type="spellStart"/>
      <w:r w:rsidRPr="00540CD9">
        <w:rPr>
          <w:rFonts w:ascii="Times New Roman" w:hAnsi="Times New Roman" w:cs="Times New Roman"/>
          <w:sz w:val="16"/>
          <w:szCs w:val="16"/>
        </w:rPr>
        <w:t>Macêdo</w:t>
      </w:r>
      <w:proofErr w:type="spellEnd"/>
      <w:r w:rsidRPr="00540CD9">
        <w:rPr>
          <w:rFonts w:ascii="Times New Roman" w:hAnsi="Times New Roman" w:cs="Times New Roman"/>
          <w:sz w:val="16"/>
          <w:szCs w:val="16"/>
        </w:rPr>
        <w:t xml:space="preserve">, in </w:t>
      </w:r>
      <w:r w:rsidRPr="00540CD9">
        <w:rPr>
          <w:rFonts w:ascii="Times New Roman" w:hAnsi="Times New Roman" w:cs="Times New Roman"/>
          <w:i/>
          <w:sz w:val="16"/>
          <w:szCs w:val="16"/>
        </w:rPr>
        <w:t>Sob o signo do Império</w:t>
      </w:r>
      <w:r w:rsidRPr="00540CD9">
        <w:rPr>
          <w:rFonts w:ascii="Times New Roman" w:hAnsi="Times New Roman" w:cs="Times New Roman"/>
          <w:sz w:val="16"/>
          <w:szCs w:val="16"/>
        </w:rPr>
        <w:t>, 2002, Edições ASA (adaptado)</w:t>
      </w:r>
    </w:p>
    <w:p w14:paraId="0637E392" w14:textId="77777777" w:rsidR="00406BED" w:rsidRPr="00540CD9" w:rsidRDefault="00406BED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921FD35" w14:textId="77777777" w:rsidR="00406BED" w:rsidRPr="00540CD9" w:rsidRDefault="00406BED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7FB9154" w14:textId="77777777" w:rsidR="00406BED" w:rsidRPr="00540CD9" w:rsidRDefault="00406BED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357148E" w14:textId="77777777" w:rsidR="001435FF" w:rsidRPr="00540CD9" w:rsidRDefault="001435FF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0EBC3493" w14:textId="77777777" w:rsidR="001435FF" w:rsidRPr="00540CD9" w:rsidRDefault="001435FF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539AC97" w14:textId="77777777" w:rsidR="001435FF" w:rsidRPr="00540CD9" w:rsidRDefault="001435FF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709EF7BE" w14:textId="204127E6" w:rsidR="001435FF" w:rsidRPr="00540CD9" w:rsidRDefault="001435FF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D931A87" w14:textId="7EA46C6E" w:rsidR="001435FF" w:rsidRPr="00540CD9" w:rsidRDefault="00AB7BE4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37744E7" wp14:editId="3C95AE8A">
                <wp:simplePos x="0" y="0"/>
                <wp:positionH relativeFrom="column">
                  <wp:posOffset>5886450</wp:posOffset>
                </wp:positionH>
                <wp:positionV relativeFrom="paragraph">
                  <wp:posOffset>143510</wp:posOffset>
                </wp:positionV>
                <wp:extent cx="1307465" cy="278765"/>
                <wp:effectExtent l="6350" t="0" r="0" b="0"/>
                <wp:wrapSquare wrapText="bothSides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9EB45" w14:textId="77777777" w:rsidR="004F1EC7" w:rsidRPr="00932E8E" w:rsidRDefault="004F1EC7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2C27997C" w14:textId="631C75A3" w:rsidR="004F1EC7" w:rsidRPr="00932E8E" w:rsidRDefault="004F1EC7" w:rsidP="00CA0FD8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2" o:spid="_x0000_s1026" type="#_x0000_t202" style="position:absolute;margin-left:463.5pt;margin-top:11.3pt;width:102.95pt;height:21.95pt;rotation: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qEWR9oCAAAlBgAADgAAAGRycy9lMm9Eb2MueG1srFRLb9swDL4P2H8QdE9tZ07TGnUKN0WGAUVb&#10;rB16VmQpMabXJCVxVuy/j5LtLO12WIf5YFDkJ4r8+Li4bKVAW2Zdo1WJs5MUI6aorhu1KvGXx8Xo&#10;DCPniaqJ0IqVeM8cvpy9f3exMwUb67UWNbMInChX7EyJ196bIkkcXTNJ3Ik2TIGRayuJh6NdJbUl&#10;O/AuRTJO09Nkp21trKbMOdBed0Y8i/45Z9Tfce6YR6LEEJuPfxv/y/BPZhekWFli1g3twyD/EIUk&#10;jYJHD66uiSdoY5vfXMmGWu009ydUy0Rz3lAWc4BssvRVNg9rYljMBchx5kCT+39u6e323qKmLvF4&#10;jJEiEmr0yFqPrnSLQAX87IwrAPZgAOhb0EOdB70DZUi75VYiq4HeSZ6GL5IB6SFAA+/7A9fBNw0u&#10;PqTT/HSCEQXbeHo2BRkeSzpfwaexzn9kWqIglNhCLaNXsr1xvoMOkABXetEIEesp1AsF+Ow0LDZE&#10;d5sUEAmIARliisV6nk+m42o6OR+dVpNslGfp2aiq0vHoelGlVZov5uf51Q+IQpIsL3bQNgaaLvAF&#10;tCwEWfUlCua/q5Ek9EVHZ1kSe6nLDxxHSoZQk1CLjvMo+b1gIQGhPjMOVYxkB0WcHzYXFm0JdD6h&#10;lCkfqxbJAHRAcSDsLRd7fKQsUvmWyx35w8ta+cNl2ShtY2lfhV1/HULmHR7IOMo7iL5dtrF986El&#10;l7reQ6fGZoTOc4YuGmigG+L8PbEw3KCEheXv4MeF3pVY9xJGa22//0kf8FBPsGIUql5i921DLMNI&#10;fFIwjedZnoftEg859BAc7LFleWxRGznXUJUsRhfFgPdiELnV8gn2WhVeBRNRFN4usR/Eue9WGOxF&#10;yqoqgmCfGOJv1IOhwXUoUhiPx/aJWNPPkIdGutXDWiHFq1HqsOGm0tXGa97EOQs8d6z2/MMuim3Z&#10;782w7I7PEfVru89+AgAA//8DAFBLAwQUAAYACAAAACEATLk1iOIAAAANAQAADwAAAGRycy9kb3du&#10;cmV2LnhtbEyPwU7DMBBE70j8g7VI3Fo7qGlDiFNBpXKAXFr4ADdekgh7HcVOE/h63FO57WhHM2+K&#10;7WwNO+PgO0cSkqUAhlQ73VEj4fNjv8iA+aBIK+MIJfygh215e1OoXLuJDng+hobFEPK5ktCG0Oec&#10;+7pFq/zS9Ujx9+UGq0KUQ8P1oKYYbg1/EGLNreooNrSqx12L9fdxtBLG6d3Q7q2qXteb38O+qpNq&#10;fkmkvL+bn5+ABZzD1QwX/IgOZWQ6uZG0ZyZqIbI4JkhYpNkK2MUi0uQR2Cleq00KvCz4/xXlHwAA&#10;AP//AwBQSwECLQAUAAYACAAAACEA5JnDwPsAAADhAQAAEwAAAAAAAAAAAAAAAAAAAAAAW0NvbnRl&#10;bnRfVHlwZXNdLnhtbFBLAQItABQABgAIAAAAIQAjsmrh1wAAAJQBAAALAAAAAAAAAAAAAAAAACwB&#10;AABfcmVscy8ucmVsc1BLAQItABQABgAIAAAAIQBaoRZH2gIAACUGAAAOAAAAAAAAAAAAAAAAACwC&#10;AABkcnMvZTJvRG9jLnhtbFBLAQItABQABgAIAAAAIQBMuTWI4gAAAA0BAAAPAAAAAAAAAAAAAAAA&#10;ADIFAABkcnMvZG93bnJldi54bWxQSwUGAAAAAAQABADzAAAAQQYAAAAA&#10;" filled="f" stroked="f">
                <v:textbox>
                  <w:txbxContent>
                    <w:p w14:paraId="55D9EB45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2C27997C" w14:textId="631C75A3" w:rsidR="004F1EC7" w:rsidRPr="00932E8E" w:rsidRDefault="004F1EC7" w:rsidP="00CA0FD8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6D731A" w14:textId="77777777" w:rsidR="001435FF" w:rsidRPr="00540CD9" w:rsidRDefault="001435FF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9030A66" w14:textId="77777777" w:rsidR="00406BED" w:rsidRPr="00540CD9" w:rsidRDefault="00406BED" w:rsidP="00406BE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07EC96C9" w14:textId="77777777" w:rsidR="00D40F06" w:rsidRPr="00540CD9" w:rsidRDefault="00D40F06" w:rsidP="001435FF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</w:p>
    <w:p w14:paraId="1A615A9D" w14:textId="77777777" w:rsidR="00D40F06" w:rsidRPr="00540CD9" w:rsidRDefault="00D40F06" w:rsidP="001435FF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</w:p>
    <w:p w14:paraId="23DDF85A" w14:textId="77777777" w:rsidR="00D40F06" w:rsidRPr="00540CD9" w:rsidRDefault="00D40F06" w:rsidP="001435FF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</w:p>
    <w:p w14:paraId="57398C40" w14:textId="77777777" w:rsidR="001435FF" w:rsidRPr="00540CD9" w:rsidRDefault="001435FF" w:rsidP="001435FF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  <w:r w:rsidRPr="00540CD9">
        <w:rPr>
          <w:rFonts w:ascii="Times New Roman" w:hAnsi="Times New Roman" w:cs="Times New Roman"/>
          <w:b/>
          <w:color w:val="3495A5"/>
          <w:sz w:val="19"/>
          <w:szCs w:val="19"/>
        </w:rPr>
        <w:lastRenderedPageBreak/>
        <w:t>TESTES DE AVALIAÇÃO</w:t>
      </w:r>
    </w:p>
    <w:p w14:paraId="55C65E65" w14:textId="77777777" w:rsidR="001435FF" w:rsidRPr="00540CD9" w:rsidRDefault="001435FF" w:rsidP="001435F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</w:rPr>
      </w:pPr>
    </w:p>
    <w:p w14:paraId="36203F27" w14:textId="77777777" w:rsidR="001435FF" w:rsidRPr="00540CD9" w:rsidRDefault="001435FF" w:rsidP="001435F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540CD9">
        <w:rPr>
          <w:rFonts w:ascii="Times New Roman" w:hAnsi="Times New Roman" w:cs="Times New Roman"/>
          <w:b/>
          <w:color w:val="9BBB59" w:themeColor="accent3"/>
        </w:rPr>
        <w:t>GRUPO II</w:t>
      </w:r>
    </w:p>
    <w:p w14:paraId="0E239BAE" w14:textId="77777777" w:rsidR="001435FF" w:rsidRPr="00540CD9" w:rsidRDefault="001435FF" w:rsidP="001435F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</w:rPr>
      </w:pPr>
    </w:p>
    <w:p w14:paraId="41BFD5B7" w14:textId="5F86E588" w:rsidR="001435FF" w:rsidRPr="00540CD9" w:rsidRDefault="001435FF" w:rsidP="001435F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</w:rPr>
      </w:pPr>
      <w:r w:rsidRPr="00540CD9">
        <w:rPr>
          <w:rFonts w:ascii="Times New Roman" w:hAnsi="Times New Roman" w:cs="Times New Roman"/>
          <w:b/>
          <w:sz w:val="21"/>
          <w:szCs w:val="21"/>
        </w:rPr>
        <w:t>Leia com atenção o texto que se segue.</w:t>
      </w:r>
    </w:p>
    <w:p w14:paraId="777696AF" w14:textId="77777777" w:rsidR="001435FF" w:rsidRPr="00540CD9" w:rsidRDefault="001435FF" w:rsidP="001435F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1435FF" w14:paraId="7F0FF61C" w14:textId="77777777" w:rsidTr="001435FF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7FA32C" w14:textId="77777777" w:rsidR="001435FF" w:rsidRPr="00540CD9" w:rsidRDefault="001435FF" w:rsidP="001435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AA3A288" w14:textId="77777777" w:rsidR="001435FF" w:rsidRPr="00540CD9" w:rsidRDefault="001435FF" w:rsidP="001435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429F0330" w14:textId="77777777" w:rsidR="001435FF" w:rsidRPr="00540CD9" w:rsidRDefault="001435FF" w:rsidP="001435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694A22B9" w14:textId="77777777" w:rsidR="001435FF" w:rsidRPr="00540CD9" w:rsidRDefault="001435FF" w:rsidP="001435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C230EB0" w14:textId="77777777" w:rsidR="001435FF" w:rsidRPr="00540CD9" w:rsidRDefault="001435FF" w:rsidP="001435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47F75CF7" w14:textId="77777777" w:rsidR="001435FF" w:rsidRPr="00540CD9" w:rsidRDefault="001435FF" w:rsidP="001435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77B64033" w14:textId="77777777" w:rsidR="001435FF" w:rsidRPr="00540CD9" w:rsidRDefault="001435FF" w:rsidP="001435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25C9E7E1" w14:textId="77777777" w:rsidR="001435FF" w:rsidRDefault="001435FF" w:rsidP="001435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4DD16640" w14:textId="77777777" w:rsidR="001435FF" w:rsidRDefault="001435FF" w:rsidP="001435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54C71F9" w14:textId="77777777" w:rsidR="001435FF" w:rsidRDefault="001435FF" w:rsidP="001435FF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0BD5DAA" w14:textId="77777777" w:rsidR="001435FF" w:rsidRDefault="001435FF" w:rsidP="001435FF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BBEEE24" w14:textId="77777777" w:rsidR="001435FF" w:rsidRDefault="001435FF" w:rsidP="001435FF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6C2BB6F" w14:textId="77777777" w:rsidR="001435FF" w:rsidRDefault="001435FF" w:rsidP="001435FF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279D81CB" w14:textId="77777777" w:rsidR="001435FF" w:rsidRDefault="001435FF" w:rsidP="001435FF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08914F2" w14:textId="77777777" w:rsidR="001435FF" w:rsidRDefault="001435FF" w:rsidP="001435FF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5F57DB5" w14:textId="77777777" w:rsidR="001435FF" w:rsidRDefault="001435FF" w:rsidP="001435FF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5E42A8C" w14:textId="77777777" w:rsidR="001435FF" w:rsidRDefault="001435FF" w:rsidP="001435FF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D4113A1" w14:textId="77777777" w:rsidR="001435FF" w:rsidRDefault="001435FF" w:rsidP="001435FF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158D5AD5" w14:textId="77777777" w:rsidR="00D40F06" w:rsidRDefault="00D40F06" w:rsidP="001435FF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AE25174" w14:textId="77777777" w:rsidR="00D40F06" w:rsidRDefault="00D40F06" w:rsidP="001435FF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75BB233" w14:textId="77777777" w:rsidR="00D40F06" w:rsidRDefault="00D40F06" w:rsidP="001435FF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3D00719" w14:textId="77777777" w:rsidR="00D40F06" w:rsidRDefault="00D40F06" w:rsidP="001435FF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EAD293E" w14:textId="1413FD3A" w:rsidR="00D40F06" w:rsidRDefault="00D40F06" w:rsidP="001435FF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20</w:t>
            </w:r>
          </w:p>
          <w:p w14:paraId="149AC801" w14:textId="77777777" w:rsidR="001435FF" w:rsidRDefault="001435FF" w:rsidP="001435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0F790E7" w14:textId="77777777" w:rsidR="001435FF" w:rsidRDefault="001435FF" w:rsidP="001435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47EACC9" w14:textId="77777777" w:rsidR="001435FF" w:rsidRDefault="001435FF" w:rsidP="001435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AB75DB6" w14:textId="77777777" w:rsidR="001435FF" w:rsidRDefault="001435FF" w:rsidP="001435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792B58E" w14:textId="77777777" w:rsidR="001435FF" w:rsidRDefault="001435FF" w:rsidP="001435FF">
            <w:pPr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24BE965" w14:textId="77777777" w:rsidR="001435FF" w:rsidRDefault="001435FF" w:rsidP="001435FF">
            <w:pPr>
              <w:spacing w:before="120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9BC298" w14:textId="0F37051E" w:rsidR="001435FF" w:rsidRPr="00540CD9" w:rsidRDefault="001435FF" w:rsidP="001435FF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21"/>
                <w:szCs w:val="21"/>
              </w:rPr>
              <w:t xml:space="preserve">A leitura, pelas vantagens pessoais e sociais que representa, deve ser a grande prioridade da escola, da família e dos governos. Esta asserção ganha destaque considerável se atendermos ao facto de que Portugal é considerado um dos países da União Europeia com maior índice de analfabetismo total (pessoas que nunca frequentaram a escola) e de analfabetismo funcional (pessoas que frequentaram a escola, mas que não conseguem ler nem escrever o suficiente para serem autónomas nas suas </w:t>
            </w:r>
            <w:proofErr w:type="spellStart"/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atividades</w:t>
            </w:r>
            <w:proofErr w:type="spellEnd"/>
            <w:r w:rsidRPr="00540CD9">
              <w:rPr>
                <w:rFonts w:ascii="Times New Roman" w:hAnsi="Times New Roman" w:cs="Times New Roman"/>
                <w:sz w:val="21"/>
                <w:szCs w:val="21"/>
              </w:rPr>
              <w:t xml:space="preserve"> de exercício pleno da cidadania a que têm direito). Por outro lado, a inexistência de materiais de leitura adequados à instrução das faixas etárias mais baixas, nos PALOP e nas comunidades emigrantes portuguesas, é razão de sobra para preocupação no que respeita ao futuro incerto das políticas de expansão da língua portuguesa no mundo.</w:t>
            </w:r>
          </w:p>
          <w:p w14:paraId="63B6BB3E" w14:textId="2FEB00FC" w:rsidR="001435FF" w:rsidRPr="00540CD9" w:rsidRDefault="001435FF" w:rsidP="001435FF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21"/>
                <w:szCs w:val="21"/>
              </w:rPr>
              <w:t xml:space="preserve">Cada vez mais os estudiosos estabelecem uma correlação </w:t>
            </w:r>
            <w:proofErr w:type="spellStart"/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direta</w:t>
            </w:r>
            <w:proofErr w:type="spellEnd"/>
            <w:r w:rsidRPr="00540CD9">
              <w:rPr>
                <w:rFonts w:ascii="Times New Roman" w:hAnsi="Times New Roman" w:cs="Times New Roman"/>
                <w:sz w:val="21"/>
                <w:szCs w:val="21"/>
              </w:rPr>
              <w:t xml:space="preserve"> entre as questões do analfabetismo/iletrismo – caracterizados pela ausência de competências ao nível da leitura e da escrita – e os problemas pessoais e sociais que </w:t>
            </w:r>
            <w:proofErr w:type="spellStart"/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afetam</w:t>
            </w:r>
            <w:proofErr w:type="spellEnd"/>
            <w:r w:rsidRPr="00540CD9">
              <w:rPr>
                <w:rFonts w:ascii="Times New Roman" w:hAnsi="Times New Roman" w:cs="Times New Roman"/>
                <w:sz w:val="21"/>
                <w:szCs w:val="21"/>
              </w:rPr>
              <w:t xml:space="preserve"> as camadas menos privilegiadas da sociedade. Transpostos estes conceitos para a situação nacional e para a realidade educacional vivida nos PALOP, significa isto que não se pode pensar em sucesso educativo ou em desenvolvimento social enquanto se descurar o ensino da leitura. É comummente aceite que o domínio deficiente da leitura e a falta de hábitos de leitura condenam as nossas sociedades à pobreza não só em termos financeiros mas também culturais.</w:t>
            </w:r>
          </w:p>
          <w:p w14:paraId="5C6A77FC" w14:textId="4EE31572" w:rsidR="001435FF" w:rsidRPr="00540CD9" w:rsidRDefault="001435FF" w:rsidP="001435FF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21"/>
                <w:szCs w:val="21"/>
              </w:rPr>
              <w:t>Hoje em dia aprender a ler não passa apenas pelo exercício mecânico de tradução de uma mancha gráfica para um conjunto de sons audíveis. Presentemente os grandes desafios que se colocam à educação são: ensinar a ler criticamente; ensinar a gostar de ler; criar hábitos de leitura vitalícios.</w:t>
            </w:r>
          </w:p>
          <w:p w14:paraId="7B89D6E2" w14:textId="77777777" w:rsidR="001435FF" w:rsidRPr="00540CD9" w:rsidRDefault="001435FF" w:rsidP="001435FF">
            <w:pPr>
              <w:widowControl w:val="0"/>
              <w:autoSpaceDE w:val="0"/>
              <w:autoSpaceDN w:val="0"/>
              <w:adjustRightInd w:val="0"/>
              <w:spacing w:before="240"/>
              <w:ind w:firstLine="31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40CD9">
              <w:rPr>
                <w:rFonts w:ascii="Times New Roman" w:hAnsi="Times New Roman" w:cs="Times New Roman"/>
                <w:sz w:val="16"/>
                <w:szCs w:val="16"/>
              </w:rPr>
              <w:t xml:space="preserve">Graça Castanho, “ALL – Aprender a Ler Lendo: </w:t>
            </w:r>
            <w:proofErr w:type="spellStart"/>
            <w:r w:rsidRPr="00540CD9">
              <w:rPr>
                <w:rFonts w:ascii="Times New Roman" w:hAnsi="Times New Roman" w:cs="Times New Roman"/>
                <w:sz w:val="16"/>
                <w:szCs w:val="16"/>
              </w:rPr>
              <w:t>Projeto</w:t>
            </w:r>
            <w:proofErr w:type="spellEnd"/>
            <w:r w:rsidRPr="00540CD9">
              <w:rPr>
                <w:rFonts w:ascii="Times New Roman" w:hAnsi="Times New Roman" w:cs="Times New Roman"/>
                <w:sz w:val="16"/>
                <w:szCs w:val="16"/>
              </w:rPr>
              <w:t xml:space="preserve"> de literacia para o século XXI”,</w:t>
            </w:r>
          </w:p>
          <w:p w14:paraId="03E4E41E" w14:textId="7205A238" w:rsidR="001435FF" w:rsidRPr="00540CD9" w:rsidRDefault="001435FF" w:rsidP="001435FF">
            <w:pPr>
              <w:widowControl w:val="0"/>
              <w:autoSpaceDE w:val="0"/>
              <w:autoSpaceDN w:val="0"/>
              <w:adjustRightInd w:val="0"/>
              <w:ind w:firstLine="318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540CD9">
              <w:rPr>
                <w:rFonts w:ascii="Times New Roman" w:hAnsi="Times New Roman" w:cs="Times New Roman"/>
                <w:sz w:val="16"/>
                <w:szCs w:val="16"/>
              </w:rPr>
              <w:t>Gabriela Funk, in</w:t>
            </w:r>
            <w:r w:rsidRPr="00540CD9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(</w:t>
            </w:r>
            <w:proofErr w:type="spellStart"/>
            <w:r w:rsidRPr="00540CD9">
              <w:rPr>
                <w:rFonts w:ascii="Times New Roman" w:hAnsi="Times New Roman" w:cs="Times New Roman"/>
                <w:i/>
                <w:sz w:val="16"/>
                <w:szCs w:val="16"/>
              </w:rPr>
              <w:t>Re</w:t>
            </w:r>
            <w:proofErr w:type="spellEnd"/>
            <w:r w:rsidRPr="00540CD9">
              <w:rPr>
                <w:rFonts w:ascii="Times New Roman" w:hAnsi="Times New Roman" w:cs="Times New Roman"/>
                <w:i/>
                <w:sz w:val="16"/>
                <w:szCs w:val="16"/>
              </w:rPr>
              <w:t>)pensar o ensino do português</w:t>
            </w:r>
            <w:r w:rsidRPr="00540CD9">
              <w:rPr>
                <w:rFonts w:ascii="Times New Roman" w:hAnsi="Times New Roman" w:cs="Times New Roman"/>
                <w:sz w:val="16"/>
                <w:szCs w:val="16"/>
              </w:rPr>
              <w:t>, Edições Salamandra (texto adaptado ao novo acordo ortográfico)</w:t>
            </w:r>
          </w:p>
        </w:tc>
      </w:tr>
    </w:tbl>
    <w:p w14:paraId="22619E9D" w14:textId="77777777" w:rsidR="001435FF" w:rsidRPr="00540CD9" w:rsidRDefault="001435FF" w:rsidP="001435F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60EAC0E" w14:textId="26B45681" w:rsidR="001435FF" w:rsidRPr="00540CD9" w:rsidRDefault="001435FF" w:rsidP="001435FF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spellStart"/>
      <w:r w:rsidRPr="00540CD9">
        <w:rPr>
          <w:rFonts w:ascii="Times New Roman" w:hAnsi="Times New Roman" w:cs="Times New Roman"/>
          <w:color w:val="000000"/>
          <w:sz w:val="21"/>
          <w:szCs w:val="21"/>
        </w:rPr>
        <w:t>Selecione</w:t>
      </w:r>
      <w:proofErr w:type="spellEnd"/>
      <w:r w:rsidRPr="00540CD9">
        <w:rPr>
          <w:rFonts w:ascii="Times New Roman" w:hAnsi="Times New Roman" w:cs="Times New Roman"/>
          <w:color w:val="000000"/>
          <w:sz w:val="21"/>
          <w:szCs w:val="21"/>
        </w:rPr>
        <w:t xml:space="preserve">, em cada um dos itens de </w:t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 xml:space="preserve">a </w:t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 xml:space="preserve">, a única opção que permite obter uma afirmação </w:t>
      </w:r>
      <w:r w:rsidRPr="00540CD9">
        <w:rPr>
          <w:rFonts w:ascii="Times New Roman" w:hAnsi="Times New Roman" w:cs="Times New Roman"/>
          <w:sz w:val="21"/>
          <w:szCs w:val="21"/>
        </w:rPr>
        <w:t>correta.</w:t>
      </w:r>
    </w:p>
    <w:p w14:paraId="4BEB3F58" w14:textId="694D8D9B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sz w:val="21"/>
          <w:szCs w:val="21"/>
        </w:rPr>
        <w:t xml:space="preserve">A palavra </w:t>
      </w:r>
      <w:r w:rsidR="00D40F06" w:rsidRPr="00540CD9">
        <w:rPr>
          <w:rFonts w:ascii="Times New Roman" w:hAnsi="Times New Roman" w:cs="Times New Roman"/>
          <w:sz w:val="21"/>
          <w:szCs w:val="21"/>
        </w:rPr>
        <w:t>“asserção”, na linha 2, signifi</w:t>
      </w:r>
      <w:r w:rsidRPr="00540CD9">
        <w:rPr>
          <w:rFonts w:ascii="Times New Roman" w:hAnsi="Times New Roman" w:cs="Times New Roman"/>
          <w:sz w:val="21"/>
          <w:szCs w:val="21"/>
        </w:rPr>
        <w:t>ca</w:t>
      </w:r>
    </w:p>
    <w:p w14:paraId="1AE9FDE5" w14:textId="3273149A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sz w:val="21"/>
          <w:szCs w:val="21"/>
        </w:rPr>
        <w:t>opinião.</w:t>
      </w:r>
    </w:p>
    <w:p w14:paraId="1DBDF563" w14:textId="247987C8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666F55" w:rsidRPr="00540CD9">
        <w:rPr>
          <w:rFonts w:ascii="Times New Roman" w:hAnsi="Times New Roman" w:cs="Times New Roman"/>
          <w:sz w:val="21"/>
          <w:szCs w:val="21"/>
        </w:rPr>
        <w:t>afi</w:t>
      </w:r>
      <w:r w:rsidRPr="00540CD9">
        <w:rPr>
          <w:rFonts w:ascii="Times New Roman" w:hAnsi="Times New Roman" w:cs="Times New Roman"/>
          <w:sz w:val="21"/>
          <w:szCs w:val="21"/>
        </w:rPr>
        <w:t>rmação.</w:t>
      </w:r>
    </w:p>
    <w:p w14:paraId="1B7B9D7A" w14:textId="06434B8D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sz w:val="21"/>
          <w:szCs w:val="21"/>
        </w:rPr>
        <w:t>consideração.</w:t>
      </w:r>
    </w:p>
    <w:p w14:paraId="705501DF" w14:textId="58BBF5E3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993" w:hanging="284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sz w:val="21"/>
          <w:szCs w:val="21"/>
        </w:rPr>
        <w:t>comentário.</w:t>
      </w:r>
    </w:p>
    <w:p w14:paraId="78B4298C" w14:textId="3E08A8A7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1.2.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sz w:val="21"/>
          <w:szCs w:val="21"/>
        </w:rPr>
        <w:t>As expressõe</w:t>
      </w:r>
      <w:r w:rsidR="00D40F06" w:rsidRPr="00540CD9">
        <w:rPr>
          <w:rFonts w:ascii="Times New Roman" w:hAnsi="Times New Roman" w:cs="Times New Roman"/>
          <w:sz w:val="21"/>
          <w:szCs w:val="21"/>
        </w:rPr>
        <w:t>s entre parênteses nas linhas</w:t>
      </w:r>
      <w:r w:rsidRPr="00540CD9">
        <w:rPr>
          <w:rFonts w:ascii="Times New Roman" w:hAnsi="Times New Roman" w:cs="Times New Roman"/>
          <w:sz w:val="21"/>
          <w:szCs w:val="21"/>
        </w:rPr>
        <w:t xml:space="preserve"> 4, 5</w:t>
      </w:r>
      <w:r w:rsidR="00540CD9">
        <w:rPr>
          <w:rFonts w:ascii="Times New Roman" w:hAnsi="Times New Roman" w:cs="Times New Roman"/>
          <w:sz w:val="21"/>
          <w:szCs w:val="21"/>
        </w:rPr>
        <w:t>,</w:t>
      </w:r>
      <w:r w:rsidRPr="00540CD9">
        <w:rPr>
          <w:rFonts w:ascii="Times New Roman" w:hAnsi="Times New Roman" w:cs="Times New Roman"/>
          <w:sz w:val="21"/>
          <w:szCs w:val="21"/>
        </w:rPr>
        <w:t xml:space="preserve"> 6</w:t>
      </w:r>
    </w:p>
    <w:p w14:paraId="32AADA12" w14:textId="7C270BA8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sz w:val="21"/>
          <w:szCs w:val="21"/>
        </w:rPr>
        <w:t xml:space="preserve">apresentam a causa do </w:t>
      </w:r>
      <w:proofErr w:type="spellStart"/>
      <w:r w:rsidRPr="00540CD9">
        <w:rPr>
          <w:rFonts w:ascii="Times New Roman" w:hAnsi="Times New Roman" w:cs="Times New Roman"/>
          <w:sz w:val="21"/>
          <w:szCs w:val="21"/>
        </w:rPr>
        <w:t>aspeto</w:t>
      </w:r>
      <w:proofErr w:type="spellEnd"/>
      <w:r w:rsidRPr="00540CD9">
        <w:rPr>
          <w:rFonts w:ascii="Times New Roman" w:hAnsi="Times New Roman" w:cs="Times New Roman"/>
          <w:sz w:val="21"/>
          <w:szCs w:val="21"/>
        </w:rPr>
        <w:t xml:space="preserve"> referido anteriormente.</w:t>
      </w:r>
    </w:p>
    <w:p w14:paraId="5F7CA1E7" w14:textId="232FA57E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sz w:val="21"/>
          <w:szCs w:val="21"/>
        </w:rPr>
        <w:t>revelam a opinião do autor.</w:t>
      </w:r>
    </w:p>
    <w:p w14:paraId="4B5C120E" w14:textId="64CA45EB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sz w:val="21"/>
          <w:szCs w:val="21"/>
        </w:rPr>
        <w:t>generalizam o referente antecedente.</w:t>
      </w:r>
    </w:p>
    <w:p w14:paraId="262D7595" w14:textId="709E7DDD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sz w:val="21"/>
          <w:szCs w:val="21"/>
        </w:rPr>
        <w:t>explicitam a referência anterior.</w:t>
      </w:r>
    </w:p>
    <w:p w14:paraId="0835BCD4" w14:textId="77777777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1099CB63" w14:textId="77777777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771C5B8B" w14:textId="77777777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15F0E7BF" w14:textId="77777777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203A3784" w14:textId="77777777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747085C9" w14:textId="77777777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1BC97120" w14:textId="5671E0D8" w:rsidR="001435FF" w:rsidRPr="00540CD9" w:rsidRDefault="00AB7BE4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DB4CE7F" wp14:editId="4550C155">
                <wp:simplePos x="0" y="0"/>
                <wp:positionH relativeFrom="column">
                  <wp:posOffset>-742950</wp:posOffset>
                </wp:positionH>
                <wp:positionV relativeFrom="paragraph">
                  <wp:posOffset>59055</wp:posOffset>
                </wp:positionV>
                <wp:extent cx="1307465" cy="278765"/>
                <wp:effectExtent l="6350" t="0" r="0" b="0"/>
                <wp:wrapSquare wrapText="bothSides"/>
                <wp:docPr id="529" name="Text Box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19C525" w14:textId="77777777" w:rsidR="004F1EC7" w:rsidRPr="00932E8E" w:rsidRDefault="004F1EC7" w:rsidP="00F5516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28CDBF59" w14:textId="1A5F67B2" w:rsidR="004F1EC7" w:rsidRPr="00932E8E" w:rsidRDefault="004F1EC7" w:rsidP="003D3F7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529" o:spid="_x0000_s1027" type="#_x0000_t202" style="position:absolute;left:0;text-align:left;margin-left:-58.45pt;margin-top:4.65pt;width:102.95pt;height:21.95pt;rotation:-9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zih2twCAAAoBgAADgAAAGRycy9lMm9Eb2MueG1srFRLb9swDL4P2H8QdE9tZ07SGHUKN0WGAUVb&#10;rB16VmQpMabXJCVxVuy/j5LjLO12WIf5YFDkJ4r8+Li4bKVAW2Zdo1WJs7MUI6aorhu1KvGXx8Xg&#10;HCPniaqJ0IqVeM8cvpy9f3exMwUb6rUWNbMInChX7EyJ196bIkkcXTNJ3Jk2TIGRayuJh6NdJbUl&#10;O/AuRTJM03Gy07Y2VlPmHGivOyOeRf+cM+rvOHfMI1FiiM3Hv43/ZfgnswtSrCwx64YewiD/EIUk&#10;jYJHj66uiSdoY5vfXMmGWu0092dUy0Rz3lAWc4BssvRVNg9rYljMBchx5kiT+39u6e323qKmLvFo&#10;OMVIEQlFemStR1e6RUEHDO2MKwD4YADqWzBApXu9A2VIvOVWIquB4GwMhYEv8gEZIoAD9fsj3cE7&#10;DT4+pJN8PMKIgm04OZ+ADK8lnbPg1FjnPzItURBKbKGc0SvZ3jjfQXtIgCu9aISIJRXqhQJ8dhoW&#10;e6K7TQqIBMSADDHFej3PR5NhNRlNB+NqlA3yLD0fVFU6HFwvqrRK88V8ml/9gCgkyfJiB51joO8C&#10;Y8DLQpDVoUrB/HdlkoS+aOosS2I7dfmB40hJH2oSitGRHiW/FywkINRnxqGQkeygiCPE5sKiLYHm&#10;J5Qy5WPZIhmADigOhL3l4gEfKYtUvuVyR37/slb+eFk2SttY2ldh11/7kHmHBzJO8g6ib5dt18F9&#10;Ty51vYdWjd0InecMXTTQQDfE+XtiYb5BCTvL38GPC70rsT5IGK21/f4nfcBDPcGKUah6id23DbEM&#10;I/FJwUBOszwPCyYecughONhTy/LUojZyrqEqWYwuigHvRS9yq+UTrLYqvAomoii8XWLfi3PfbTFY&#10;jZRVVQTBSjHE36gHQ4PrUKQwHo/tE7HmMEMeGulW95uFFK9GqcOGm0pXG695E+cs8NyxeuAf1lFs&#10;y8PqDPvu9BxRvxb87CcAAAD//wMAUEsDBBQABgAIAAAAIQCfAsUH3QAAAAkBAAAPAAAAZHJzL2Rv&#10;d25yZXYueG1sTI9NT8MwDIbvSPyHyEhc0JZuY2yUphMfQuK6Anev8dqKxqmabG3/PebEbrb86PXz&#10;ZrvRtepMfWg8G1jME1DEpbcNVwa+Pt9nW1AhIltsPZOBiQLs8uurDFPrB97TuYiVkhAOKRqoY+xS&#10;rUNZk8Mw9x2x3I6+dxhl7Sttexwk3LV6mSQP2mHD8qHGjl5rKn+KkzMQ32Lj7fddcvT7Yf0yfRRB&#10;u8mY25vx+QlUpDH+w/CnL+qQi9PBn9gG1RqYrdaPgsqwWWxACbGVbgcBV/dL0HmmLxvkvwAAAP//&#10;AwBQSwECLQAUAAYACAAAACEA5JnDwPsAAADhAQAAEwAAAAAAAAAAAAAAAAAAAAAAW0NvbnRlbnRf&#10;VHlwZXNdLnhtbFBLAQItABQABgAIAAAAIQAjsmrh1wAAAJQBAAALAAAAAAAAAAAAAAAAACwBAABf&#10;cmVscy8ucmVsc1BLAQItABQABgAIAAAAIQCrOKHa3AIAACgGAAAOAAAAAAAAAAAAAAAAACwCAABk&#10;cnMvZTJvRG9jLnhtbFBLAQItABQABgAIAAAAIQCfAsUH3QAAAAkBAAAPAAAAAAAAAAAAAAAAADQF&#10;AABkcnMvZG93bnJldi54bWxQSwUGAAAAAAQABADzAAAAPgYAAAAA&#10;" filled="f" stroked="f">
                <v:textbox>
                  <w:txbxContent>
                    <w:p w14:paraId="5919C525" w14:textId="77777777" w:rsidR="004F1EC7" w:rsidRPr="00932E8E" w:rsidRDefault="004F1EC7" w:rsidP="00F5516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28CDBF59" w14:textId="1A5F67B2" w:rsidR="004F1EC7" w:rsidRPr="00932E8E" w:rsidRDefault="004F1EC7" w:rsidP="003D3F7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058AE8" w14:textId="79CA06C0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0C7CB163" w14:textId="4AD9A63C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26ADDAF0" w14:textId="57E5A6BB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b/>
          <w:color w:val="66CDE6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E60000"/>
          <w:sz w:val="26"/>
          <w:szCs w:val="26"/>
        </w:rPr>
        <w:lastRenderedPageBreak/>
        <w:t xml:space="preserve">Sequência 2 – </w:t>
      </w:r>
      <w:r w:rsidRPr="00540CD9">
        <w:rPr>
          <w:rFonts w:ascii="Times New Roman" w:hAnsi="Times New Roman" w:cs="Times New Roman"/>
          <w:b/>
          <w:i/>
          <w:color w:val="E60000"/>
          <w:sz w:val="27"/>
          <w:szCs w:val="27"/>
        </w:rPr>
        <w:t>Mensagem</w:t>
      </w:r>
      <w:r w:rsidRPr="00540CD9">
        <w:rPr>
          <w:rFonts w:ascii="Times New Roman" w:hAnsi="Times New Roman" w:cs="Times New Roman"/>
          <w:b/>
          <w:color w:val="E60000"/>
          <w:sz w:val="27"/>
          <w:szCs w:val="27"/>
        </w:rPr>
        <w:t xml:space="preserve"> </w:t>
      </w:r>
      <w:r w:rsidRPr="00540CD9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– </w:t>
      </w:r>
      <w:r w:rsidRPr="00540CD9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540CD9">
        <w:rPr>
          <w:rFonts w:ascii="Times New Roman" w:hAnsi="Times New Roman" w:cs="Times New Roman"/>
          <w:b/>
          <w:color w:val="E60000"/>
          <w:sz w:val="26"/>
          <w:szCs w:val="26"/>
        </w:rPr>
        <w:t>1</w:t>
      </w:r>
    </w:p>
    <w:p w14:paraId="76B4F6F6" w14:textId="77777777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b/>
          <w:color w:val="66CDE6"/>
          <w:sz w:val="21"/>
          <w:szCs w:val="21"/>
        </w:rPr>
      </w:pPr>
    </w:p>
    <w:p w14:paraId="1B2D026F" w14:textId="47D2595C" w:rsidR="001435FF" w:rsidRPr="00540CD9" w:rsidRDefault="001435FF" w:rsidP="001435F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1.3.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sz w:val="21"/>
          <w:szCs w:val="21"/>
        </w:rPr>
        <w:t>De acordo com o autor do texto, o ensino da leitura é fundamental para</w:t>
      </w:r>
    </w:p>
    <w:p w14:paraId="31DC591C" w14:textId="2F116A6B" w:rsidR="001435FF" w:rsidRPr="00540CD9" w:rsidRDefault="001435FF" w:rsidP="001435FF">
      <w:pPr>
        <w:widowControl w:val="0"/>
        <w:tabs>
          <w:tab w:val="left" w:pos="709"/>
          <w:tab w:val="left" w:pos="510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sz w:val="21"/>
          <w:szCs w:val="21"/>
        </w:rPr>
        <w:t>o sucesso educativo e o progresso social.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666F55" w:rsidRPr="00540CD9">
        <w:rPr>
          <w:rFonts w:ascii="Times New Roman" w:hAnsi="Times New Roman" w:cs="Times New Roman"/>
          <w:sz w:val="21"/>
          <w:szCs w:val="21"/>
        </w:rPr>
        <w:t>o combate à pobreza fi</w:t>
      </w:r>
      <w:r w:rsidRPr="00540CD9">
        <w:rPr>
          <w:rFonts w:ascii="Times New Roman" w:hAnsi="Times New Roman" w:cs="Times New Roman"/>
          <w:sz w:val="21"/>
          <w:szCs w:val="21"/>
        </w:rPr>
        <w:t>nanceira de uma nação.</w:t>
      </w:r>
    </w:p>
    <w:p w14:paraId="0F8D1146" w14:textId="6C49B1AB" w:rsidR="001435FF" w:rsidRPr="00540CD9" w:rsidRDefault="001435FF" w:rsidP="00833F7D">
      <w:pPr>
        <w:widowControl w:val="0"/>
        <w:tabs>
          <w:tab w:val="left" w:pos="709"/>
          <w:tab w:val="left" w:pos="5103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666F55" w:rsidRPr="00540CD9">
        <w:rPr>
          <w:rFonts w:ascii="Times New Roman" w:hAnsi="Times New Roman" w:cs="Times New Roman"/>
          <w:sz w:val="21"/>
          <w:szCs w:val="21"/>
        </w:rPr>
        <w:t xml:space="preserve">a tradução de </w:t>
      </w:r>
      <w:proofErr w:type="spellStart"/>
      <w:r w:rsidR="00666F55" w:rsidRPr="00540CD9">
        <w:rPr>
          <w:rFonts w:ascii="Times New Roman" w:hAnsi="Times New Roman" w:cs="Times New Roman"/>
          <w:sz w:val="21"/>
          <w:szCs w:val="21"/>
        </w:rPr>
        <w:t>carateres</w:t>
      </w:r>
      <w:proofErr w:type="spellEnd"/>
      <w:r w:rsidR="00666F55" w:rsidRPr="00540CD9">
        <w:rPr>
          <w:rFonts w:ascii="Times New Roman" w:hAnsi="Times New Roman" w:cs="Times New Roman"/>
          <w:sz w:val="21"/>
          <w:szCs w:val="21"/>
        </w:rPr>
        <w:t xml:space="preserve"> gráfi</w:t>
      </w:r>
      <w:r w:rsidR="00833F7D" w:rsidRPr="00540CD9">
        <w:rPr>
          <w:rFonts w:ascii="Times New Roman" w:hAnsi="Times New Roman" w:cs="Times New Roman"/>
          <w:sz w:val="21"/>
          <w:szCs w:val="21"/>
        </w:rPr>
        <w:t>cos.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833F7D" w:rsidRPr="00540CD9">
        <w:rPr>
          <w:rFonts w:ascii="Times New Roman" w:hAnsi="Times New Roman" w:cs="Times New Roman"/>
          <w:sz w:val="21"/>
          <w:szCs w:val="21"/>
        </w:rPr>
        <w:t>o desenvolvimento de hábitos de leitura.</w:t>
      </w:r>
    </w:p>
    <w:p w14:paraId="1B68EF6E" w14:textId="0F93FEAB" w:rsidR="001435FF" w:rsidRPr="00540CD9" w:rsidRDefault="001435FF" w:rsidP="001435FF">
      <w:pPr>
        <w:widowControl w:val="0"/>
        <w:autoSpaceDE w:val="0"/>
        <w:autoSpaceDN w:val="0"/>
        <w:adjustRightInd w:val="0"/>
        <w:spacing w:before="120"/>
        <w:ind w:left="709" w:hanging="425"/>
        <w:rPr>
          <w:rFonts w:ascii="Times New Roman" w:hAnsi="Times New Roman" w:cs="Times New Roman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="00833F7D" w:rsidRPr="00540CD9">
        <w:rPr>
          <w:rFonts w:ascii="Times New Roman" w:hAnsi="Times New Roman" w:cs="Times New Roman"/>
          <w:b/>
          <w:color w:val="66CDE6"/>
          <w:sz w:val="21"/>
          <w:szCs w:val="21"/>
        </w:rPr>
        <w:t>4</w:t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833F7D" w:rsidRPr="00540CD9">
        <w:rPr>
          <w:rFonts w:ascii="Times New Roman" w:hAnsi="Times New Roman" w:cs="Times New Roman"/>
          <w:sz w:val="21"/>
          <w:szCs w:val="21"/>
        </w:rPr>
        <w:t>O pronome relativo sublinhado em “</w:t>
      </w:r>
      <w:r w:rsidR="00833F7D" w:rsidRPr="00540CD9">
        <w:rPr>
          <w:rFonts w:ascii="Times New Roman" w:hAnsi="Times New Roman" w:cs="Times New Roman"/>
          <w:sz w:val="21"/>
          <w:szCs w:val="21"/>
          <w:u w:val="single"/>
        </w:rPr>
        <w:t>que</w:t>
      </w:r>
      <w:r w:rsidR="00833F7D" w:rsidRPr="00540CD9">
        <w:rPr>
          <w:rFonts w:ascii="Times New Roman" w:hAnsi="Times New Roman" w:cs="Times New Roman"/>
          <w:sz w:val="21"/>
          <w:szCs w:val="21"/>
        </w:rPr>
        <w:t xml:space="preserve"> representa” </w:t>
      </w:r>
      <w:r w:rsidR="00833F7D" w:rsidRPr="00540CD9">
        <w:rPr>
          <w:rFonts w:ascii="Times New Roman" w:hAnsi="Times New Roman" w:cs="Times New Roman"/>
          <w:sz w:val="14"/>
          <w:szCs w:val="14"/>
        </w:rPr>
        <w:t xml:space="preserve">(linha 1) </w:t>
      </w:r>
      <w:r w:rsidR="00833F7D" w:rsidRPr="00540CD9">
        <w:rPr>
          <w:rFonts w:ascii="Times New Roman" w:hAnsi="Times New Roman" w:cs="Times New Roman"/>
          <w:sz w:val="21"/>
          <w:szCs w:val="21"/>
        </w:rPr>
        <w:t>retoma o grupo</w:t>
      </w:r>
    </w:p>
    <w:p w14:paraId="23B60330" w14:textId="36BFAEA8" w:rsidR="001435FF" w:rsidRPr="00540CD9" w:rsidRDefault="001435FF" w:rsidP="001435F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833F7D" w:rsidRPr="00540CD9">
        <w:rPr>
          <w:rFonts w:ascii="Times New Roman" w:hAnsi="Times New Roman" w:cs="Times New Roman"/>
          <w:bCs/>
          <w:sz w:val="21"/>
          <w:szCs w:val="21"/>
        </w:rPr>
        <w:t>“A leitura”.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833F7D" w:rsidRPr="00540CD9">
        <w:rPr>
          <w:rFonts w:ascii="Times New Roman" w:hAnsi="Times New Roman" w:cs="Times New Roman"/>
          <w:bCs/>
          <w:sz w:val="21"/>
          <w:szCs w:val="21"/>
        </w:rPr>
        <w:t>“vantagens sociais”.</w:t>
      </w:r>
    </w:p>
    <w:p w14:paraId="18A51312" w14:textId="25C08328" w:rsidR="001435FF" w:rsidRPr="00540CD9" w:rsidRDefault="001435FF" w:rsidP="001435FF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540CD9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833F7D" w:rsidRPr="00540CD9">
        <w:rPr>
          <w:rFonts w:ascii="Times New Roman" w:hAnsi="Times New Roman" w:cs="Times New Roman"/>
          <w:bCs/>
          <w:sz w:val="21"/>
          <w:szCs w:val="21"/>
        </w:rPr>
        <w:t>“vantagens pessoais”.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833F7D" w:rsidRPr="00540CD9">
        <w:rPr>
          <w:rFonts w:ascii="Times New Roman" w:hAnsi="Times New Roman" w:cs="Times New Roman"/>
          <w:bCs/>
          <w:sz w:val="21"/>
          <w:szCs w:val="21"/>
        </w:rPr>
        <w:t>“vantagens pessoais e sociais”.</w:t>
      </w:r>
    </w:p>
    <w:p w14:paraId="0FCDA9CE" w14:textId="7F92E94D" w:rsidR="00833F7D" w:rsidRPr="00540CD9" w:rsidRDefault="00833F7D" w:rsidP="00833F7D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1.5.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 xml:space="preserve">A palavra “PALOP” </w:t>
      </w:r>
      <w:r w:rsidRPr="00540CD9">
        <w:rPr>
          <w:rFonts w:ascii="Times New Roman" w:hAnsi="Times New Roman" w:cs="Times New Roman"/>
          <w:color w:val="000000"/>
          <w:sz w:val="14"/>
          <w:szCs w:val="14"/>
        </w:rPr>
        <w:t xml:space="preserve">(linha </w:t>
      </w:r>
      <w:r w:rsidR="00D40F06" w:rsidRPr="00540CD9">
        <w:rPr>
          <w:rFonts w:ascii="Times New Roman" w:hAnsi="Times New Roman" w:cs="Times New Roman"/>
          <w:color w:val="000000"/>
          <w:sz w:val="14"/>
          <w:szCs w:val="14"/>
        </w:rPr>
        <w:t>8</w:t>
      </w:r>
      <w:r w:rsidRPr="00540CD9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>, quanto ao seu processo de formação, é um exemplo de</w:t>
      </w:r>
    </w:p>
    <w:p w14:paraId="5FF80625" w14:textId="4207A702" w:rsidR="00833F7D" w:rsidRPr="00540CD9" w:rsidRDefault="00833F7D" w:rsidP="00B9674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 xml:space="preserve">uma sigla. 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>um acrónimo.</w:t>
      </w:r>
    </w:p>
    <w:p w14:paraId="3B9DA536" w14:textId="3A9ED563" w:rsidR="00833F7D" w:rsidRPr="00540CD9" w:rsidRDefault="00833F7D" w:rsidP="00B9674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 xml:space="preserve">empréstimo. 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>amálgama.</w:t>
      </w:r>
    </w:p>
    <w:p w14:paraId="0FD949B9" w14:textId="67E8D500" w:rsidR="001435FF" w:rsidRPr="00540CD9" w:rsidRDefault="001435FF" w:rsidP="00666F55">
      <w:pPr>
        <w:widowControl w:val="0"/>
        <w:autoSpaceDE w:val="0"/>
        <w:autoSpaceDN w:val="0"/>
        <w:adjustRightInd w:val="0"/>
        <w:spacing w:before="120"/>
        <w:ind w:left="709" w:hanging="425"/>
        <w:jc w:val="both"/>
        <w:rPr>
          <w:rFonts w:ascii="Times New Roman" w:hAnsi="Times New Roman" w:cs="Times New Roman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1.6.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666F55" w:rsidRPr="00540CD9">
        <w:rPr>
          <w:rFonts w:ascii="Times New Roman" w:hAnsi="Times New Roman" w:cs="Times New Roman"/>
          <w:sz w:val="21"/>
          <w:szCs w:val="21"/>
        </w:rPr>
        <w:t>O sujeito da frase “signifi</w:t>
      </w:r>
      <w:r w:rsidR="00833F7D" w:rsidRPr="00540CD9">
        <w:rPr>
          <w:rFonts w:ascii="Times New Roman" w:hAnsi="Times New Roman" w:cs="Times New Roman"/>
          <w:sz w:val="21"/>
          <w:szCs w:val="21"/>
        </w:rPr>
        <w:t xml:space="preserve">ca isto que não se pode pensar em sucesso educativo ou em desenvolvimento” </w:t>
      </w:r>
      <w:r w:rsidR="00833F7D" w:rsidRPr="00540CD9">
        <w:rPr>
          <w:rFonts w:ascii="Times New Roman" w:hAnsi="Times New Roman" w:cs="Times New Roman"/>
          <w:sz w:val="14"/>
          <w:szCs w:val="14"/>
        </w:rPr>
        <w:t xml:space="preserve">(linhas 14-15) </w:t>
      </w:r>
      <w:r w:rsidR="00833F7D" w:rsidRPr="00540CD9">
        <w:rPr>
          <w:rFonts w:ascii="Times New Roman" w:hAnsi="Times New Roman" w:cs="Times New Roman"/>
          <w:sz w:val="21"/>
          <w:szCs w:val="21"/>
        </w:rPr>
        <w:t>é</w:t>
      </w:r>
    </w:p>
    <w:p w14:paraId="1DEDE9D1" w14:textId="2BC9C2FC" w:rsidR="001435FF" w:rsidRPr="00540CD9" w:rsidRDefault="001435FF" w:rsidP="00B9674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833F7D" w:rsidRPr="00540CD9">
        <w:rPr>
          <w:rFonts w:ascii="Times New Roman" w:hAnsi="Times New Roman" w:cs="Times New Roman"/>
          <w:sz w:val="21"/>
          <w:szCs w:val="21"/>
        </w:rPr>
        <w:t>nulo subentendido.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833F7D" w:rsidRPr="00540CD9">
        <w:rPr>
          <w:rFonts w:ascii="Times New Roman" w:hAnsi="Times New Roman" w:cs="Times New Roman"/>
          <w:bCs/>
          <w:sz w:val="21"/>
          <w:szCs w:val="21"/>
        </w:rPr>
        <w:t>“isto”.</w:t>
      </w:r>
    </w:p>
    <w:p w14:paraId="4B2FC5D3" w14:textId="1D4940B5" w:rsidR="001435FF" w:rsidRPr="00540CD9" w:rsidRDefault="001435FF" w:rsidP="00B9674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833F7D" w:rsidRPr="00540CD9">
        <w:rPr>
          <w:rFonts w:ascii="Times New Roman" w:hAnsi="Times New Roman" w:cs="Times New Roman"/>
          <w:bCs/>
          <w:sz w:val="21"/>
          <w:szCs w:val="21"/>
        </w:rPr>
        <w:t>“que não se pode pensar em sucesso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833F7D" w:rsidRPr="00540CD9">
        <w:rPr>
          <w:rFonts w:ascii="Times New Roman" w:hAnsi="Times New Roman" w:cs="Times New Roman"/>
          <w:sz w:val="21"/>
          <w:szCs w:val="21"/>
        </w:rPr>
        <w:t>nulo indeterminado.</w:t>
      </w:r>
    </w:p>
    <w:p w14:paraId="1E442703" w14:textId="5B649F28" w:rsidR="00833F7D" w:rsidRPr="00540CD9" w:rsidRDefault="00833F7D" w:rsidP="00B9674E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ind w:left="993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sz w:val="21"/>
          <w:szCs w:val="21"/>
        </w:rPr>
        <w:t>educativo ou em desenvolvimento”.</w:t>
      </w:r>
    </w:p>
    <w:p w14:paraId="02C513C3" w14:textId="1016B4D1" w:rsidR="001435FF" w:rsidRPr="00540CD9" w:rsidRDefault="001435FF" w:rsidP="00B9674E">
      <w:pPr>
        <w:widowControl w:val="0"/>
        <w:autoSpaceDE w:val="0"/>
        <w:autoSpaceDN w:val="0"/>
        <w:adjustRightInd w:val="0"/>
        <w:spacing w:before="120"/>
        <w:ind w:left="709" w:hanging="425"/>
        <w:jc w:val="both"/>
        <w:rPr>
          <w:rFonts w:ascii="Times New Roman" w:hAnsi="Times New Roman" w:cs="Times New Roman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833F7D" w:rsidRPr="00540CD9">
        <w:rPr>
          <w:rFonts w:ascii="Times New Roman" w:hAnsi="Times New Roman" w:cs="Times New Roman"/>
          <w:sz w:val="21"/>
          <w:szCs w:val="21"/>
        </w:rPr>
        <w:t>O segment</w:t>
      </w:r>
      <w:r w:rsidR="00666F55" w:rsidRPr="00540CD9">
        <w:rPr>
          <w:rFonts w:ascii="Times New Roman" w:hAnsi="Times New Roman" w:cs="Times New Roman"/>
          <w:sz w:val="21"/>
          <w:szCs w:val="21"/>
        </w:rPr>
        <w:t>o sublinhado em “o domínio defi</w:t>
      </w:r>
      <w:r w:rsidR="00833F7D" w:rsidRPr="00540CD9">
        <w:rPr>
          <w:rFonts w:ascii="Times New Roman" w:hAnsi="Times New Roman" w:cs="Times New Roman"/>
          <w:sz w:val="21"/>
          <w:szCs w:val="21"/>
        </w:rPr>
        <w:t xml:space="preserve">ciente da leitura e a falta de hábitos de leitura condenam </w:t>
      </w:r>
      <w:r w:rsidR="00833F7D" w:rsidRPr="00540CD9">
        <w:rPr>
          <w:rFonts w:ascii="Times New Roman" w:hAnsi="Times New Roman" w:cs="Times New Roman"/>
          <w:sz w:val="21"/>
          <w:szCs w:val="21"/>
          <w:u w:val="single"/>
        </w:rPr>
        <w:t>as nossas sociedades</w:t>
      </w:r>
      <w:r w:rsidR="00833F7D" w:rsidRPr="00540CD9">
        <w:rPr>
          <w:rFonts w:ascii="Times New Roman" w:hAnsi="Times New Roman" w:cs="Times New Roman"/>
          <w:sz w:val="21"/>
          <w:szCs w:val="21"/>
        </w:rPr>
        <w:t xml:space="preserve"> à pobreza” </w:t>
      </w:r>
      <w:r w:rsidR="00833F7D" w:rsidRPr="00540CD9">
        <w:rPr>
          <w:rFonts w:ascii="Times New Roman" w:hAnsi="Times New Roman" w:cs="Times New Roman"/>
          <w:sz w:val="14"/>
          <w:szCs w:val="14"/>
        </w:rPr>
        <w:t>(linhas 15-1</w:t>
      </w:r>
      <w:r w:rsidR="00D40F06" w:rsidRPr="00540CD9">
        <w:rPr>
          <w:rFonts w:ascii="Times New Roman" w:hAnsi="Times New Roman" w:cs="Times New Roman"/>
          <w:sz w:val="14"/>
          <w:szCs w:val="14"/>
        </w:rPr>
        <w:t>7</w:t>
      </w:r>
      <w:r w:rsidR="00833F7D" w:rsidRPr="00540CD9">
        <w:rPr>
          <w:rFonts w:ascii="Times New Roman" w:hAnsi="Times New Roman" w:cs="Times New Roman"/>
          <w:sz w:val="14"/>
          <w:szCs w:val="14"/>
        </w:rPr>
        <w:t xml:space="preserve">) </w:t>
      </w:r>
      <w:r w:rsidR="00833F7D" w:rsidRPr="00540CD9">
        <w:rPr>
          <w:rFonts w:ascii="Times New Roman" w:hAnsi="Times New Roman" w:cs="Times New Roman"/>
          <w:sz w:val="21"/>
          <w:szCs w:val="21"/>
        </w:rPr>
        <w:t xml:space="preserve">desempenha a função </w:t>
      </w:r>
      <w:proofErr w:type="spellStart"/>
      <w:r w:rsidR="00833F7D" w:rsidRPr="00540CD9">
        <w:rPr>
          <w:rFonts w:ascii="Times New Roman" w:hAnsi="Times New Roman" w:cs="Times New Roman"/>
          <w:sz w:val="21"/>
          <w:szCs w:val="21"/>
        </w:rPr>
        <w:t>sintática</w:t>
      </w:r>
      <w:proofErr w:type="spellEnd"/>
      <w:r w:rsidR="00833F7D" w:rsidRPr="00540CD9">
        <w:rPr>
          <w:rFonts w:ascii="Times New Roman" w:hAnsi="Times New Roman" w:cs="Times New Roman"/>
          <w:sz w:val="21"/>
          <w:szCs w:val="21"/>
        </w:rPr>
        <w:t xml:space="preserve"> de</w:t>
      </w:r>
    </w:p>
    <w:p w14:paraId="5D93C6BA" w14:textId="7384C29B" w:rsidR="001435FF" w:rsidRPr="00540CD9" w:rsidRDefault="001435FF" w:rsidP="00B9674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833F7D" w:rsidRPr="00540CD9">
        <w:rPr>
          <w:rFonts w:ascii="Times New Roman" w:hAnsi="Times New Roman" w:cs="Times New Roman"/>
          <w:sz w:val="21"/>
          <w:szCs w:val="21"/>
        </w:rPr>
        <w:t>complemento oblíquo.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833F7D" w:rsidRPr="00540CD9">
        <w:rPr>
          <w:rFonts w:ascii="Times New Roman" w:hAnsi="Times New Roman" w:cs="Times New Roman"/>
          <w:sz w:val="21"/>
          <w:szCs w:val="21"/>
        </w:rPr>
        <w:t xml:space="preserve">complemento </w:t>
      </w:r>
      <w:proofErr w:type="spellStart"/>
      <w:r w:rsidR="00833F7D" w:rsidRPr="00540CD9">
        <w:rPr>
          <w:rFonts w:ascii="Times New Roman" w:hAnsi="Times New Roman" w:cs="Times New Roman"/>
          <w:sz w:val="21"/>
          <w:szCs w:val="21"/>
        </w:rPr>
        <w:t>indireto</w:t>
      </w:r>
      <w:proofErr w:type="spellEnd"/>
      <w:r w:rsidR="00833F7D" w:rsidRPr="00540CD9">
        <w:rPr>
          <w:rFonts w:ascii="Times New Roman" w:hAnsi="Times New Roman" w:cs="Times New Roman"/>
          <w:sz w:val="21"/>
          <w:szCs w:val="21"/>
        </w:rPr>
        <w:t>.</w:t>
      </w:r>
    </w:p>
    <w:p w14:paraId="093BB1D5" w14:textId="734F40D0" w:rsidR="001435FF" w:rsidRPr="00540CD9" w:rsidRDefault="001435FF" w:rsidP="00B9674E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833F7D" w:rsidRPr="00540CD9">
        <w:rPr>
          <w:rFonts w:ascii="Times New Roman" w:hAnsi="Times New Roman" w:cs="Times New Roman"/>
          <w:sz w:val="21"/>
          <w:szCs w:val="21"/>
        </w:rPr>
        <w:t xml:space="preserve">complemento </w:t>
      </w:r>
      <w:proofErr w:type="spellStart"/>
      <w:r w:rsidR="00833F7D" w:rsidRPr="00540CD9">
        <w:rPr>
          <w:rFonts w:ascii="Times New Roman" w:hAnsi="Times New Roman" w:cs="Times New Roman"/>
          <w:sz w:val="21"/>
          <w:szCs w:val="21"/>
        </w:rPr>
        <w:t>direto</w:t>
      </w:r>
      <w:proofErr w:type="spellEnd"/>
      <w:r w:rsidR="00833F7D" w:rsidRPr="00540CD9">
        <w:rPr>
          <w:rFonts w:ascii="Times New Roman" w:hAnsi="Times New Roman" w:cs="Times New Roman"/>
          <w:sz w:val="21"/>
          <w:szCs w:val="21"/>
        </w:rPr>
        <w:t>.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666F55" w:rsidRPr="00540CD9">
        <w:rPr>
          <w:rFonts w:ascii="Times New Roman" w:hAnsi="Times New Roman" w:cs="Times New Roman"/>
          <w:sz w:val="21"/>
          <w:szCs w:val="21"/>
        </w:rPr>
        <w:t>modifi</w:t>
      </w:r>
      <w:r w:rsidR="00833F7D" w:rsidRPr="00540CD9">
        <w:rPr>
          <w:rFonts w:ascii="Times New Roman" w:hAnsi="Times New Roman" w:cs="Times New Roman"/>
          <w:sz w:val="21"/>
          <w:szCs w:val="21"/>
        </w:rPr>
        <w:t>cador do grupo verbal.</w:t>
      </w:r>
    </w:p>
    <w:p w14:paraId="591E5460" w14:textId="77777777" w:rsidR="00833F7D" w:rsidRPr="00540CD9" w:rsidRDefault="00833F7D" w:rsidP="00B9674E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66CDE6"/>
          <w:sz w:val="21"/>
          <w:szCs w:val="21"/>
        </w:rPr>
      </w:pPr>
    </w:p>
    <w:p w14:paraId="2D970173" w14:textId="77777777" w:rsidR="00833F7D" w:rsidRPr="00540CD9" w:rsidRDefault="00833F7D" w:rsidP="00B9674E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>Responda de forma correta aos itens que se seguem.</w:t>
      </w:r>
    </w:p>
    <w:p w14:paraId="151F7312" w14:textId="264C3C9C" w:rsidR="00833F7D" w:rsidRPr="00540CD9" w:rsidRDefault="00833F7D" w:rsidP="00B9674E">
      <w:pPr>
        <w:widowControl w:val="0"/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2.1.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666F55" w:rsidRPr="00540CD9">
        <w:rPr>
          <w:rFonts w:ascii="Times New Roman" w:hAnsi="Times New Roman" w:cs="Times New Roman"/>
          <w:color w:val="000000"/>
          <w:sz w:val="21"/>
          <w:szCs w:val="21"/>
        </w:rPr>
        <w:t>Identifi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 xml:space="preserve">que o sujeito do predicado “é razão de sobra para preocupação” </w:t>
      </w:r>
      <w:r w:rsidRPr="00540CD9">
        <w:rPr>
          <w:rFonts w:ascii="Times New Roman" w:hAnsi="Times New Roman" w:cs="Times New Roman"/>
          <w:color w:val="000000"/>
          <w:sz w:val="14"/>
          <w:szCs w:val="14"/>
        </w:rPr>
        <w:t>(linha 8)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728E284B" w14:textId="3604E9C5" w:rsidR="00833F7D" w:rsidRDefault="00833F7D" w:rsidP="00B9674E">
      <w:pPr>
        <w:widowControl w:val="0"/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2.2.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666F55" w:rsidRPr="00540CD9">
        <w:rPr>
          <w:rFonts w:ascii="Times New Roman" w:hAnsi="Times New Roman" w:cs="Times New Roman"/>
          <w:color w:val="000000"/>
          <w:sz w:val="21"/>
          <w:szCs w:val="21"/>
        </w:rPr>
        <w:t>Classifi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 xml:space="preserve">que a oração “que </w:t>
      </w:r>
      <w:proofErr w:type="spellStart"/>
      <w:r w:rsidRPr="00540CD9">
        <w:rPr>
          <w:rFonts w:ascii="Times New Roman" w:hAnsi="Times New Roman" w:cs="Times New Roman"/>
          <w:color w:val="000000"/>
          <w:sz w:val="21"/>
          <w:szCs w:val="21"/>
        </w:rPr>
        <w:t>afetam</w:t>
      </w:r>
      <w:proofErr w:type="spellEnd"/>
      <w:r w:rsidRPr="00540CD9">
        <w:rPr>
          <w:rFonts w:ascii="Times New Roman" w:hAnsi="Times New Roman" w:cs="Times New Roman"/>
          <w:color w:val="000000"/>
          <w:sz w:val="21"/>
          <w:szCs w:val="21"/>
        </w:rPr>
        <w:t xml:space="preserve"> as camadas menos privilegiadas da sociedade.” 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(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linha</w:t>
      </w:r>
      <w:r w:rsidR="00D40F06">
        <w:rPr>
          <w:rFonts w:ascii="Times New Roman" w:hAnsi="Times New Roman" w:cs="Times New Roman"/>
          <w:color w:val="000000"/>
          <w:sz w:val="14"/>
          <w:szCs w:val="14"/>
          <w:lang w:val="en-US"/>
        </w:rPr>
        <w:t>s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 xml:space="preserve"> 12</w:t>
      </w:r>
      <w:r w:rsidR="00D40F06">
        <w:rPr>
          <w:rFonts w:ascii="Times New Roman" w:hAnsi="Times New Roman" w:cs="Times New Roman"/>
          <w:color w:val="000000"/>
          <w:sz w:val="14"/>
          <w:szCs w:val="14"/>
          <w:lang w:val="en-US"/>
        </w:rPr>
        <w:t>-13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)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.</w:t>
      </w:r>
    </w:p>
    <w:p w14:paraId="52ACAC46" w14:textId="240C49BE" w:rsidR="00833F7D" w:rsidRPr="00540CD9" w:rsidRDefault="00833F7D" w:rsidP="00B9674E">
      <w:pPr>
        <w:widowControl w:val="0"/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b/>
          <w:color w:val="66CDE6"/>
          <w:sz w:val="21"/>
          <w:szCs w:val="21"/>
        </w:rPr>
        <w:t>2.3.</w:t>
      </w:r>
      <w:r w:rsidRPr="00540CD9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 xml:space="preserve">Indique a função </w:t>
      </w:r>
      <w:proofErr w:type="spellStart"/>
      <w:r w:rsidRPr="00540CD9">
        <w:rPr>
          <w:rFonts w:ascii="Times New Roman" w:hAnsi="Times New Roman" w:cs="Times New Roman"/>
          <w:color w:val="000000"/>
          <w:sz w:val="21"/>
          <w:szCs w:val="21"/>
        </w:rPr>
        <w:t>sintática</w:t>
      </w:r>
      <w:proofErr w:type="spellEnd"/>
      <w:r w:rsidRPr="00540CD9">
        <w:rPr>
          <w:rFonts w:ascii="Times New Roman" w:hAnsi="Times New Roman" w:cs="Times New Roman"/>
          <w:color w:val="000000"/>
          <w:sz w:val="21"/>
          <w:szCs w:val="21"/>
        </w:rPr>
        <w:t xml:space="preserve"> do constituint</w:t>
      </w:r>
      <w:r w:rsidR="00666F55" w:rsidRPr="00540CD9">
        <w:rPr>
          <w:rFonts w:ascii="Times New Roman" w:hAnsi="Times New Roman" w:cs="Times New Roman"/>
          <w:color w:val="000000"/>
          <w:sz w:val="21"/>
          <w:szCs w:val="21"/>
        </w:rPr>
        <w:t>e sublinhado em “o domínio defi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 xml:space="preserve">ciente </w:t>
      </w:r>
      <w:r w:rsidRPr="00540CD9">
        <w:rPr>
          <w:rFonts w:ascii="Times New Roman" w:hAnsi="Times New Roman" w:cs="Times New Roman"/>
          <w:color w:val="000000"/>
          <w:sz w:val="21"/>
          <w:szCs w:val="21"/>
          <w:u w:val="single"/>
        </w:rPr>
        <w:t>da leitura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 xml:space="preserve">” </w:t>
      </w:r>
      <w:r w:rsidR="00D40F06" w:rsidRPr="00540CD9">
        <w:rPr>
          <w:rFonts w:ascii="Times New Roman" w:hAnsi="Times New Roman" w:cs="Times New Roman"/>
          <w:color w:val="000000"/>
          <w:sz w:val="14"/>
          <w:szCs w:val="14"/>
        </w:rPr>
        <w:t>(</w:t>
      </w:r>
      <w:r w:rsidRPr="00540CD9">
        <w:rPr>
          <w:rFonts w:ascii="Times New Roman" w:hAnsi="Times New Roman" w:cs="Times New Roman"/>
          <w:color w:val="000000"/>
          <w:sz w:val="14"/>
          <w:szCs w:val="14"/>
        </w:rPr>
        <w:t>linha</w:t>
      </w:r>
      <w:r w:rsidR="00D40F06" w:rsidRPr="00540CD9">
        <w:rPr>
          <w:rFonts w:ascii="Times New Roman" w:hAnsi="Times New Roman" w:cs="Times New Roman"/>
          <w:color w:val="000000"/>
          <w:sz w:val="14"/>
          <w:szCs w:val="14"/>
        </w:rPr>
        <w:t>s</w:t>
      </w:r>
      <w:r w:rsidRPr="00540CD9">
        <w:rPr>
          <w:rFonts w:ascii="Times New Roman" w:hAnsi="Times New Roman" w:cs="Times New Roman"/>
          <w:color w:val="000000"/>
          <w:sz w:val="14"/>
          <w:szCs w:val="14"/>
        </w:rPr>
        <w:t xml:space="preserve"> 15</w:t>
      </w:r>
      <w:r w:rsidR="00D40F06" w:rsidRPr="00540CD9">
        <w:rPr>
          <w:rFonts w:ascii="Times New Roman" w:hAnsi="Times New Roman" w:cs="Times New Roman"/>
          <w:color w:val="000000"/>
          <w:sz w:val="14"/>
          <w:szCs w:val="14"/>
        </w:rPr>
        <w:t>-16</w:t>
      </w:r>
      <w:r w:rsidRPr="00540CD9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540CD9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7B97C7FB" w14:textId="77777777" w:rsidR="00833F7D" w:rsidRPr="00540CD9" w:rsidRDefault="00833F7D" w:rsidP="00B9674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669A9A"/>
        </w:rPr>
      </w:pPr>
    </w:p>
    <w:p w14:paraId="4559C9FA" w14:textId="77777777" w:rsidR="00833F7D" w:rsidRPr="00540CD9" w:rsidRDefault="00833F7D" w:rsidP="00B9674E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669A9A"/>
        </w:rPr>
      </w:pPr>
      <w:r w:rsidRPr="00540CD9">
        <w:rPr>
          <w:rFonts w:ascii="Times New Roman" w:hAnsi="Times New Roman" w:cs="Times New Roman"/>
          <w:b/>
          <w:color w:val="669A9A"/>
        </w:rPr>
        <w:t>GRUPO III</w:t>
      </w:r>
    </w:p>
    <w:p w14:paraId="20A65FC7" w14:textId="77777777" w:rsidR="00833F7D" w:rsidRPr="00540CD9" w:rsidRDefault="00833F7D" w:rsidP="00B9674E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Times New Roman" w:hAnsi="Times New Roman" w:cs="Times New Roman"/>
          <w:i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i/>
          <w:color w:val="000000"/>
          <w:sz w:val="21"/>
          <w:szCs w:val="21"/>
        </w:rPr>
        <w:t xml:space="preserve">O mar, além de motivação e inspiração artística, provoca </w:t>
      </w:r>
      <w:proofErr w:type="spellStart"/>
      <w:r w:rsidRPr="00540CD9">
        <w:rPr>
          <w:rFonts w:ascii="Times New Roman" w:hAnsi="Times New Roman" w:cs="Times New Roman"/>
          <w:i/>
          <w:color w:val="000000"/>
          <w:sz w:val="21"/>
          <w:szCs w:val="21"/>
        </w:rPr>
        <w:t>reações</w:t>
      </w:r>
      <w:proofErr w:type="spellEnd"/>
      <w:r w:rsidRPr="00540CD9">
        <w:rPr>
          <w:rFonts w:ascii="Times New Roman" w:hAnsi="Times New Roman" w:cs="Times New Roman"/>
          <w:i/>
          <w:color w:val="000000"/>
          <w:sz w:val="21"/>
          <w:szCs w:val="21"/>
        </w:rPr>
        <w:t xml:space="preserve"> distintas a quem com ele convive.</w:t>
      </w:r>
    </w:p>
    <w:p w14:paraId="22E46ACF" w14:textId="26CD1057" w:rsidR="00833F7D" w:rsidRPr="00540CD9" w:rsidRDefault="00833F7D" w:rsidP="00B9674E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color w:val="000000"/>
          <w:sz w:val="21"/>
          <w:szCs w:val="21"/>
        </w:rPr>
        <w:t xml:space="preserve">Num texto bem estruturado, com um mínimo de 200 e um máximo de 300 palavras, apresente uma reflexão sobre o </w:t>
      </w:r>
      <w:proofErr w:type="spellStart"/>
      <w:r w:rsidRPr="00540CD9">
        <w:rPr>
          <w:rFonts w:ascii="Times New Roman" w:hAnsi="Times New Roman" w:cs="Times New Roman"/>
          <w:color w:val="000000"/>
          <w:sz w:val="21"/>
          <w:szCs w:val="21"/>
        </w:rPr>
        <w:t>aspeto</w:t>
      </w:r>
      <w:proofErr w:type="spellEnd"/>
      <w:r w:rsidRPr="00540CD9">
        <w:rPr>
          <w:rFonts w:ascii="Times New Roman" w:hAnsi="Times New Roman" w:cs="Times New Roman"/>
          <w:color w:val="000000"/>
          <w:sz w:val="21"/>
          <w:szCs w:val="21"/>
        </w:rPr>
        <w:t xml:space="preserve"> referido na afirmação supracitada.</w:t>
      </w:r>
    </w:p>
    <w:p w14:paraId="1337238A" w14:textId="15488243" w:rsidR="00406BED" w:rsidRPr="00540CD9" w:rsidRDefault="00833F7D" w:rsidP="00B9674E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540CD9">
        <w:rPr>
          <w:rFonts w:ascii="Times New Roman" w:hAnsi="Times New Roman" w:cs="Times New Roman"/>
          <w:color w:val="000000"/>
          <w:sz w:val="21"/>
          <w:szCs w:val="21"/>
        </w:rPr>
        <w:t>Fundamente o seu ponto de vista recorrendo, no mínimo, a dois argumentos e ilustre cada um deles com, pelo menos, um exemplo significativo.</w:t>
      </w:r>
    </w:p>
    <w:p w14:paraId="36BDE0BB" w14:textId="77777777" w:rsidR="00CD198C" w:rsidRPr="00540CD9" w:rsidRDefault="00CD198C" w:rsidP="00833F7D">
      <w:pPr>
        <w:widowControl w:val="0"/>
        <w:autoSpaceDE w:val="0"/>
        <w:autoSpaceDN w:val="0"/>
        <w:adjustRightInd w:val="0"/>
        <w:spacing w:before="120"/>
        <w:ind w:firstLine="426"/>
        <w:rPr>
          <w:rFonts w:ascii="Times New Roman" w:hAnsi="Times New Roman" w:cs="Times New Roman"/>
          <w:color w:val="000000"/>
          <w:sz w:val="21"/>
          <w:szCs w:val="21"/>
        </w:rPr>
      </w:pPr>
    </w:p>
    <w:p w14:paraId="7C26A068" w14:textId="77777777" w:rsidR="00CD198C" w:rsidRPr="00540CD9" w:rsidRDefault="00CD198C" w:rsidP="00CD198C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</w:p>
    <w:p w14:paraId="70E4AC51" w14:textId="77777777" w:rsidR="00CD198C" w:rsidRPr="00540CD9" w:rsidRDefault="00CD198C" w:rsidP="00CD198C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</w:p>
    <w:p w14:paraId="0FB3870E" w14:textId="77777777" w:rsidR="00CD198C" w:rsidRPr="00540CD9" w:rsidRDefault="00CD198C" w:rsidP="00CD198C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</w:p>
    <w:p w14:paraId="7550DFA7" w14:textId="77777777" w:rsidR="00CD198C" w:rsidRPr="00540CD9" w:rsidRDefault="00CD198C" w:rsidP="00CD198C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</w:p>
    <w:p w14:paraId="3AA0F305" w14:textId="77777777" w:rsidR="00CD198C" w:rsidRPr="00540CD9" w:rsidRDefault="00CD198C" w:rsidP="00CD198C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</w:p>
    <w:p w14:paraId="4B97C947" w14:textId="77777777" w:rsidR="00CD198C" w:rsidRPr="00540CD9" w:rsidRDefault="00CD198C" w:rsidP="00CD198C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</w:p>
    <w:p w14:paraId="5076EAE4" w14:textId="77777777" w:rsidR="00CD198C" w:rsidRPr="00540CD9" w:rsidRDefault="00CD198C" w:rsidP="00CD198C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</w:p>
    <w:p w14:paraId="7D1E1F9D" w14:textId="77777777" w:rsidR="00CD198C" w:rsidRPr="00540CD9" w:rsidRDefault="00CD198C" w:rsidP="00CD198C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</w:p>
    <w:p w14:paraId="7F80C5CC" w14:textId="1B672094" w:rsidR="00CD198C" w:rsidRPr="00540CD9" w:rsidRDefault="00CA0FD8" w:rsidP="00CD198C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7B7F3BA" wp14:editId="39FD58C1">
                <wp:simplePos x="0" y="0"/>
                <wp:positionH relativeFrom="column">
                  <wp:posOffset>5886450</wp:posOffset>
                </wp:positionH>
                <wp:positionV relativeFrom="paragraph">
                  <wp:posOffset>20320</wp:posOffset>
                </wp:positionV>
                <wp:extent cx="1307465" cy="278765"/>
                <wp:effectExtent l="6350" t="0" r="0" b="0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3D5E7B" w14:textId="77777777" w:rsidR="004F1EC7" w:rsidRPr="00932E8E" w:rsidRDefault="004F1EC7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49D2C2E1" w14:textId="242395FA" w:rsidR="004F1EC7" w:rsidRPr="00932E8E" w:rsidRDefault="004F1EC7" w:rsidP="00CA0FD8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23" o:spid="_x0000_s1028" type="#_x0000_t202" style="position:absolute;margin-left:463.5pt;margin-top:1.6pt;width:102.95pt;height:21.95pt;rotation:9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tbCctoCAAAlBgAADgAAAGRycy9lMm9Eb2MueG1srFRLb9swDL4P2H8QdE9tp86jRp3CTZFhQNEW&#10;a4eeFVlKjOk1SUmcDfvvo+Q4S7sd1mE+GBT5iSI/Pi6vWinQllnXaFXi7CzFiCmq60atSvz5aTGY&#10;YuQ8UTURWrES75nDV7P37y53pmBDvdaiZhaBE+WKnSnx2ntTJImjayaJO9OGKTBybSXxcLSrpLZk&#10;B96lSIZpOk522tbGasqcA+1NZ8Sz6J9zRv095455JEoMsfn4t/G/DP9kdkmKlSVm3dBDGOQfopCk&#10;UfDo0dUN8QRtbPObK9lQq53m/oxqmWjOG8piDpBNlr7K5nFNDIu5ADnOHGly/88tvds+WNTUJR6e&#10;Y6SIhBo9sdaja90iUAE/O+MKgD0aAPoW9FDnXu9AGdJuuZXIaqB3lKfhi2RAegjQwPv+yHXwTYOL&#10;83SSj0cYUbANJ9MJyPBY0vkKPo11/gPTEgWhxBZqGb2S7a3zHbSHBLjSi0aIWE+hXijAZ6dhsSG6&#10;26SASEAMyBBTLNb3+WgyrCaji8G4GmWDPEung6pKh4ObRZVWab6YX+TXPyAKSbK82EHbGGi6wBfQ&#10;shBkdShRMP9djSShLzo6y5LYS11+4DhS0oeahFp0nEfJ7wULCQj1iXGoYiQ7KOL8sLmwaEug8wml&#10;TPlYtUgGoAOKA2FvuXjAR8oilW+53JHfv6yVP16WjdI2lvZV2PWXPmTe4YGMk7yD6NtlG9t33Lfk&#10;Utd76NTYjNB5ztBFAw10S5x/IBaGG5SwsPw9/LjQuxLrg4TRWttvf9IHPNQTrBiFqpfYfd0QyzAS&#10;HxVM40WW52G7xEMOPQQHe2pZnlrURs41VCWL0UUx4L3oRW61fIa9VoVXwUQUhbdL7Htx7rsVBnuR&#10;sqqKINgnhvhb9WhocB2KFMbjqX0m1hxmyEMj3el+rZDi1Sh12HBT6WrjNW/inAWeO1YP/MMuim15&#10;2Jth2Z2eI+rXdp/9BAAA//8DAFBLAwQUAAYACAAAACEAzofDqeEAAAANAQAADwAAAGRycy9kb3du&#10;cmV2LnhtbEyPwU7DMBBE70j8g7VI3FrblWhCiFNBpXKAXFr4ADd2k6jxOoqdJvD1bE/0tqMdzczL&#10;N7Pr2MUOofWoQC4FMIuVNy3WCr6/dosUWIgaje48WgU/NsCmuL/LdWb8hHt7OcSaUQiGTCtoYuwz&#10;zkPVWKfD0vcW6Xfyg9OR5FBzM+iJwl3HV0KsudMtUkOje7ttbHU+jE7BOH12uP0oy/d18rvflZUs&#10;5zep1OPD/PoCLNo5/pvhOp+mQ0Gbjn5EE1hHWoiUYKKCRZIQxNUinuQzsCNdq1QCL3J+S1H8AQAA&#10;//8DAFBLAQItABQABgAIAAAAIQDkmcPA+wAAAOEBAAATAAAAAAAAAAAAAAAAAAAAAABbQ29udGVu&#10;dF9UeXBlc10ueG1sUEsBAi0AFAAGAAgAAAAhACOyauHXAAAAlAEAAAsAAAAAAAAAAAAAAAAALAEA&#10;AF9yZWxzLy5yZWxzUEsBAi0AFAAGAAgAAAAhALrWwnLaAgAAJQYAAA4AAAAAAAAAAAAAAAAALAIA&#10;AGRycy9lMm9Eb2MueG1sUEsBAi0AFAAGAAgAAAAhAM6Hw6nhAAAADQEAAA8AAAAAAAAAAAAAAAAA&#10;MgUAAGRycy9kb3ducmV2LnhtbFBLBQYAAAAABAAEAPMAAABABgAAAAA=&#10;" filled="f" stroked="f">
                <v:textbox>
                  <w:txbxContent>
                    <w:p w14:paraId="043D5E7B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49D2C2E1" w14:textId="242395FA" w:rsidR="004F1EC7" w:rsidRPr="00932E8E" w:rsidRDefault="004F1EC7" w:rsidP="00CA0FD8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092B9D" w14:textId="2DA483F5" w:rsidR="006B165C" w:rsidRPr="00540CD9" w:rsidRDefault="006B165C" w:rsidP="00AB7BE4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</w:p>
    <w:sectPr w:rsidR="006B165C" w:rsidRPr="00540CD9" w:rsidSect="00AB7BE4">
      <w:footerReference w:type="even" r:id="rId8"/>
      <w:footerReference w:type="default" r:id="rId9"/>
      <w:headerReference w:type="first" r:id="rId10"/>
      <w:pgSz w:w="11901" w:h="16840" w:orient="landscape"/>
      <w:pgMar w:top="851" w:right="851" w:bottom="851" w:left="851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31213" w14:textId="77777777" w:rsidR="004F1EC7" w:rsidRDefault="004F1EC7" w:rsidP="0062085A">
      <w:r>
        <w:separator/>
      </w:r>
    </w:p>
  </w:endnote>
  <w:endnote w:type="continuationSeparator" w:id="0">
    <w:p w14:paraId="7920808B" w14:textId="77777777" w:rsidR="004F1EC7" w:rsidRDefault="004F1EC7" w:rsidP="0062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9721D" w14:textId="77777777" w:rsidR="004F1EC7" w:rsidRDefault="004F1EC7" w:rsidP="00CF49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B4EAE7" w14:textId="77777777" w:rsidR="004F1EC7" w:rsidRDefault="004F1EC7" w:rsidP="00CF49D4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6A225B" w14:textId="77777777" w:rsidR="004F1EC7" w:rsidRDefault="004F1EC7" w:rsidP="0045705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F9804" w14:textId="77777777" w:rsidR="004F1EC7" w:rsidRPr="004F1EC7" w:rsidRDefault="004F1EC7" w:rsidP="00CF49D4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16"/>
        <w:szCs w:val="16"/>
      </w:rPr>
    </w:pP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begin"/>
    </w:r>
    <w:r w:rsidRPr="004F1EC7">
      <w:rPr>
        <w:rStyle w:val="PageNumber"/>
        <w:rFonts w:ascii="Times New Roman" w:hAnsi="Times New Roman" w:cs="Times New Roman"/>
        <w:sz w:val="16"/>
        <w:szCs w:val="16"/>
      </w:rPr>
      <w:instrText xml:space="preserve">PAGE  </w:instrTex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separate"/>
    </w:r>
    <w:r w:rsidR="00C36E39">
      <w:rPr>
        <w:rStyle w:val="PageNumber"/>
        <w:rFonts w:ascii="Times New Roman" w:hAnsi="Times New Roman" w:cs="Times New Roman"/>
        <w:noProof/>
        <w:sz w:val="16"/>
        <w:szCs w:val="16"/>
      </w:rPr>
      <w:t>1</w: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end"/>
    </w:r>
  </w:p>
  <w:p w14:paraId="6B894601" w14:textId="77777777" w:rsidR="004F1EC7" w:rsidRPr="004F1EC7" w:rsidRDefault="004F1EC7" w:rsidP="004F1EC7">
    <w:pPr>
      <w:pStyle w:val="Footer"/>
      <w:ind w:right="360" w:firstLine="360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D40B0" w14:textId="77777777" w:rsidR="004F1EC7" w:rsidRDefault="004F1EC7" w:rsidP="0062085A">
      <w:r>
        <w:separator/>
      </w:r>
    </w:p>
  </w:footnote>
  <w:footnote w:type="continuationSeparator" w:id="0">
    <w:p w14:paraId="4EFF9D47" w14:textId="77777777" w:rsidR="004F1EC7" w:rsidRDefault="004F1EC7" w:rsidP="00620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46FDA8" w14:textId="77777777" w:rsidR="004F1EC7" w:rsidRDefault="004F1EC7" w:rsidP="00BD3B3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66"/>
    <w:rsid w:val="00001A7C"/>
    <w:rsid w:val="00023DDA"/>
    <w:rsid w:val="000406F2"/>
    <w:rsid w:val="00042C1D"/>
    <w:rsid w:val="0009576D"/>
    <w:rsid w:val="000A432E"/>
    <w:rsid w:val="001435FF"/>
    <w:rsid w:val="001706AF"/>
    <w:rsid w:val="001856A0"/>
    <w:rsid w:val="00193901"/>
    <w:rsid w:val="001F42A5"/>
    <w:rsid w:val="001F62F5"/>
    <w:rsid w:val="00213F66"/>
    <w:rsid w:val="0027386C"/>
    <w:rsid w:val="00280A6F"/>
    <w:rsid w:val="00292333"/>
    <w:rsid w:val="0029393E"/>
    <w:rsid w:val="0029526A"/>
    <w:rsid w:val="002956DB"/>
    <w:rsid w:val="002A286B"/>
    <w:rsid w:val="002E6B4F"/>
    <w:rsid w:val="00300086"/>
    <w:rsid w:val="00310AFF"/>
    <w:rsid w:val="00312EE0"/>
    <w:rsid w:val="00313BA1"/>
    <w:rsid w:val="00326017"/>
    <w:rsid w:val="0035789B"/>
    <w:rsid w:val="00376080"/>
    <w:rsid w:val="0038612D"/>
    <w:rsid w:val="003932F4"/>
    <w:rsid w:val="00397B81"/>
    <w:rsid w:val="003D3F71"/>
    <w:rsid w:val="00406BED"/>
    <w:rsid w:val="00412CD5"/>
    <w:rsid w:val="00443241"/>
    <w:rsid w:val="0045491D"/>
    <w:rsid w:val="0045705A"/>
    <w:rsid w:val="00486B21"/>
    <w:rsid w:val="004C019E"/>
    <w:rsid w:val="004C4C21"/>
    <w:rsid w:val="004F1EC7"/>
    <w:rsid w:val="004F7EBC"/>
    <w:rsid w:val="005011F8"/>
    <w:rsid w:val="00511E90"/>
    <w:rsid w:val="005208F6"/>
    <w:rsid w:val="00535994"/>
    <w:rsid w:val="00540CD9"/>
    <w:rsid w:val="00552608"/>
    <w:rsid w:val="00572117"/>
    <w:rsid w:val="00592B22"/>
    <w:rsid w:val="005F3AB0"/>
    <w:rsid w:val="005F4144"/>
    <w:rsid w:val="005F57E2"/>
    <w:rsid w:val="0060649D"/>
    <w:rsid w:val="0062085A"/>
    <w:rsid w:val="006214AC"/>
    <w:rsid w:val="00626E96"/>
    <w:rsid w:val="006274E3"/>
    <w:rsid w:val="006539C5"/>
    <w:rsid w:val="00663021"/>
    <w:rsid w:val="00666F55"/>
    <w:rsid w:val="00684E4E"/>
    <w:rsid w:val="0068629A"/>
    <w:rsid w:val="006A788A"/>
    <w:rsid w:val="006B165C"/>
    <w:rsid w:val="006B617F"/>
    <w:rsid w:val="006C392D"/>
    <w:rsid w:val="006C4A42"/>
    <w:rsid w:val="006E298D"/>
    <w:rsid w:val="0070622A"/>
    <w:rsid w:val="00727F77"/>
    <w:rsid w:val="00741708"/>
    <w:rsid w:val="007551F0"/>
    <w:rsid w:val="00757960"/>
    <w:rsid w:val="00786598"/>
    <w:rsid w:val="00787255"/>
    <w:rsid w:val="007F7073"/>
    <w:rsid w:val="0082671E"/>
    <w:rsid w:val="00833F7D"/>
    <w:rsid w:val="00851AE3"/>
    <w:rsid w:val="00877DFF"/>
    <w:rsid w:val="008A4E5A"/>
    <w:rsid w:val="008A53E6"/>
    <w:rsid w:val="00914FFF"/>
    <w:rsid w:val="00932E8E"/>
    <w:rsid w:val="0093598A"/>
    <w:rsid w:val="0094081F"/>
    <w:rsid w:val="00951DE4"/>
    <w:rsid w:val="009640EB"/>
    <w:rsid w:val="0097442A"/>
    <w:rsid w:val="00984677"/>
    <w:rsid w:val="009959C9"/>
    <w:rsid w:val="009A63A8"/>
    <w:rsid w:val="009C2B2A"/>
    <w:rsid w:val="009D7464"/>
    <w:rsid w:val="009F101C"/>
    <w:rsid w:val="00A50254"/>
    <w:rsid w:val="00A52AF3"/>
    <w:rsid w:val="00A778CC"/>
    <w:rsid w:val="00A8158F"/>
    <w:rsid w:val="00A83C42"/>
    <w:rsid w:val="00AA0706"/>
    <w:rsid w:val="00AA1DAF"/>
    <w:rsid w:val="00AA5B48"/>
    <w:rsid w:val="00AB7BE4"/>
    <w:rsid w:val="00AE37BC"/>
    <w:rsid w:val="00B67A58"/>
    <w:rsid w:val="00B77386"/>
    <w:rsid w:val="00B90EDD"/>
    <w:rsid w:val="00B9674E"/>
    <w:rsid w:val="00B97414"/>
    <w:rsid w:val="00BC3C9D"/>
    <w:rsid w:val="00BD3B3E"/>
    <w:rsid w:val="00BD7AFB"/>
    <w:rsid w:val="00C06480"/>
    <w:rsid w:val="00C2243A"/>
    <w:rsid w:val="00C36E39"/>
    <w:rsid w:val="00C46D70"/>
    <w:rsid w:val="00C71ED0"/>
    <w:rsid w:val="00C9479F"/>
    <w:rsid w:val="00CA0FD8"/>
    <w:rsid w:val="00CD189A"/>
    <w:rsid w:val="00CD198C"/>
    <w:rsid w:val="00CE4A00"/>
    <w:rsid w:val="00CF49D4"/>
    <w:rsid w:val="00CF4D95"/>
    <w:rsid w:val="00D25DD7"/>
    <w:rsid w:val="00D40F06"/>
    <w:rsid w:val="00D63B8B"/>
    <w:rsid w:val="00D838CB"/>
    <w:rsid w:val="00D9011E"/>
    <w:rsid w:val="00DA5003"/>
    <w:rsid w:val="00DC37A0"/>
    <w:rsid w:val="00DE15F6"/>
    <w:rsid w:val="00DE6025"/>
    <w:rsid w:val="00E3445F"/>
    <w:rsid w:val="00E43861"/>
    <w:rsid w:val="00E47132"/>
    <w:rsid w:val="00E569F9"/>
    <w:rsid w:val="00E71A23"/>
    <w:rsid w:val="00EA3868"/>
    <w:rsid w:val="00EA435F"/>
    <w:rsid w:val="00EA5962"/>
    <w:rsid w:val="00EC50BC"/>
    <w:rsid w:val="00EF3233"/>
    <w:rsid w:val="00F06499"/>
    <w:rsid w:val="00F23061"/>
    <w:rsid w:val="00F35E05"/>
    <w:rsid w:val="00F4679E"/>
    <w:rsid w:val="00F5516B"/>
    <w:rsid w:val="00FB45B4"/>
    <w:rsid w:val="00FB71BA"/>
    <w:rsid w:val="00FC02A0"/>
    <w:rsid w:val="00FD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2B5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5CB397-8185-446D-9D67-C31A5A416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956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Costa</dc:creator>
  <cp:lastModifiedBy>Carla Susana Costa</cp:lastModifiedBy>
  <cp:revision>6</cp:revision>
  <cp:lastPrinted>2012-09-07T16:18:00Z</cp:lastPrinted>
  <dcterms:created xsi:type="dcterms:W3CDTF">2012-09-06T13:55:00Z</dcterms:created>
  <dcterms:modified xsi:type="dcterms:W3CDTF">2012-09-07T16:18:00Z</dcterms:modified>
</cp:coreProperties>
</file>