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77F36" w14:textId="6A549599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  <w:bookmarkStart w:id="0" w:name="_GoBack"/>
      <w:bookmarkEnd w:id="0"/>
      <w:r w:rsidRPr="0013115E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1 – Heterónimo Ricardo Reis – </w:t>
      </w:r>
      <w:r w:rsidRPr="0013115E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13115E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6896F26B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57D83367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13115E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1C38C8C4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</w:p>
    <w:p w14:paraId="497AD295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13115E">
        <w:rPr>
          <w:rFonts w:ascii="Times New Roman" w:hAnsi="Times New Roman" w:cs="Times New Roman"/>
          <w:b/>
          <w:color w:val="E60000"/>
        </w:rPr>
        <w:t>A</w:t>
      </w:r>
    </w:p>
    <w:p w14:paraId="07ED6DA2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3A93889D" w14:textId="00D0F164" w:rsidR="002E6B4F" w:rsidRPr="0013115E" w:rsidRDefault="002E6B4F" w:rsidP="002E6B4F">
      <w:pPr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sz w:val="21"/>
          <w:szCs w:val="21"/>
        </w:rPr>
        <w:t>Leia atentamente o texto.</w:t>
      </w:r>
    </w:p>
    <w:p w14:paraId="3DCF1776" w14:textId="6AC9456B" w:rsidR="002E6B4F" w:rsidRPr="0013115E" w:rsidRDefault="002E6B4F" w:rsidP="002E6B4F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4CC3EF3F" w14:textId="77777777" w:rsidR="002E6B4F" w:rsidRPr="0013115E" w:rsidRDefault="002E6B4F" w:rsidP="002E6B4F">
      <w:pPr>
        <w:ind w:left="2835"/>
        <w:rPr>
          <w:rFonts w:ascii="Times New Roman" w:hAnsi="Times New Roman" w:cs="Times New Roman"/>
          <w:b/>
          <w:sz w:val="21"/>
          <w:szCs w:val="21"/>
        </w:rPr>
      </w:pPr>
    </w:p>
    <w:tbl>
      <w:tblPr>
        <w:tblStyle w:val="TableGrid"/>
        <w:tblpPr w:leftFromText="180" w:rightFromText="180" w:vertAnchor="text" w:horzAnchor="page" w:tblpX="3120" w:tblpY="-134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6379"/>
      </w:tblGrid>
      <w:tr w:rsidR="002E6B4F" w14:paraId="14FDFD7B" w14:textId="77777777" w:rsidTr="002E6B4F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3BE1483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E25AA25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5FD555D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2C09771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17EAEE8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408C07D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D89DEEF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ECD5CD2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spacing w:before="8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76E9CDC" w14:textId="77777777" w:rsidR="002E6B4F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79848314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BA58A54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8B8A04B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DEA26C0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ADD74DB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CD8DEFC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6EF32D4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17DBB37" w14:textId="77777777" w:rsidR="002E6B4F" w:rsidRDefault="002E6B4F" w:rsidP="002E6B4F">
            <w:pPr>
              <w:spacing w:before="6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F8422C4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0B36A7BA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ACD3B0C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E5F2934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3BC94AB" w14:textId="77777777" w:rsidR="002E6B4F" w:rsidRDefault="002E6B4F" w:rsidP="002E6B4F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A78F378" w14:textId="35B82F55" w:rsidR="002E6B4F" w:rsidRDefault="002E6B4F" w:rsidP="002E6B4F">
            <w:pPr>
              <w:spacing w:before="12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63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EBC80A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Uns, com os olhos postos no passado,</w:t>
            </w:r>
          </w:p>
          <w:p w14:paraId="23660EF6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Vêem o que não vêem; outros, fitos</w:t>
            </w:r>
          </w:p>
          <w:p w14:paraId="1D58B95A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Os mesmos olhos no futuro</w:t>
            </w:r>
            <w:proofErr w:type="gramStart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,</w:t>
            </w:r>
            <w:proofErr w:type="gramEnd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vêem</w:t>
            </w:r>
          </w:p>
          <w:p w14:paraId="6FCB7E32" w14:textId="61E9EFDB" w:rsidR="002E6B4F" w:rsidRPr="0013115E" w:rsidRDefault="00F23061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 que não pode ver</w:t>
            </w:r>
            <w:r w:rsidR="002E6B4F"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-se.</w:t>
            </w:r>
          </w:p>
          <w:p w14:paraId="395B1B2A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6CB52F75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Porque tão longe ir pôr o que está perto –</w:t>
            </w:r>
          </w:p>
          <w:p w14:paraId="7DEA9FE6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A segurança </w:t>
            </w:r>
            <w:proofErr w:type="gramStart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nossa</w:t>
            </w:r>
            <w:proofErr w:type="gramEnd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? Este é o dia,</w:t>
            </w:r>
          </w:p>
          <w:p w14:paraId="2D053943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Esta é a hora, </w:t>
            </w:r>
            <w:proofErr w:type="gramStart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este</w:t>
            </w:r>
            <w:proofErr w:type="gramEnd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</w:t>
            </w:r>
            <w:proofErr w:type="gramEnd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momento, isto</w:t>
            </w:r>
          </w:p>
          <w:p w14:paraId="3C7278CF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É quem somos, e é tudo.</w:t>
            </w:r>
          </w:p>
          <w:p w14:paraId="772DE123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  <w:p w14:paraId="0E918341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Perene flui a interminável hora</w:t>
            </w:r>
          </w:p>
          <w:p w14:paraId="7F651739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E60000"/>
                <w:sz w:val="12"/>
                <w:szCs w:val="12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Que nos confessa nulos. No mesmo hausto</w:t>
            </w:r>
            <w:r w:rsidRPr="0013115E">
              <w:rPr>
                <w:rFonts w:ascii="Times New Roman" w:hAnsi="Times New Roman" w:cs="Times New Roman"/>
                <w:color w:val="E60000"/>
                <w:sz w:val="20"/>
                <w:szCs w:val="20"/>
                <w:vertAlign w:val="superscript"/>
              </w:rPr>
              <w:t>1</w:t>
            </w:r>
          </w:p>
          <w:p w14:paraId="6438D1E7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Em que vivemos, morreremos. Colhe</w:t>
            </w:r>
          </w:p>
          <w:p w14:paraId="72D96FD8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O dia, porque </w:t>
            </w:r>
            <w:proofErr w:type="gramStart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és</w:t>
            </w:r>
            <w:proofErr w:type="gramEnd"/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ele.</w:t>
            </w:r>
          </w:p>
          <w:p w14:paraId="7630033D" w14:textId="77777777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311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Ricardo Reis, </w:t>
            </w:r>
            <w:r w:rsidRPr="0013115E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Odes</w:t>
            </w:r>
            <w:r w:rsidRPr="001311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Lisboa, Ática, 1981</w:t>
            </w:r>
          </w:p>
          <w:p w14:paraId="2A637D06" w14:textId="45C01EFA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13115E">
              <w:rPr>
                <w:rFonts w:ascii="Times New Roman" w:hAnsi="Times New Roman" w:cs="Times New Roman"/>
                <w:color w:val="FF0000"/>
                <w:sz w:val="12"/>
                <w:szCs w:val="12"/>
              </w:rPr>
              <w:t>_______________________________________</w:t>
            </w:r>
          </w:p>
          <w:p w14:paraId="53C05808" w14:textId="330037A5" w:rsidR="002E6B4F" w:rsidRPr="0013115E" w:rsidRDefault="002E6B4F" w:rsidP="002E6B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color w:val="E60000"/>
                <w:sz w:val="16"/>
                <w:szCs w:val="16"/>
                <w:vertAlign w:val="superscript"/>
              </w:rPr>
              <w:t xml:space="preserve">1 </w:t>
            </w:r>
            <w:proofErr w:type="gramStart"/>
            <w:r w:rsidRPr="0013115E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hausto</w:t>
            </w:r>
            <w:proofErr w:type="gramEnd"/>
            <w:r w:rsidRPr="0013115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sorvo, aspiração (neste contexto, metáfora de valor temporal)</w:t>
            </w:r>
          </w:p>
        </w:tc>
      </w:tr>
    </w:tbl>
    <w:p w14:paraId="6EF2119A" w14:textId="77777777" w:rsidR="002E6B4F" w:rsidRPr="0013115E" w:rsidRDefault="002E6B4F" w:rsidP="002E6B4F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79A2A71" w14:textId="77777777" w:rsidR="002E6B4F" w:rsidRPr="0013115E" w:rsidRDefault="002E6B4F" w:rsidP="002E6B4F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05B27A9" w14:textId="77777777" w:rsidR="002E6B4F" w:rsidRPr="0013115E" w:rsidRDefault="002E6B4F" w:rsidP="002E6B4F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40D6CD7" w14:textId="77777777" w:rsidR="002E6B4F" w:rsidRPr="0013115E" w:rsidRDefault="002E6B4F" w:rsidP="002E6B4F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221543E8" w14:textId="77777777" w:rsidR="002E6B4F" w:rsidRPr="0013115E" w:rsidRDefault="002E6B4F" w:rsidP="002E6B4F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24DADFEB" w14:textId="77777777" w:rsidR="002E6B4F" w:rsidRPr="0013115E" w:rsidRDefault="002E6B4F" w:rsidP="002E6B4F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7BCCFC88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0200D629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752493F8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174D9054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15A69B0B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3396B523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37AFC5C6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6D431066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40D9003B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5FEAB5EB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4A51D415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4042100E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416ECE8A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52F65BB9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5029AF02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6A2BC1A8" w14:textId="77777777" w:rsidR="002E6B4F" w:rsidRPr="0013115E" w:rsidRDefault="002E6B4F" w:rsidP="002E6B4F">
      <w:pPr>
        <w:rPr>
          <w:rFonts w:ascii="Times New Roman" w:hAnsi="Times New Roman" w:cs="Times New Roman"/>
          <w:b/>
          <w:sz w:val="21"/>
          <w:szCs w:val="21"/>
        </w:rPr>
      </w:pPr>
    </w:p>
    <w:p w14:paraId="2BB13362" w14:textId="7595802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sz w:val="21"/>
          <w:szCs w:val="21"/>
        </w:rPr>
        <w:t>Apresente, de forma bem estruturada, as suas respostas ao questionário</w:t>
      </w:r>
      <w:r w:rsidRPr="0013115E">
        <w:rPr>
          <w:rFonts w:ascii="Times New Roman" w:hAnsi="Times New Roman" w:cs="Times New Roman"/>
          <w:b/>
          <w:color w:val="000000"/>
          <w:sz w:val="21"/>
          <w:szCs w:val="21"/>
        </w:rPr>
        <w:t>.</w:t>
      </w:r>
    </w:p>
    <w:p w14:paraId="480CF8EA" w14:textId="659BB608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26E96" w:rsidRPr="0013115E">
        <w:rPr>
          <w:rFonts w:ascii="Times New Roman" w:hAnsi="Times New Roman" w:cs="Times New Roman"/>
          <w:sz w:val="21"/>
          <w:szCs w:val="21"/>
        </w:rPr>
        <w:t>Divida o poema em partes lógicas e justifique essa divisão.</w:t>
      </w:r>
    </w:p>
    <w:p w14:paraId="34B5F955" w14:textId="03613004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26E96" w:rsidRPr="0013115E">
        <w:rPr>
          <w:rFonts w:ascii="Times New Roman" w:hAnsi="Times New Roman" w:cs="Times New Roman"/>
          <w:sz w:val="21"/>
          <w:szCs w:val="21"/>
        </w:rPr>
        <w:t>Refira o tempo que o poeta valoriza, comprovando com frases do texto.</w:t>
      </w:r>
    </w:p>
    <w:p w14:paraId="442B00EE" w14:textId="6EF8AD7B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26E96" w:rsidRPr="0013115E">
        <w:rPr>
          <w:rFonts w:ascii="Times New Roman" w:hAnsi="Times New Roman" w:cs="Times New Roman"/>
          <w:sz w:val="21"/>
          <w:szCs w:val="21"/>
        </w:rPr>
        <w:t>Indique a filosofia de vida que o poeta propõe.</w:t>
      </w:r>
    </w:p>
    <w:p w14:paraId="113E25B7" w14:textId="55447447" w:rsidR="00626E96" w:rsidRPr="0013115E" w:rsidRDefault="002E6B4F" w:rsidP="00626E96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4.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26E96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A perfeição do estilo clássico é confirmada por determinados recursos estilísticos e pela construção </w:t>
      </w:r>
      <w:proofErr w:type="spellStart"/>
      <w:r w:rsidR="00626E96" w:rsidRPr="0013115E">
        <w:rPr>
          <w:rFonts w:ascii="Times New Roman" w:hAnsi="Times New Roman" w:cs="Times New Roman"/>
          <w:color w:val="000000"/>
          <w:sz w:val="21"/>
          <w:szCs w:val="21"/>
        </w:rPr>
        <w:t>sintática</w:t>
      </w:r>
      <w:proofErr w:type="spellEnd"/>
      <w:r w:rsidR="00626E96" w:rsidRPr="0013115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40CF7624" w14:textId="18398B31" w:rsidR="002E6B4F" w:rsidRPr="0013115E" w:rsidRDefault="00626E96" w:rsidP="00626E96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4.1.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Ordene o verso 5 e releve os recursos mais expressivos.</w:t>
      </w:r>
    </w:p>
    <w:p w14:paraId="71F40816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39E718FF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71B6C2C7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13115E">
        <w:rPr>
          <w:rFonts w:ascii="Times New Roman" w:hAnsi="Times New Roman" w:cs="Times New Roman"/>
          <w:b/>
          <w:color w:val="E60000"/>
        </w:rPr>
        <w:t>B</w:t>
      </w:r>
    </w:p>
    <w:p w14:paraId="463B2824" w14:textId="12805020" w:rsidR="00626E96" w:rsidRPr="0013115E" w:rsidRDefault="00626E96" w:rsidP="00626E96">
      <w:pPr>
        <w:widowControl w:val="0"/>
        <w:autoSpaceDE w:val="0"/>
        <w:autoSpaceDN w:val="0"/>
        <w:adjustRightInd w:val="0"/>
        <w:spacing w:before="240"/>
        <w:ind w:firstLine="425"/>
        <w:rPr>
          <w:rFonts w:ascii="Times New Roman" w:hAnsi="Times New Roman" w:cs="Times New Roman"/>
          <w:sz w:val="21"/>
          <w:szCs w:val="21"/>
        </w:rPr>
      </w:pPr>
      <w:r w:rsidRPr="0013115E">
        <w:rPr>
          <w:rFonts w:ascii="Times New Roman" w:hAnsi="Times New Roman" w:cs="Times New Roman"/>
          <w:sz w:val="21"/>
          <w:szCs w:val="21"/>
        </w:rPr>
        <w:t>Tendo em conta o estudo que fez da poesia de Ricardo Reis, comente, num texto de 80 a 130 palavras, a afirmação que se segue.</w:t>
      </w:r>
    </w:p>
    <w:p w14:paraId="24F17513" w14:textId="7D64CF79" w:rsidR="002E6B4F" w:rsidRPr="0013115E" w:rsidRDefault="00626E96" w:rsidP="00626E96">
      <w:pPr>
        <w:widowControl w:val="0"/>
        <w:autoSpaceDE w:val="0"/>
        <w:autoSpaceDN w:val="0"/>
        <w:adjustRightInd w:val="0"/>
        <w:spacing w:before="240"/>
        <w:ind w:firstLine="425"/>
        <w:rPr>
          <w:rFonts w:ascii="Times New Roman" w:hAnsi="Times New Roman" w:cs="Times New Roman"/>
          <w:i/>
          <w:sz w:val="21"/>
          <w:szCs w:val="21"/>
        </w:rPr>
      </w:pPr>
      <w:r w:rsidRPr="0013115E">
        <w:rPr>
          <w:rFonts w:ascii="Times New Roman" w:hAnsi="Times New Roman" w:cs="Times New Roman"/>
          <w:i/>
          <w:sz w:val="21"/>
          <w:szCs w:val="21"/>
        </w:rPr>
        <w:t>Ricardo Reis é considerado um homem lúcido e cauteloso, que tenta construir uma felicidade relativa, um misto de resignação e de moderado gozo que não compromete a sua liberdade interior.</w:t>
      </w:r>
    </w:p>
    <w:p w14:paraId="5E2510D3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i/>
          <w:color w:val="000000"/>
          <w:sz w:val="21"/>
          <w:szCs w:val="21"/>
        </w:rPr>
      </w:pPr>
    </w:p>
    <w:p w14:paraId="4F034DF6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CD2B201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A03AFD2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A7CF4DE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693B931" w14:textId="77777777" w:rsidR="00626E96" w:rsidRPr="0013115E" w:rsidRDefault="00626E96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C34425F" w14:textId="77777777" w:rsidR="00626E96" w:rsidRPr="0013115E" w:rsidRDefault="00626E96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BE331D8" w14:textId="77777777" w:rsidR="00626E96" w:rsidRPr="0013115E" w:rsidRDefault="00626E96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5FC04B5" w14:textId="39502D3A" w:rsidR="00626E96" w:rsidRPr="0013115E" w:rsidRDefault="00787255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6C94D0" wp14:editId="380FCFC5">
                <wp:simplePos x="0" y="0"/>
                <wp:positionH relativeFrom="column">
                  <wp:posOffset>5886450</wp:posOffset>
                </wp:positionH>
                <wp:positionV relativeFrom="paragraph">
                  <wp:posOffset>-5715</wp:posOffset>
                </wp:positionV>
                <wp:extent cx="1307465" cy="278765"/>
                <wp:effectExtent l="635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39E53" w14:textId="77777777" w:rsidR="00FC3EF9" w:rsidRPr="00932E8E" w:rsidRDefault="00FC3EF9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188C0F64" w14:textId="5CAB3380" w:rsidR="00FC3EF9" w:rsidRPr="00932E8E" w:rsidRDefault="00FC3EF9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" o:spid="_x0000_s1026" type="#_x0000_t202" style="position:absolute;margin-left:463.5pt;margin-top:-.4pt;width:102.95pt;height:21.95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" filled="f" stroked="f">
                <v:textbox>
                  <w:txbxContent>
                    <w:p w14:paraId="2EE39E53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188C0F64" w14:textId="5CAB3380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4D7A67" w14:textId="011C64B5" w:rsidR="00626E96" w:rsidRPr="0013115E" w:rsidRDefault="00626E96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75DBBC6" w14:textId="77777777" w:rsidR="00626E96" w:rsidRPr="0013115E" w:rsidRDefault="00626E96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56FADD3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D0F3100" w14:textId="1545CE55" w:rsidR="002E6B4F" w:rsidRPr="0013115E" w:rsidRDefault="00786598" w:rsidP="00786598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669A9A"/>
        </w:rPr>
      </w:pPr>
      <w:r w:rsidRPr="0013115E">
        <w:rPr>
          <w:rFonts w:ascii="Times New Roman" w:hAnsi="Times New Roman" w:cs="Times New Roman"/>
          <w:b/>
          <w:color w:val="3495A5"/>
          <w:sz w:val="19"/>
          <w:szCs w:val="19"/>
        </w:rPr>
        <w:lastRenderedPageBreak/>
        <w:t>TESTES DE AVALIAÇÃO</w:t>
      </w:r>
    </w:p>
    <w:p w14:paraId="32096095" w14:textId="77777777" w:rsidR="00786598" w:rsidRPr="0013115E" w:rsidRDefault="00786598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3AD79CCD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13115E">
        <w:rPr>
          <w:rFonts w:ascii="Times New Roman" w:hAnsi="Times New Roman" w:cs="Times New Roman"/>
          <w:b/>
          <w:color w:val="9BBB59" w:themeColor="accent3"/>
        </w:rPr>
        <w:t>GRUPO II</w:t>
      </w:r>
    </w:p>
    <w:p w14:paraId="7CA7291B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33E0D956" w14:textId="52A95A58" w:rsidR="002E6B4F" w:rsidRPr="0013115E" w:rsidRDefault="00786598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sz w:val="21"/>
          <w:szCs w:val="21"/>
        </w:rPr>
        <w:t>Leia o texto a seguir transcrito.</w:t>
      </w:r>
    </w:p>
    <w:p w14:paraId="53FE7AB4" w14:textId="77777777" w:rsidR="002E6B4F" w:rsidRPr="0013115E" w:rsidRDefault="002E6B4F" w:rsidP="002E6B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2E6B4F" w14:paraId="17F65487" w14:textId="77777777" w:rsidTr="002E6B4F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B629A6" w14:textId="77777777" w:rsidR="002E6B4F" w:rsidRPr="0013115E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B68B27A" w14:textId="77777777" w:rsidR="002E6B4F" w:rsidRPr="0013115E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A93BEBF" w14:textId="77777777" w:rsidR="002E6B4F" w:rsidRPr="0013115E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10989B7" w14:textId="77777777" w:rsidR="002E6B4F" w:rsidRPr="0013115E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5F513A2" w14:textId="77777777" w:rsidR="002E6B4F" w:rsidRPr="0013115E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5FF2C1B" w14:textId="77777777" w:rsidR="002E6B4F" w:rsidRPr="0013115E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94BE432" w14:textId="77777777" w:rsidR="002E6B4F" w:rsidRPr="0013115E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F7E2A95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1634567F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0E6FABC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82DEBC4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4BAA694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7955694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47274B4D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9809327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49A1243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5BB7F0B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5056F4A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spacing w:before="9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3C8B1664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EE6D01F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7CB0E47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3EF8B8B" w14:textId="77777777" w:rsidR="002E6B4F" w:rsidRDefault="002E6B4F" w:rsidP="0078659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8A4A2F7" w14:textId="77777777" w:rsidR="0013115E" w:rsidRDefault="0013115E" w:rsidP="0013115E">
            <w:pPr>
              <w:widowControl w:val="0"/>
              <w:autoSpaceDE w:val="0"/>
              <w:autoSpaceDN w:val="0"/>
              <w:adjustRightInd w:val="0"/>
              <w:spacing w:before="1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71764E1" w14:textId="480EBE3A" w:rsidR="002E6B4F" w:rsidRDefault="0013115E" w:rsidP="00786598">
            <w:pPr>
              <w:spacing w:before="12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A4961D" w14:textId="1FFD65DF" w:rsidR="00786598" w:rsidRPr="0013115E" w:rsidRDefault="00786598" w:rsidP="0078659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sz w:val="21"/>
                <w:szCs w:val="21"/>
              </w:rPr>
              <w:t xml:space="preserve">Na poesia de Reis é constante a desconfiança perante a Fortuna, os sentimentos fortes, o prazer. Diz a sabedoria antiga que a Fortuna é insidiosa e nada devemos esperar que não provenha de nós próprios. “A sorte inveja, Lídia. Emudeçamos”. O melhor é viver longe do tumulto das cidades, onde “mãos alheias” nos oprimem; mas até no retiro campestre, tão grato a Epicuro, cumpre fugir aos laços do amor demasiado intenso. A amante de Reis é apenas a companheira de viagem, “pagã triste e com flores no regaço”; não se </w:t>
            </w:r>
            <w:proofErr w:type="gramStart"/>
            <w:r w:rsidRPr="0013115E">
              <w:rPr>
                <w:rFonts w:ascii="Times New Roman" w:hAnsi="Times New Roman" w:cs="Times New Roman"/>
                <w:sz w:val="21"/>
                <w:szCs w:val="21"/>
              </w:rPr>
              <w:t>beijam</w:t>
            </w:r>
            <w:proofErr w:type="gramEnd"/>
            <w:r w:rsidRPr="0013115E">
              <w:rPr>
                <w:rFonts w:ascii="Times New Roman" w:hAnsi="Times New Roman" w:cs="Times New Roman"/>
                <w:sz w:val="21"/>
                <w:szCs w:val="21"/>
              </w:rPr>
              <w:t xml:space="preserve"> nem sequer </w:t>
            </w:r>
            <w:proofErr w:type="gramStart"/>
            <w:r w:rsidRPr="0013115E">
              <w:rPr>
                <w:rFonts w:ascii="Times New Roman" w:hAnsi="Times New Roman" w:cs="Times New Roman"/>
                <w:sz w:val="21"/>
                <w:szCs w:val="21"/>
              </w:rPr>
              <w:t>apertam</w:t>
            </w:r>
            <w:proofErr w:type="gramEnd"/>
            <w:r w:rsidRPr="0013115E">
              <w:rPr>
                <w:rFonts w:ascii="Times New Roman" w:hAnsi="Times New Roman" w:cs="Times New Roman"/>
                <w:sz w:val="21"/>
                <w:szCs w:val="21"/>
              </w:rPr>
              <w:t xml:space="preserve"> as mãos, para que, morrendo um deles, a sua lembrança não fira o coração do outro.</w:t>
            </w:r>
          </w:p>
          <w:p w14:paraId="5739E01F" w14:textId="77777777" w:rsidR="00786598" w:rsidRPr="0013115E" w:rsidRDefault="00786598" w:rsidP="0078659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B7CCE8" w14:textId="2DAD2E17" w:rsidR="00786598" w:rsidRPr="0013115E" w:rsidRDefault="00786598" w:rsidP="00786598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sz w:val="21"/>
                <w:szCs w:val="21"/>
              </w:rPr>
              <w:t>Assim a felicidade consiste em gozar ao de leve os “instantes volúveis”, buscando “o mínimo de dor ou gozo”, colhendo as flores para logo as largar das mãos, iludindo o curso dos dias com promessas, vagamente distraídos, mas distraídos por cálculo, por “malícia”. Tudo o mais é inútil. “Não vale a pena/Fazer um gesto”. Obedeçamos como as árvores ao ritmo das estações: “Igual é o fado, quer o procuremos/Quer o esperemos”. É claro que a lúcida abstinência epicurista não permite alegria, produz, quando muito, um calmo contentamento; já Séneca reparava no matiz melancólico do pensamento de Epicuro. “Não há tristezas/Nem alegrias/Na nossa vida” – diz Ricardo Reis</w:t>
            </w:r>
            <w:r w:rsidR="00F23061" w:rsidRPr="0013115E">
              <w:rPr>
                <w:rFonts w:ascii="Times New Roman" w:hAnsi="Times New Roman" w:cs="Times New Roman"/>
                <w:sz w:val="21"/>
                <w:szCs w:val="21"/>
              </w:rPr>
              <w:t>. Quando se coroa de rosas sabe</w:t>
            </w:r>
            <w:r w:rsidRPr="0013115E">
              <w:rPr>
                <w:rFonts w:ascii="Times New Roman" w:hAnsi="Times New Roman" w:cs="Times New Roman"/>
                <w:sz w:val="21"/>
                <w:szCs w:val="21"/>
              </w:rPr>
              <w:t xml:space="preserve">-se que as rosas </w:t>
            </w:r>
            <w:proofErr w:type="gramStart"/>
            <w:r w:rsidRPr="0013115E">
              <w:rPr>
                <w:rFonts w:ascii="Times New Roman" w:hAnsi="Times New Roman" w:cs="Times New Roman"/>
                <w:sz w:val="21"/>
                <w:szCs w:val="21"/>
              </w:rPr>
              <w:t>hão de</w:t>
            </w:r>
            <w:proofErr w:type="gramEnd"/>
            <w:r w:rsidRPr="0013115E">
              <w:rPr>
                <w:rFonts w:ascii="Times New Roman" w:hAnsi="Times New Roman" w:cs="Times New Roman"/>
                <w:sz w:val="21"/>
                <w:szCs w:val="21"/>
              </w:rPr>
              <w:t xml:space="preserve"> murchar; quando bebe vinho, saboreando lentamente os goles frescos, não esquece que tudo, a taça, a mão a mão que a empunha, os lábios, está condenado a perecer. [...] Reis parece existir apenas em função de um problema, o problema crucial de remediar o sentimento da fraqueza humana e da inutilidade de agir por meio de uma arte de viver que permite chegar à morte de mãos vazias e com o mínimo de sofrimento.</w:t>
            </w:r>
          </w:p>
          <w:p w14:paraId="631E2ECD" w14:textId="334FF95C" w:rsidR="002E6B4F" w:rsidRPr="0013115E" w:rsidRDefault="00786598" w:rsidP="00786598">
            <w:pPr>
              <w:widowControl w:val="0"/>
              <w:autoSpaceDE w:val="0"/>
              <w:autoSpaceDN w:val="0"/>
              <w:adjustRightInd w:val="0"/>
              <w:spacing w:before="240"/>
              <w:ind w:firstLine="318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3115E">
              <w:rPr>
                <w:rFonts w:ascii="Times New Roman" w:hAnsi="Times New Roman" w:cs="Times New Roman"/>
                <w:sz w:val="16"/>
                <w:szCs w:val="16"/>
              </w:rPr>
              <w:t xml:space="preserve">Jacinto do Prado Coelho, </w:t>
            </w:r>
            <w:r w:rsidRPr="0013115E">
              <w:rPr>
                <w:rFonts w:ascii="Times New Roman" w:hAnsi="Times New Roman" w:cs="Times New Roman"/>
                <w:i/>
                <w:sz w:val="16"/>
                <w:szCs w:val="16"/>
              </w:rPr>
              <w:t>Diversidade e Unidade em Fernando Pessoa</w:t>
            </w:r>
            <w:r w:rsidRPr="0013115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601581A7" w14:textId="77777777" w:rsidR="002E6B4F" w:rsidRPr="0013115E" w:rsidRDefault="002E6B4F" w:rsidP="0078659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341BCFDE" w14:textId="77777777" w:rsidR="002E6B4F" w:rsidRPr="0013115E" w:rsidRDefault="002E6B4F" w:rsidP="002E6B4F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r w:rsidRPr="0013115E">
        <w:rPr>
          <w:rFonts w:ascii="Times New Roman" w:hAnsi="Times New Roman" w:cs="Times New Roman"/>
          <w:color w:val="000000"/>
          <w:sz w:val="21"/>
          <w:szCs w:val="21"/>
        </w:rPr>
        <w:t>Selecione</w:t>
      </w:r>
      <w:proofErr w:type="spellEnd"/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, em cada um dos itens de </w:t>
      </w: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, a única opção que permite obter uma afirmação adequada ao sentido do texto.</w:t>
      </w:r>
    </w:p>
    <w:p w14:paraId="2A023637" w14:textId="04278A57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786598" w:rsidRPr="0013115E">
        <w:rPr>
          <w:rFonts w:ascii="Times New Roman" w:hAnsi="Times New Roman" w:cs="Times New Roman"/>
          <w:sz w:val="21"/>
          <w:szCs w:val="21"/>
        </w:rPr>
        <w:t>Na poesia de Ricar</w:t>
      </w:r>
      <w:r w:rsidR="00F23061" w:rsidRPr="0013115E">
        <w:rPr>
          <w:rFonts w:ascii="Times New Roman" w:hAnsi="Times New Roman" w:cs="Times New Roman"/>
          <w:sz w:val="21"/>
          <w:szCs w:val="21"/>
        </w:rPr>
        <w:t xml:space="preserve">do Reis é frequente </w:t>
      </w:r>
      <w:proofErr w:type="spellStart"/>
      <w:r w:rsidR="00F23061" w:rsidRPr="0013115E">
        <w:rPr>
          <w:rFonts w:ascii="Times New Roman" w:hAnsi="Times New Roman" w:cs="Times New Roman"/>
          <w:sz w:val="21"/>
          <w:szCs w:val="21"/>
        </w:rPr>
        <w:t>percecionar</w:t>
      </w:r>
      <w:r w:rsidR="00786598" w:rsidRPr="0013115E">
        <w:rPr>
          <w:rFonts w:ascii="Times New Roman" w:hAnsi="Times New Roman" w:cs="Times New Roman"/>
          <w:sz w:val="21"/>
          <w:szCs w:val="21"/>
        </w:rPr>
        <w:t>-se</w:t>
      </w:r>
      <w:proofErr w:type="spellEnd"/>
    </w:p>
    <w:p w14:paraId="31E6A928" w14:textId="666D1860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786598" w:rsidRPr="0013115E">
        <w:rPr>
          <w:rFonts w:ascii="Times New Roman" w:hAnsi="Times New Roman" w:cs="Times New Roman"/>
          <w:sz w:val="21"/>
          <w:szCs w:val="21"/>
        </w:rPr>
        <w:t>um</w:t>
      </w:r>
      <w:proofErr w:type="gramEnd"/>
      <w:r w:rsidR="00786598" w:rsidRPr="0013115E">
        <w:rPr>
          <w:rFonts w:ascii="Times New Roman" w:hAnsi="Times New Roman" w:cs="Times New Roman"/>
          <w:sz w:val="21"/>
          <w:szCs w:val="21"/>
        </w:rPr>
        <w:t xml:space="preserve"> elogio constante à amada, Lídia.</w:t>
      </w:r>
    </w:p>
    <w:p w14:paraId="78F440D0" w14:textId="028413AA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786598" w:rsidRPr="0013115E">
        <w:rPr>
          <w:rFonts w:ascii="Times New Roman" w:hAnsi="Times New Roman" w:cs="Times New Roman"/>
          <w:sz w:val="21"/>
          <w:szCs w:val="21"/>
        </w:rPr>
        <w:t>a</w:t>
      </w:r>
      <w:proofErr w:type="gramEnd"/>
      <w:r w:rsidR="00786598" w:rsidRPr="0013115E">
        <w:rPr>
          <w:rFonts w:ascii="Times New Roman" w:hAnsi="Times New Roman" w:cs="Times New Roman"/>
          <w:sz w:val="21"/>
          <w:szCs w:val="21"/>
        </w:rPr>
        <w:t xml:space="preserve"> referência aos deuses como seres superiores.</w:t>
      </w:r>
    </w:p>
    <w:p w14:paraId="4D67713C" w14:textId="0FA5AFB3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23061" w:rsidRPr="0013115E">
        <w:rPr>
          <w:rFonts w:ascii="Times New Roman" w:hAnsi="Times New Roman" w:cs="Times New Roman"/>
          <w:sz w:val="21"/>
          <w:szCs w:val="21"/>
        </w:rPr>
        <w:t>uma</w:t>
      </w:r>
      <w:proofErr w:type="gramEnd"/>
      <w:r w:rsidR="00F23061" w:rsidRPr="0013115E">
        <w:rPr>
          <w:rFonts w:ascii="Times New Roman" w:hAnsi="Times New Roman" w:cs="Times New Roman"/>
          <w:sz w:val="21"/>
          <w:szCs w:val="21"/>
        </w:rPr>
        <w:t xml:space="preserve"> atitude de confi</w:t>
      </w:r>
      <w:r w:rsidR="00786598" w:rsidRPr="0013115E">
        <w:rPr>
          <w:rFonts w:ascii="Times New Roman" w:hAnsi="Times New Roman" w:cs="Times New Roman"/>
          <w:sz w:val="21"/>
          <w:szCs w:val="21"/>
        </w:rPr>
        <w:t>ança no destino e na Fortuna.</w:t>
      </w:r>
    </w:p>
    <w:p w14:paraId="146FE670" w14:textId="57463246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F23061" w:rsidRPr="0013115E">
        <w:rPr>
          <w:rFonts w:ascii="Times New Roman" w:hAnsi="Times New Roman" w:cs="Times New Roman"/>
          <w:sz w:val="21"/>
          <w:szCs w:val="21"/>
        </w:rPr>
        <w:t>desconfi</w:t>
      </w:r>
      <w:r w:rsidR="00786598" w:rsidRPr="0013115E">
        <w:rPr>
          <w:rFonts w:ascii="Times New Roman" w:hAnsi="Times New Roman" w:cs="Times New Roman"/>
          <w:sz w:val="21"/>
          <w:szCs w:val="21"/>
        </w:rPr>
        <w:t>ança</w:t>
      </w:r>
      <w:proofErr w:type="gramEnd"/>
      <w:r w:rsidR="00786598" w:rsidRPr="0013115E">
        <w:rPr>
          <w:rFonts w:ascii="Times New Roman" w:hAnsi="Times New Roman" w:cs="Times New Roman"/>
          <w:sz w:val="21"/>
          <w:szCs w:val="21"/>
        </w:rPr>
        <w:t xml:space="preserve"> face aos sentimentos e prazer intensos</w:t>
      </w:r>
      <w:r w:rsidRPr="0013115E">
        <w:rPr>
          <w:rFonts w:ascii="Times New Roman" w:hAnsi="Times New Roman" w:cs="Times New Roman"/>
          <w:sz w:val="21"/>
          <w:szCs w:val="21"/>
        </w:rPr>
        <w:t>.</w:t>
      </w:r>
    </w:p>
    <w:p w14:paraId="2CED8250" w14:textId="77777777" w:rsidR="00786598" w:rsidRPr="0013115E" w:rsidRDefault="00786598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3E80FC9" w14:textId="18B683DD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786598" w:rsidRPr="0013115E">
        <w:rPr>
          <w:rFonts w:ascii="Times New Roman" w:hAnsi="Times New Roman" w:cs="Times New Roman"/>
          <w:sz w:val="21"/>
          <w:szCs w:val="21"/>
        </w:rPr>
        <w:t>O relacionamento entre Reis e a mulher amada é</w:t>
      </w:r>
    </w:p>
    <w:p w14:paraId="18B2553C" w14:textId="454EC8A0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786598" w:rsidRPr="0013115E">
        <w:rPr>
          <w:rFonts w:ascii="Times New Roman" w:hAnsi="Times New Roman" w:cs="Times New Roman"/>
          <w:sz w:val="21"/>
          <w:szCs w:val="21"/>
        </w:rPr>
        <w:t>superficial</w:t>
      </w:r>
      <w:proofErr w:type="gramEnd"/>
      <w:r w:rsidR="00786598" w:rsidRPr="0013115E">
        <w:rPr>
          <w:rFonts w:ascii="Times New Roman" w:hAnsi="Times New Roman" w:cs="Times New Roman"/>
          <w:sz w:val="21"/>
          <w:szCs w:val="21"/>
        </w:rPr>
        <w:t>, de modo a evitar o sofrimento no momento da partida.</w:t>
      </w:r>
    </w:p>
    <w:p w14:paraId="0C7C8FA7" w14:textId="3918A813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786598" w:rsidRPr="0013115E">
        <w:rPr>
          <w:rFonts w:ascii="Times New Roman" w:hAnsi="Times New Roman" w:cs="Times New Roman"/>
          <w:sz w:val="21"/>
          <w:szCs w:val="21"/>
        </w:rPr>
        <w:t>intenso</w:t>
      </w:r>
      <w:proofErr w:type="gramEnd"/>
      <w:r w:rsidR="00786598" w:rsidRPr="0013115E">
        <w:rPr>
          <w:rFonts w:ascii="Times New Roman" w:hAnsi="Times New Roman" w:cs="Times New Roman"/>
          <w:sz w:val="21"/>
          <w:szCs w:val="21"/>
        </w:rPr>
        <w:t xml:space="preserve">, embora tema o momento da </w:t>
      </w:r>
      <w:proofErr w:type="spellStart"/>
      <w:r w:rsidR="00786598" w:rsidRPr="0013115E">
        <w:rPr>
          <w:rFonts w:ascii="Times New Roman" w:hAnsi="Times New Roman" w:cs="Times New Roman"/>
          <w:sz w:val="21"/>
          <w:szCs w:val="21"/>
        </w:rPr>
        <w:t>rutura</w:t>
      </w:r>
      <w:proofErr w:type="spellEnd"/>
      <w:r w:rsidR="00786598" w:rsidRPr="0013115E">
        <w:rPr>
          <w:rFonts w:ascii="Times New Roman" w:hAnsi="Times New Roman" w:cs="Times New Roman"/>
          <w:sz w:val="21"/>
          <w:szCs w:val="21"/>
        </w:rPr>
        <w:t xml:space="preserve"> e consequente despedida.</w:t>
      </w:r>
    </w:p>
    <w:p w14:paraId="219FBDA1" w14:textId="77E24F3B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786598" w:rsidRPr="0013115E">
        <w:rPr>
          <w:rFonts w:ascii="Times New Roman" w:hAnsi="Times New Roman" w:cs="Times New Roman"/>
          <w:sz w:val="21"/>
          <w:szCs w:val="21"/>
        </w:rPr>
        <w:t>conflituoso</w:t>
      </w:r>
      <w:proofErr w:type="gramEnd"/>
      <w:r w:rsidR="00786598" w:rsidRPr="0013115E">
        <w:rPr>
          <w:rFonts w:ascii="Times New Roman" w:hAnsi="Times New Roman" w:cs="Times New Roman"/>
          <w:sz w:val="21"/>
          <w:szCs w:val="21"/>
        </w:rPr>
        <w:t xml:space="preserve">, dado o </w:t>
      </w:r>
      <w:proofErr w:type="spellStart"/>
      <w:r w:rsidR="00786598" w:rsidRPr="0013115E">
        <w:rPr>
          <w:rFonts w:ascii="Times New Roman" w:hAnsi="Times New Roman" w:cs="Times New Roman"/>
          <w:sz w:val="21"/>
          <w:szCs w:val="21"/>
        </w:rPr>
        <w:t>caráter</w:t>
      </w:r>
      <w:proofErr w:type="spellEnd"/>
      <w:r w:rsidR="00786598" w:rsidRPr="0013115E">
        <w:rPr>
          <w:rFonts w:ascii="Times New Roman" w:hAnsi="Times New Roman" w:cs="Times New Roman"/>
          <w:sz w:val="21"/>
          <w:szCs w:val="21"/>
        </w:rPr>
        <w:t xml:space="preserve"> moralista assumido por Ricardo Reis.</w:t>
      </w:r>
    </w:p>
    <w:p w14:paraId="083A99AA" w14:textId="7720B955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EF3233" w:rsidRPr="0013115E">
        <w:rPr>
          <w:rFonts w:ascii="Times New Roman" w:hAnsi="Times New Roman" w:cs="Times New Roman"/>
          <w:sz w:val="21"/>
          <w:szCs w:val="21"/>
        </w:rPr>
        <w:t>amistoso</w:t>
      </w:r>
      <w:proofErr w:type="gramEnd"/>
      <w:r w:rsidR="00EF3233" w:rsidRPr="0013115E">
        <w:rPr>
          <w:rFonts w:ascii="Times New Roman" w:hAnsi="Times New Roman" w:cs="Times New Roman"/>
          <w:sz w:val="21"/>
          <w:szCs w:val="21"/>
        </w:rPr>
        <w:t>, pois ela aceita a filosofi</w:t>
      </w:r>
      <w:r w:rsidR="00786598" w:rsidRPr="0013115E">
        <w:rPr>
          <w:rFonts w:ascii="Times New Roman" w:hAnsi="Times New Roman" w:cs="Times New Roman"/>
          <w:sz w:val="21"/>
          <w:szCs w:val="21"/>
        </w:rPr>
        <w:t>a de vida do companheiro.</w:t>
      </w:r>
    </w:p>
    <w:p w14:paraId="4B25CFDF" w14:textId="77777777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4A471EF" w14:textId="77777777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3B3A216" w14:textId="77777777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D5DEBAE" w14:textId="77777777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72722D6" w14:textId="77777777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3706786" w14:textId="61901737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A405C37" w14:textId="6FD78074" w:rsidR="002E6B4F" w:rsidRPr="0013115E" w:rsidRDefault="001B09F6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B02E328" wp14:editId="608005DB">
                <wp:simplePos x="0" y="0"/>
                <wp:positionH relativeFrom="column">
                  <wp:posOffset>-742950</wp:posOffset>
                </wp:positionH>
                <wp:positionV relativeFrom="paragraph">
                  <wp:posOffset>103505</wp:posOffset>
                </wp:positionV>
                <wp:extent cx="1307465" cy="278765"/>
                <wp:effectExtent l="6350" t="0" r="0" b="0"/>
                <wp:wrapSquare wrapText="bothSides"/>
                <wp:docPr id="519" name="Text Box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8BED9A" w14:textId="77777777" w:rsidR="00FC3EF9" w:rsidRPr="00932E8E" w:rsidRDefault="00FC3EF9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346C6213" w14:textId="4C5A9827" w:rsidR="00FC3EF9" w:rsidRPr="00932E8E" w:rsidRDefault="00FC3EF9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19" o:spid="_x0000_s1027" type="#_x0000_t202" style="position:absolute;left:0;text-align:left;margin-left:-58.45pt;margin-top:8.15pt;width:102.95pt;height:21.95pt;rotation:-9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" filled="f" stroked="f">
                <v:textbox>
                  <w:txbxContent>
                    <w:p w14:paraId="4A8BED9A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346C6213" w14:textId="4C5A9827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A03091" w14:textId="1FF02040" w:rsidR="002E6B4F" w:rsidRPr="0013115E" w:rsidRDefault="002E6B4F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A6D8E9B" w14:textId="77777777" w:rsidR="001B09F6" w:rsidRPr="0013115E" w:rsidRDefault="001B09F6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5696B7F3" w14:textId="08D4EF7D" w:rsidR="00A778CC" w:rsidRPr="0013115E" w:rsidRDefault="00A778CC" w:rsidP="0013115E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1 – Heterónimo Ricardo Reis – </w:t>
      </w:r>
      <w:r w:rsidRPr="0013115E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13115E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6F1BD179" w14:textId="77777777" w:rsidR="00A778CC" w:rsidRPr="0013115E" w:rsidRDefault="00A778CC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445DA24B" w14:textId="77777777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O facto de ter consciência de que tudo perece faz com que Ricardo Reis viva</w:t>
      </w:r>
    </w:p>
    <w:p w14:paraId="5727F67B" w14:textId="354F790D" w:rsidR="00A778CC" w:rsidRPr="0013115E" w:rsidRDefault="00D63B8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moderadamente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, procurando a ataraxia.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indiferente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a tudo o que rodeia.</w:t>
      </w:r>
    </w:p>
    <w:p w14:paraId="3327A15B" w14:textId="44E3B7BF" w:rsidR="00A778CC" w:rsidRPr="0013115E" w:rsidRDefault="00D63B8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intensamente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, aproveitando o dia.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unicamente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através dos sentimentos.</w:t>
      </w:r>
    </w:p>
    <w:p w14:paraId="68E6AFA0" w14:textId="7E75D918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EF3233" w:rsidRPr="0013115E">
        <w:rPr>
          <w:rFonts w:ascii="Times New Roman" w:hAnsi="Times New Roman" w:cs="Times New Roman"/>
          <w:color w:val="000000"/>
          <w:sz w:val="21"/>
          <w:szCs w:val="21"/>
        </w:rPr>
        <w:t>Os versos de Ricardo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Reis “Igual é o fado, quer o procuremos/Quer o esperemos” apresentam</w:t>
      </w:r>
      <w:r w:rsidR="00D63B8B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frases coordenadas</w:t>
      </w:r>
    </w:p>
    <w:p w14:paraId="74EC8E39" w14:textId="4122EC32" w:rsidR="00A778CC" w:rsidRPr="0013115E" w:rsidRDefault="009640E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copulativas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conclusivas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2191FA3" w14:textId="73CC216A" w:rsidR="00A778CC" w:rsidRPr="0013115E" w:rsidRDefault="009640E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adversativas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disjuntivas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010B206B" w14:textId="0691E39D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Na frase “Diz a sabedoria antiga que a Fortuna é insidiosa” </w:t>
      </w:r>
      <w:r w:rsidR="00EF3233" w:rsidRPr="0013115E">
        <w:rPr>
          <w:rFonts w:ascii="Times New Roman" w:hAnsi="Times New Roman" w:cs="Times New Roman"/>
          <w:color w:val="000000"/>
          <w:sz w:val="14"/>
          <w:szCs w:val="14"/>
        </w:rPr>
        <w:t xml:space="preserve">(linha </w:t>
      </w:r>
      <w:r w:rsidRPr="0013115E">
        <w:rPr>
          <w:rFonts w:ascii="Times New Roman" w:hAnsi="Times New Roman" w:cs="Times New Roman"/>
          <w:color w:val="000000"/>
          <w:sz w:val="14"/>
          <w:szCs w:val="14"/>
        </w:rPr>
        <w:t>2)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, o grupo “a sabedoria antiga”</w:t>
      </w:r>
      <w:r w:rsidR="009640EB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desempenha a função </w:t>
      </w:r>
      <w:proofErr w:type="spellStart"/>
      <w:r w:rsidRPr="0013115E">
        <w:rPr>
          <w:rFonts w:ascii="Times New Roman" w:hAnsi="Times New Roman" w:cs="Times New Roman"/>
          <w:color w:val="000000"/>
          <w:sz w:val="21"/>
          <w:szCs w:val="21"/>
        </w:rPr>
        <w:t>sintática</w:t>
      </w:r>
      <w:proofErr w:type="spellEnd"/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gramStart"/>
      <w:r w:rsidRPr="0013115E">
        <w:rPr>
          <w:rFonts w:ascii="Times New Roman" w:hAnsi="Times New Roman" w:cs="Times New Roman"/>
          <w:color w:val="000000"/>
          <w:sz w:val="21"/>
          <w:szCs w:val="21"/>
        </w:rPr>
        <w:t>de</w:t>
      </w:r>
      <w:proofErr w:type="gramEnd"/>
    </w:p>
    <w:p w14:paraId="22E7687D" w14:textId="5ABF9825" w:rsidR="00A778CC" w:rsidRPr="0013115E" w:rsidRDefault="009640E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complemento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direto</w:t>
      </w:r>
      <w:proofErr w:type="spell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sujeito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22A03F0E" w14:textId="033CB975" w:rsidR="00A778CC" w:rsidRPr="0013115E" w:rsidRDefault="009640E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complemento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indireto</w:t>
      </w:r>
      <w:proofErr w:type="spell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predicativo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do sujeito.</w:t>
      </w:r>
    </w:p>
    <w:p w14:paraId="789FD18A" w14:textId="77777777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A oração “que a Fortuna é insidiosa” </w:t>
      </w:r>
      <w:r w:rsidRPr="0013115E">
        <w:rPr>
          <w:rFonts w:ascii="Times New Roman" w:hAnsi="Times New Roman" w:cs="Times New Roman"/>
          <w:color w:val="000000"/>
          <w:sz w:val="14"/>
          <w:szCs w:val="14"/>
        </w:rPr>
        <w:t xml:space="preserve">(linha 2)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é subordinada</w:t>
      </w:r>
    </w:p>
    <w:p w14:paraId="26368E56" w14:textId="1BAA7141" w:rsidR="00A778CC" w:rsidRPr="0013115E" w:rsidRDefault="009640E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substantiva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relativa.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adjetiva</w:t>
      </w:r>
      <w:proofErr w:type="spellEnd"/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relativa restritiva.</w:t>
      </w:r>
    </w:p>
    <w:p w14:paraId="15FF4A64" w14:textId="74C77984" w:rsidR="00A778CC" w:rsidRPr="0013115E" w:rsidRDefault="009640E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substantiva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completiva</w:t>
      </w:r>
      <w:proofErr w:type="spell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adverbial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consecutiva.</w:t>
      </w:r>
    </w:p>
    <w:p w14:paraId="7DD5AD4D" w14:textId="1B67D5AB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O pronome pessoal “nos” em “onde “mãos alheias” nos oprimem” </w:t>
      </w:r>
      <w:r w:rsidR="00EF3233" w:rsidRPr="0013115E">
        <w:rPr>
          <w:rFonts w:ascii="Times New Roman" w:hAnsi="Times New Roman" w:cs="Times New Roman"/>
          <w:color w:val="000000"/>
          <w:sz w:val="14"/>
          <w:szCs w:val="14"/>
        </w:rPr>
        <w:t xml:space="preserve">(linha </w:t>
      </w:r>
      <w:r w:rsidRPr="0013115E">
        <w:rPr>
          <w:rFonts w:ascii="Times New Roman" w:hAnsi="Times New Roman" w:cs="Times New Roman"/>
          <w:color w:val="000000"/>
          <w:sz w:val="14"/>
          <w:szCs w:val="14"/>
        </w:rPr>
        <w:t xml:space="preserve">4)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tem como referente</w:t>
      </w:r>
    </w:p>
    <w:p w14:paraId="09664E0D" w14:textId="139BC66E" w:rsidR="00A778CC" w:rsidRPr="0013115E" w:rsidRDefault="009640E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a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sabedoria antiga e a Fortuna.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o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sujeito poético e Lídia.</w:t>
      </w:r>
    </w:p>
    <w:p w14:paraId="34CCEB91" w14:textId="423FCB33" w:rsidR="00A778CC" w:rsidRPr="0013115E" w:rsidRDefault="009640EB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EF3233" w:rsidRPr="0013115E">
        <w:rPr>
          <w:rFonts w:ascii="Times New Roman" w:hAnsi="Times New Roman" w:cs="Times New Roman"/>
          <w:color w:val="000000"/>
          <w:sz w:val="21"/>
          <w:szCs w:val="21"/>
        </w:rPr>
        <w:t>a</w:t>
      </w:r>
      <w:proofErr w:type="gramEnd"/>
      <w:r w:rsidR="00EF3233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poesia e a desconfi</w:t>
      </w:r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ança.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A778CC"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os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sentimentos fortes e o prazer.</w:t>
      </w:r>
    </w:p>
    <w:p w14:paraId="1E29570E" w14:textId="77777777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66CDE6"/>
          <w:sz w:val="21"/>
          <w:szCs w:val="21"/>
        </w:rPr>
      </w:pPr>
    </w:p>
    <w:p w14:paraId="3475DEE9" w14:textId="77777777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Responda aos itens seguintes.</w:t>
      </w:r>
    </w:p>
    <w:p w14:paraId="69117394" w14:textId="0E41904E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13115E">
        <w:rPr>
          <w:rFonts w:ascii="Times New Roman" w:hAnsi="Times New Roman" w:cs="Times New Roman"/>
          <w:color w:val="000000"/>
          <w:sz w:val="21"/>
          <w:szCs w:val="21"/>
        </w:rPr>
        <w:t>Identifique o ato ilocutório exemplifi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cado em “Obedeçamos como as árvores ao ritmo das estações”</w:t>
      </w:r>
      <w:r w:rsidR="009640EB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EF3233" w:rsidRPr="0013115E">
        <w:rPr>
          <w:rFonts w:ascii="Times New Roman" w:hAnsi="Times New Roman" w:cs="Times New Roman"/>
          <w:color w:val="000000"/>
          <w:sz w:val="14"/>
          <w:szCs w:val="14"/>
        </w:rPr>
        <w:t>2</w:t>
      </w:r>
      <w:r w:rsidRPr="0013115E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5D8BF56B" w14:textId="77777777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2.2.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Registe o tipo de coordenação presente em “não se beijam nem sequer apertam as mãos” </w:t>
      </w:r>
      <w:r w:rsidRPr="0013115E">
        <w:rPr>
          <w:rFonts w:ascii="Times New Roman" w:hAnsi="Times New Roman" w:cs="Times New Roman"/>
          <w:color w:val="000000"/>
          <w:sz w:val="14"/>
          <w:szCs w:val="14"/>
        </w:rPr>
        <w:t>(linha 6)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5D52DEFD" w14:textId="084D97EB" w:rsidR="00A778CC" w:rsidRPr="0013115E" w:rsidRDefault="00A778CC" w:rsidP="009640EB">
      <w:pPr>
        <w:widowControl w:val="0"/>
        <w:tabs>
          <w:tab w:val="left" w:pos="709"/>
          <w:tab w:val="left" w:pos="4536"/>
        </w:tabs>
        <w:autoSpaceDE w:val="0"/>
        <w:autoSpaceDN w:val="0"/>
        <w:adjustRightInd w:val="0"/>
        <w:spacing w:before="120"/>
        <w:ind w:left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b/>
          <w:color w:val="66CDE6"/>
          <w:sz w:val="21"/>
          <w:szCs w:val="21"/>
        </w:rPr>
        <w:t>2.3.</w:t>
      </w:r>
      <w:r w:rsidRPr="0013115E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13115E">
        <w:rPr>
          <w:rFonts w:ascii="Times New Roman" w:hAnsi="Times New Roman" w:cs="Times New Roman"/>
          <w:color w:val="000000"/>
          <w:sz w:val="21"/>
          <w:szCs w:val="21"/>
        </w:rPr>
        <w:t>Classifi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que a oração “que a lúcida abstinência epicurista não permite alegria” </w:t>
      </w:r>
      <w:r w:rsidRPr="0013115E">
        <w:rPr>
          <w:rFonts w:ascii="Times New Roman" w:hAnsi="Times New Roman" w:cs="Times New Roman"/>
          <w:color w:val="000000"/>
          <w:sz w:val="14"/>
          <w:szCs w:val="14"/>
        </w:rPr>
        <w:t>(linha</w:t>
      </w:r>
      <w:r w:rsidR="00EF3233" w:rsidRPr="0013115E">
        <w:rPr>
          <w:rFonts w:ascii="Times New Roman" w:hAnsi="Times New Roman" w:cs="Times New Roman"/>
          <w:color w:val="000000"/>
          <w:sz w:val="14"/>
          <w:szCs w:val="14"/>
        </w:rPr>
        <w:t>s 13-14</w:t>
      </w:r>
      <w:r w:rsidRPr="0013115E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2FD6684" w14:textId="77777777" w:rsidR="00A778CC" w:rsidRPr="0013115E" w:rsidRDefault="00A778CC" w:rsidP="009640EB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669A9A"/>
        </w:rPr>
      </w:pPr>
    </w:p>
    <w:p w14:paraId="4F4176F0" w14:textId="77777777" w:rsidR="00A778CC" w:rsidRPr="0013115E" w:rsidRDefault="00A778CC" w:rsidP="009640EB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color w:val="9BBB59" w:themeColor="accent3"/>
        </w:rPr>
      </w:pPr>
      <w:r w:rsidRPr="0013115E">
        <w:rPr>
          <w:rFonts w:ascii="Times New Roman" w:hAnsi="Times New Roman" w:cs="Times New Roman"/>
          <w:b/>
          <w:color w:val="9BBB59" w:themeColor="accent3"/>
        </w:rPr>
        <w:t>GRUPO III</w:t>
      </w:r>
    </w:p>
    <w:p w14:paraId="3E5292CC" w14:textId="77777777" w:rsidR="00A778CC" w:rsidRPr="0013115E" w:rsidRDefault="00A778CC" w:rsidP="009640EB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51EC2161" w14:textId="23C9D8A8" w:rsidR="00A778CC" w:rsidRPr="0013115E" w:rsidRDefault="009640EB" w:rsidP="009640EB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Ricardo Reis, à semelhança do mestre Caeiro, prefere o contacto permanente com o campo, defendendo</w:t>
      </w:r>
      <w:r w:rsidR="00EF3233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o afastamento do “tumulto das cidades”.</w:t>
      </w:r>
    </w:p>
    <w:p w14:paraId="193FF3E3" w14:textId="6344FCA8" w:rsidR="00A778CC" w:rsidRPr="0013115E" w:rsidRDefault="009640EB" w:rsidP="009640EB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13115E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Apresente a sua reflexão sobre as vantagens/desvantagens dos dois espaços anteriormente referidos,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utilizando, no mínimo, dois argumentos e, </w:t>
      </w:r>
      <w:proofErr w:type="gramStart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pelos menos</w:t>
      </w:r>
      <w:proofErr w:type="gramEnd"/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, um exemplo significativo para cada um deles, num</w:t>
      </w:r>
      <w:r w:rsidRPr="0013115E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A778CC" w:rsidRPr="0013115E">
        <w:rPr>
          <w:rFonts w:ascii="Times New Roman" w:hAnsi="Times New Roman" w:cs="Times New Roman"/>
          <w:color w:val="000000"/>
          <w:sz w:val="21"/>
          <w:szCs w:val="21"/>
        </w:rPr>
        <w:t>texto de 200 a 300 palavras.</w:t>
      </w:r>
    </w:p>
    <w:p w14:paraId="457C18B7" w14:textId="77777777" w:rsidR="00A778CC" w:rsidRPr="0013115E" w:rsidRDefault="00A778CC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44CD08BC" w14:textId="77777777" w:rsidR="00A778CC" w:rsidRPr="0013115E" w:rsidRDefault="00A778CC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79501FD" w14:textId="77777777" w:rsidR="005F3AB0" w:rsidRPr="0013115E" w:rsidRDefault="005F3AB0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A7A18BB" w14:textId="77777777" w:rsidR="005F3AB0" w:rsidRPr="0013115E" w:rsidRDefault="005F3AB0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913A542" w14:textId="77777777" w:rsidR="005F3AB0" w:rsidRPr="0013115E" w:rsidRDefault="005F3AB0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1B7C153" w14:textId="77777777" w:rsidR="005F3AB0" w:rsidRPr="0013115E" w:rsidRDefault="005F3AB0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718059A7" w14:textId="77777777" w:rsidR="005F3AB0" w:rsidRPr="0013115E" w:rsidRDefault="005F3AB0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3FC46F7" w14:textId="1163C3C1" w:rsidR="005F3AB0" w:rsidRPr="0013115E" w:rsidRDefault="005F3AB0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03B4FC4" w14:textId="3B598A98" w:rsidR="005F3AB0" w:rsidRPr="0013115E" w:rsidRDefault="00787255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0A722B" wp14:editId="718DDDC7">
                <wp:simplePos x="0" y="0"/>
                <wp:positionH relativeFrom="column">
                  <wp:posOffset>5886450</wp:posOffset>
                </wp:positionH>
                <wp:positionV relativeFrom="paragraph">
                  <wp:posOffset>207010</wp:posOffset>
                </wp:positionV>
                <wp:extent cx="1307465" cy="278765"/>
                <wp:effectExtent l="635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3F0D50" w14:textId="77777777" w:rsidR="00FC3EF9" w:rsidRPr="00932E8E" w:rsidRDefault="00FC3EF9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64C00BEA" w14:textId="6D3DB469" w:rsidR="00FC3EF9" w:rsidRPr="00932E8E" w:rsidRDefault="00FC3EF9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3" o:spid="_x0000_s1028" type="#_x0000_t202" style="position:absolute;left:0;text-align:left;margin-left:463.5pt;margin-top:16.3pt;width:102.95pt;height:21.9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" filled="f" stroked="f">
                <v:textbox>
                  <w:txbxContent>
                    <w:p w14:paraId="733F0D50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64C00BEA" w14:textId="6D3DB469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6FEA78" w14:textId="77777777" w:rsidR="005F3AB0" w:rsidRPr="0013115E" w:rsidRDefault="005F3AB0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682D663" w14:textId="77777777" w:rsidR="005F3AB0" w:rsidRPr="0013115E" w:rsidRDefault="005F3AB0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189670C" w14:textId="77777777" w:rsidR="00EF3233" w:rsidRPr="0013115E" w:rsidRDefault="00EF3233" w:rsidP="002E6B4F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sectPr w:rsidR="00EF3233" w:rsidRPr="0013115E" w:rsidSect="00042C1D">
      <w:footerReference w:type="even" r:id="rId8"/>
      <w:footerReference w:type="default" r:id="rId9"/>
      <w:headerReference w:type="first" r:id="rId10"/>
      <w:pgSz w:w="11901" w:h="16840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FC3EF9" w:rsidRDefault="00FC3EF9" w:rsidP="0062085A">
      <w:r>
        <w:separator/>
      </w:r>
    </w:p>
  </w:endnote>
  <w:endnote w:type="continuationSeparator" w:id="0">
    <w:p w14:paraId="7920808B" w14:textId="77777777" w:rsidR="00FC3EF9" w:rsidRDefault="00FC3EF9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FC3EF9" w:rsidRDefault="00FC3EF9" w:rsidP="00FC3E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FC3EF9" w:rsidRDefault="00FC3EF9" w:rsidP="00FC3EF9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FC3EF9" w:rsidRDefault="00FC3EF9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FC3EF9" w:rsidRPr="004F1EC7" w:rsidRDefault="00FC3EF9" w:rsidP="00FC3EF9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4B3DAC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FC3EF9" w:rsidRPr="004F1EC7" w:rsidRDefault="00FC3EF9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FC3EF9" w:rsidRDefault="00FC3EF9" w:rsidP="0062085A">
      <w:r>
        <w:separator/>
      </w:r>
    </w:p>
  </w:footnote>
  <w:footnote w:type="continuationSeparator" w:id="0">
    <w:p w14:paraId="4EFF9D47" w14:textId="77777777" w:rsidR="00FC3EF9" w:rsidRDefault="00FC3EF9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FC3EF9" w:rsidRDefault="00FC3EF9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406F2"/>
    <w:rsid w:val="00042C1D"/>
    <w:rsid w:val="0009576D"/>
    <w:rsid w:val="000A432E"/>
    <w:rsid w:val="0013115E"/>
    <w:rsid w:val="001435FF"/>
    <w:rsid w:val="001706AF"/>
    <w:rsid w:val="001856A0"/>
    <w:rsid w:val="00193901"/>
    <w:rsid w:val="001B09F6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86B21"/>
    <w:rsid w:val="004B3DAC"/>
    <w:rsid w:val="004C019E"/>
    <w:rsid w:val="004C4C21"/>
    <w:rsid w:val="004F1EC7"/>
    <w:rsid w:val="004F7EBC"/>
    <w:rsid w:val="005011F8"/>
    <w:rsid w:val="00535994"/>
    <w:rsid w:val="00572117"/>
    <w:rsid w:val="00592B22"/>
    <w:rsid w:val="005F3AB0"/>
    <w:rsid w:val="005F4144"/>
    <w:rsid w:val="005F57E2"/>
    <w:rsid w:val="0060649D"/>
    <w:rsid w:val="0060680C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E298D"/>
    <w:rsid w:val="0070622A"/>
    <w:rsid w:val="00727F77"/>
    <w:rsid w:val="00741708"/>
    <w:rsid w:val="007551F0"/>
    <w:rsid w:val="00757960"/>
    <w:rsid w:val="00786598"/>
    <w:rsid w:val="00787255"/>
    <w:rsid w:val="007F7073"/>
    <w:rsid w:val="0082671E"/>
    <w:rsid w:val="00833F7D"/>
    <w:rsid w:val="00851AE3"/>
    <w:rsid w:val="00877DFF"/>
    <w:rsid w:val="008A4E5A"/>
    <w:rsid w:val="008A53E6"/>
    <w:rsid w:val="00914FFF"/>
    <w:rsid w:val="00932E8E"/>
    <w:rsid w:val="0093598A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E37BC"/>
    <w:rsid w:val="00B67A58"/>
    <w:rsid w:val="00B77386"/>
    <w:rsid w:val="00B90EDD"/>
    <w:rsid w:val="00B9674E"/>
    <w:rsid w:val="00B97414"/>
    <w:rsid w:val="00BC3C9D"/>
    <w:rsid w:val="00BD3B3E"/>
    <w:rsid w:val="00BD7AFB"/>
    <w:rsid w:val="00C46D70"/>
    <w:rsid w:val="00C71ED0"/>
    <w:rsid w:val="00C9479F"/>
    <w:rsid w:val="00CA0FD8"/>
    <w:rsid w:val="00CD189A"/>
    <w:rsid w:val="00CD198C"/>
    <w:rsid w:val="00CE4A00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6025"/>
    <w:rsid w:val="00E3445F"/>
    <w:rsid w:val="00E43861"/>
    <w:rsid w:val="00E569F9"/>
    <w:rsid w:val="00E71A23"/>
    <w:rsid w:val="00EA3868"/>
    <w:rsid w:val="00EA435F"/>
    <w:rsid w:val="00EA5962"/>
    <w:rsid w:val="00EC50BC"/>
    <w:rsid w:val="00EF3233"/>
    <w:rsid w:val="00F06499"/>
    <w:rsid w:val="00F23061"/>
    <w:rsid w:val="00F35E05"/>
    <w:rsid w:val="00F4679E"/>
    <w:rsid w:val="00F5516B"/>
    <w:rsid w:val="00FB45B4"/>
    <w:rsid w:val="00FB71BA"/>
    <w:rsid w:val="00FC3EF9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FADBF0-AD00-4969-B151-FB1B43234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929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6</cp:revision>
  <cp:lastPrinted>2012-09-07T16:14:00Z</cp:lastPrinted>
  <dcterms:created xsi:type="dcterms:W3CDTF">2012-09-06T11:34:00Z</dcterms:created>
  <dcterms:modified xsi:type="dcterms:W3CDTF">2012-09-07T16:14:00Z</dcterms:modified>
</cp:coreProperties>
</file>