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D2D20" w14:textId="44817930" w:rsidR="00213F66" w:rsidRPr="00720FF8" w:rsidRDefault="004F4672">
      <w:pPr>
        <w:rPr>
          <w:rFonts w:ascii="Times New Roman" w:hAnsi="Times New Roman" w:cs="Times New Roman"/>
          <w:b/>
          <w:color w:val="E60000"/>
          <w:sz w:val="26"/>
          <w:szCs w:val="26"/>
        </w:rPr>
      </w:pPr>
      <w:r>
        <w:rPr>
          <w:rFonts w:ascii="Times New Roman" w:hAnsi="Times New Roman" w:cs="Times New Roman"/>
          <w:b/>
          <w:color w:val="E60000"/>
          <w:sz w:val="26"/>
          <w:szCs w:val="26"/>
        </w:rPr>
        <w:t>S</w:t>
      </w:r>
      <w:r w:rsidR="00213F66" w:rsidRPr="00720FF8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equência 1 – Fernando Pessoa ortónimo – </w:t>
      </w:r>
      <w:r w:rsidR="00213F66" w:rsidRPr="00720FF8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="00213F66" w:rsidRPr="00720FF8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1578F0FB" w14:textId="77777777" w:rsidR="00213F66" w:rsidRPr="00720FF8" w:rsidRDefault="00213F66">
      <w:pPr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5BC1842E" w14:textId="77777777" w:rsidR="00213F66" w:rsidRPr="004F4672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4F4672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29F8BEFD" w14:textId="77777777" w:rsidR="00213F66" w:rsidRPr="004F4672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4F4672">
        <w:rPr>
          <w:rFonts w:ascii="Times New Roman" w:hAnsi="Times New Roman" w:cs="Times New Roman"/>
          <w:b/>
          <w:color w:val="E60000"/>
        </w:rPr>
        <w:t>A</w:t>
      </w:r>
    </w:p>
    <w:p w14:paraId="46C3C76D" w14:textId="77777777" w:rsidR="00213F66" w:rsidRPr="00720FF8" w:rsidRDefault="00213F66" w:rsidP="00213F66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000000"/>
          <w:sz w:val="21"/>
          <w:szCs w:val="21"/>
        </w:rPr>
        <w:t>Leia atentamente o poema seguinte.</w:t>
      </w:r>
    </w:p>
    <w:p w14:paraId="5FC6806E" w14:textId="77777777" w:rsidR="00213F66" w:rsidRPr="00720FF8" w:rsidRDefault="00213F66" w:rsidP="00213F66">
      <w:pPr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D39E203" w14:textId="77777777" w:rsidR="00213F66" w:rsidRDefault="00213F66" w:rsidP="00213F66">
      <w:pPr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213F66">
        <w:rPr>
          <w:rFonts w:ascii="Times New Roman" w:hAnsi="Times New Roman" w:cs="Times New Roman"/>
          <w:b/>
          <w:sz w:val="21"/>
          <w:szCs w:val="21"/>
          <w:lang w:val="en-US"/>
        </w:rPr>
        <w:t>MAR, MANHÃ</w:t>
      </w:r>
    </w:p>
    <w:p w14:paraId="10A07611" w14:textId="77777777" w:rsidR="00213F66" w:rsidRDefault="00213F66" w:rsidP="00213F66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4815"/>
        <w:gridCol w:w="346"/>
        <w:gridCol w:w="4814"/>
      </w:tblGrid>
      <w:tr w:rsidR="00213F66" w14:paraId="130E0769" w14:textId="77777777" w:rsidTr="00213F66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DE3002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4E4A1A8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1A7749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C5EE96A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02D3C56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27064E4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CDB5AC5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635F48F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EF3E63E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1DD4BFA1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C83492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95778A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D17D34F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6124002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2E836A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74488F" w14:textId="77777777" w:rsidR="00213F66" w:rsidRDefault="00213F66" w:rsidP="00213F66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1061A0" w14:textId="77777777" w:rsidR="00213F66" w:rsidRDefault="00213F66" w:rsidP="00213F66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7E227F" w14:textId="77777777" w:rsidR="00213F66" w:rsidRDefault="00213F66" w:rsidP="00213F66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</w:tc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FE4737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Suavemente grande avança</w:t>
            </w:r>
          </w:p>
          <w:p w14:paraId="75FEE417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Cheia de sol a onda do mar;</w:t>
            </w:r>
          </w:p>
          <w:p w14:paraId="4E8141C3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Pausadamente se balança,</w:t>
            </w:r>
          </w:p>
          <w:p w14:paraId="4FC4B5F9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 desce como a descansar.</w:t>
            </w:r>
          </w:p>
          <w:p w14:paraId="4885ED05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4E2B14E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Tão lenta e longa que parece</w:t>
            </w:r>
          </w:p>
          <w:p w14:paraId="17B8EB09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 uma criança de Titã</w:t>
            </w:r>
          </w:p>
          <w:p w14:paraId="2C1D68C0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glauco</w:t>
            </w:r>
            <w:r w:rsidRPr="00720FF8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1</w:t>
            </w:r>
            <w:r w:rsidRPr="00720FF8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seio que adormece,</w:t>
            </w:r>
          </w:p>
          <w:p w14:paraId="7F48553A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Arfando à brisa da manhã.</w:t>
            </w:r>
          </w:p>
          <w:p w14:paraId="14FA9D37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D6E064B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Parece ser um ente apenas</w:t>
            </w:r>
          </w:p>
          <w:p w14:paraId="30F457BE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Este correr da onda do mar,</w:t>
            </w:r>
          </w:p>
          <w:p w14:paraId="28D6EE77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Como uma cobra que em serenas</w:t>
            </w:r>
          </w:p>
          <w:p w14:paraId="588707EC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Dobras se alongue a colear.</w:t>
            </w:r>
          </w:p>
        </w:tc>
        <w:tc>
          <w:tcPr>
            <w:tcW w:w="3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47C785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FBE0A8B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8A72614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F6C8DDB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528AD410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2F64AEC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A502CC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E691564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0666989" w14:textId="77777777" w:rsidR="00213F66" w:rsidRDefault="00213F66" w:rsidP="00213F66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3EB55D5" w14:textId="77777777" w:rsidR="00213F66" w:rsidRDefault="00213F66" w:rsidP="00213F66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48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489489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Unido e vasto e interminável</w:t>
            </w:r>
          </w:p>
          <w:p w14:paraId="1977228A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 são sossego azul do sol,</w:t>
            </w:r>
          </w:p>
          <w:p w14:paraId="0A74C8A6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Arfa com um mover -se estável</w:t>
            </w:r>
          </w:p>
          <w:p w14:paraId="3D424AD7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oceano ébrio de arrebol</w:t>
            </w:r>
            <w:r w:rsidRPr="00720FF8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2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</w:p>
          <w:p w14:paraId="333DFF56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C7948ED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 a minha sensação é nula,</w:t>
            </w:r>
          </w:p>
          <w:p w14:paraId="03EF9F44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Quer de prazer, quer de pesar...</w:t>
            </w:r>
          </w:p>
          <w:p w14:paraId="1ABDAE3A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Ébria</w:t>
            </w:r>
            <w:r w:rsidRPr="00720FF8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3</w:t>
            </w:r>
            <w:r w:rsidRPr="00720FF8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 alheia a mim ondula</w:t>
            </w:r>
          </w:p>
          <w:p w14:paraId="79D19539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 onda lúcida do mar.</w:t>
            </w:r>
          </w:p>
          <w:p w14:paraId="7856A7B6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F6CE2A3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Fernando Pessoa, </w:t>
            </w:r>
            <w:r w:rsidRPr="00720FF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Cancioneiro</w:t>
            </w:r>
          </w:p>
          <w:p w14:paraId="7F3F41E1" w14:textId="77777777" w:rsidR="00213F66" w:rsidRPr="00720FF8" w:rsidRDefault="00213F66" w:rsidP="00213F66">
            <w:pPr>
              <w:widowControl w:val="0"/>
              <w:tabs>
                <w:tab w:val="left" w:pos="266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  <w:r w:rsidRPr="00720FF8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 xml:space="preserve">                                                       _</w:t>
            </w:r>
          </w:p>
          <w:p w14:paraId="38CF5D8F" w14:textId="47F54689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1</w:t>
            </w: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r w:rsidRPr="00720FF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Glauco</w:t>
            </w:r>
            <w:r w:rsidRPr="00720F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verde-mar</w:t>
            </w:r>
          </w:p>
          <w:p w14:paraId="06450481" w14:textId="77777777" w:rsidR="00213F66" w:rsidRPr="00720FF8" w:rsidRDefault="00213F66" w:rsidP="00213F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2</w:t>
            </w: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r w:rsidRPr="00720FF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arrebol</w:t>
            </w:r>
            <w:r w:rsidRPr="00720F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luz do amanhecer</w:t>
            </w:r>
          </w:p>
          <w:p w14:paraId="20CA7C44" w14:textId="77777777" w:rsidR="00213F66" w:rsidRPr="00720FF8" w:rsidRDefault="00213F66" w:rsidP="00213F6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3</w:t>
            </w:r>
            <w:r w:rsidRPr="00720FF8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r w:rsidRPr="00720FF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Ébria</w:t>
            </w:r>
            <w:r w:rsidRPr="00720F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embriagada</w:t>
            </w:r>
          </w:p>
        </w:tc>
      </w:tr>
    </w:tbl>
    <w:p w14:paraId="1C3EFE4B" w14:textId="77777777" w:rsidR="00213F66" w:rsidRPr="00720FF8" w:rsidRDefault="00213F66" w:rsidP="00213F66">
      <w:pPr>
        <w:rPr>
          <w:rFonts w:ascii="Times New Roman" w:hAnsi="Times New Roman" w:cs="Times New Roman"/>
          <w:b/>
          <w:sz w:val="21"/>
          <w:szCs w:val="21"/>
        </w:rPr>
      </w:pPr>
    </w:p>
    <w:p w14:paraId="37AE5119" w14:textId="77777777" w:rsidR="00213F66" w:rsidRPr="00720FF8" w:rsidRDefault="00213F66" w:rsidP="00213F66">
      <w:pPr>
        <w:rPr>
          <w:rFonts w:ascii="Times New Roman" w:hAnsi="Times New Roman" w:cs="Times New Roman"/>
          <w:b/>
          <w:sz w:val="21"/>
          <w:szCs w:val="21"/>
        </w:rPr>
      </w:pPr>
    </w:p>
    <w:p w14:paraId="3569FB5B" w14:textId="77777777" w:rsidR="00213F66" w:rsidRPr="00720FF8" w:rsidRDefault="00213F66" w:rsidP="00213F66">
      <w:pPr>
        <w:rPr>
          <w:rFonts w:ascii="Times New Roman" w:hAnsi="Times New Roman" w:cs="Times New Roman"/>
          <w:b/>
          <w:sz w:val="21"/>
          <w:szCs w:val="21"/>
        </w:rPr>
      </w:pPr>
    </w:p>
    <w:p w14:paraId="3DDCB2A4" w14:textId="77777777" w:rsidR="00213F66" w:rsidRPr="00720FF8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000000"/>
          <w:sz w:val="21"/>
          <w:szCs w:val="21"/>
        </w:rPr>
        <w:t>Responda, de forma completa e contextualizada, às questões abaixo apresentadas.</w:t>
      </w:r>
    </w:p>
    <w:p w14:paraId="56BE1C96" w14:textId="77777777" w:rsidR="00213F66" w:rsidRPr="00720FF8" w:rsidRDefault="00213F66" w:rsidP="00213F66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1.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Descreva as impressões causadas pelo movimento do mar.</w:t>
      </w:r>
    </w:p>
    <w:p w14:paraId="565B8C9E" w14:textId="0C1E2A7A" w:rsidR="00213F66" w:rsidRPr="00720FF8" w:rsidRDefault="00213F66" w:rsidP="00213F66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2.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Justifique a c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onstituição do título, servindo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-se de elementos textuais.</w:t>
      </w:r>
    </w:p>
    <w:p w14:paraId="112E7958" w14:textId="77777777" w:rsidR="00213F66" w:rsidRPr="00720FF8" w:rsidRDefault="00213F66" w:rsidP="00213F66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3.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Caracterize o estado de espírito do sujeito poético.</w:t>
      </w:r>
    </w:p>
    <w:p w14:paraId="3EF1E6AE" w14:textId="77777777" w:rsidR="00213F66" w:rsidRPr="00720FF8" w:rsidRDefault="00213F66" w:rsidP="00213F66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4.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Faça o levantamento de três recursos estilísticos e comente a sua expressividade.</w:t>
      </w:r>
    </w:p>
    <w:p w14:paraId="612B8683" w14:textId="77777777" w:rsidR="00213F66" w:rsidRPr="00720FF8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5DD43F9B" w14:textId="77777777" w:rsidR="00213F66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44D1598D" w14:textId="77777777" w:rsidR="004F4672" w:rsidRPr="00720FF8" w:rsidRDefault="004F4672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  <w:bookmarkStart w:id="0" w:name="_GoBack"/>
      <w:bookmarkEnd w:id="0"/>
    </w:p>
    <w:p w14:paraId="32990C5A" w14:textId="77777777" w:rsidR="00213F66" w:rsidRPr="00720FF8" w:rsidRDefault="00213F66" w:rsidP="00213F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720FF8">
        <w:rPr>
          <w:rFonts w:ascii="Times New Roman" w:hAnsi="Times New Roman" w:cs="Times New Roman"/>
          <w:b/>
          <w:color w:val="E60000"/>
        </w:rPr>
        <w:t>B</w:t>
      </w:r>
    </w:p>
    <w:p w14:paraId="347BB9E1" w14:textId="77777777" w:rsidR="00213F66" w:rsidRPr="00720FF8" w:rsidRDefault="00213F66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A propósito da metamorfose da dor (dor real / dor imaginária), presente em </w:t>
      </w: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Autopsicografia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, José Gil</w:t>
      </w:r>
    </w:p>
    <w:p w14:paraId="0996B6C5" w14:textId="77777777" w:rsidR="00213F66" w:rsidRDefault="00213F66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afirma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:</w:t>
      </w:r>
    </w:p>
    <w:p w14:paraId="75EE68B9" w14:textId="77777777" w:rsidR="00213F66" w:rsidRDefault="00213F66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A83C42" w14:paraId="420B3BE3" w14:textId="77777777" w:rsidTr="00A83C42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347425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58A1DC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4463669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A22A8B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C46EC83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7EC4B82" w14:textId="77777777" w:rsidR="00A83C42" w:rsidRDefault="00A83C42" w:rsidP="00A83C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F19A5FA" w14:textId="77777777" w:rsidR="00A83C42" w:rsidRDefault="00A83C42" w:rsidP="00A815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60122F1" w14:textId="77777777" w:rsidR="00A83C42" w:rsidRDefault="00A83C42" w:rsidP="00A815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64A63717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79C4864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9218C5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CCCFB61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ED4B2D2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0DD026D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9B2C4CC" w14:textId="77777777" w:rsidR="00A83C42" w:rsidRDefault="00A83C42" w:rsidP="00A83C42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A349E9A" w14:textId="77777777" w:rsidR="00A83C42" w:rsidRDefault="00A83C42" w:rsidP="00A83C42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FB54148" w14:textId="77777777" w:rsidR="00A83C42" w:rsidRDefault="00A83C42" w:rsidP="00A83C42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158FB3" w14:textId="000FEB1A" w:rsidR="00A83C42" w:rsidRPr="00720FF8" w:rsidRDefault="00A83C42" w:rsidP="00720FF8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“Só a arte permite aprender a sentir, sentir melhor, sabendo o que se sente e sentindo mais intensamente.</w:t>
            </w:r>
            <w:r w:rsid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Neste sentido, a arte prolonga a vida.</w:t>
            </w:r>
          </w:p>
          <w:p w14:paraId="1A368472" w14:textId="1CD43265" w:rsidR="00A83C42" w:rsidRPr="00720FF8" w:rsidRDefault="00A83C42" w:rsidP="0070622A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Mas, se considerarmos a maneira como a arte transforma as sensações, como as torna abstratas,</w:t>
            </w:r>
            <w:r w:rsidR="00A8158F"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como a consciência abstrata da sensação se torna por sua vez sensível, graças à linguagem poética,</w:t>
            </w:r>
            <w:r w:rsidR="00A8158F"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suscitando o mesmo tipo de emoções que a vida, mas mais “requintadas”, mais intensas – poderemos</w:t>
            </w:r>
            <w:r w:rsidR="00A8158F"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20FF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então dizer que a arte entra em rutura com a vida; poderemos dizer que o poeta é um simulador”.</w:t>
            </w:r>
          </w:p>
          <w:p w14:paraId="3883C8A8" w14:textId="77777777" w:rsidR="00A8158F" w:rsidRPr="00720FF8" w:rsidRDefault="00A8158F" w:rsidP="0070622A">
            <w:pPr>
              <w:tabs>
                <w:tab w:val="left" w:pos="317"/>
              </w:tabs>
              <w:ind w:firstLine="317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2B59432" w14:textId="77777777" w:rsidR="00A83C42" w:rsidRPr="00213F66" w:rsidRDefault="00A83C42" w:rsidP="0062085A">
            <w:pPr>
              <w:tabs>
                <w:tab w:val="left" w:pos="317"/>
              </w:tabs>
              <w:ind w:firstLine="317"/>
              <w:jc w:val="right"/>
              <w:rPr>
                <w:b/>
              </w:rPr>
            </w:pPr>
            <w:r w:rsidRPr="00720FF8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Fernando Pessoa ou a Metafísica das Sensações</w:t>
            </w:r>
            <w:r w:rsidRPr="00720F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Relógio d’Água, Lisboa, s.d.</w:t>
            </w:r>
          </w:p>
          <w:p w14:paraId="7B0320B8" w14:textId="7E745905" w:rsidR="00A83C42" w:rsidRPr="00720FF8" w:rsidRDefault="00A83C42" w:rsidP="007062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45810071" w14:textId="77777777" w:rsidR="00932E8E" w:rsidRPr="00720FF8" w:rsidRDefault="00932E8E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40555D9" w14:textId="7E23E6B4" w:rsidR="00A83C42" w:rsidRPr="00720FF8" w:rsidRDefault="00A83C42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56E8FC4A" w14:textId="5866897D" w:rsidR="00313BA1" w:rsidRPr="00720FF8" w:rsidRDefault="00313BA1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48CAC7" w14:textId="7B8E3C1E" w:rsidR="00313BA1" w:rsidRPr="00720FF8" w:rsidRDefault="004F1EC7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124552B" wp14:editId="1AA53945">
                <wp:simplePos x="0" y="0"/>
                <wp:positionH relativeFrom="column">
                  <wp:posOffset>-742950</wp:posOffset>
                </wp:positionH>
                <wp:positionV relativeFrom="paragraph">
                  <wp:posOffset>65405</wp:posOffset>
                </wp:positionV>
                <wp:extent cx="1307465" cy="278765"/>
                <wp:effectExtent l="635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C07D6" w14:textId="77777777" w:rsidR="004F1EC7" w:rsidRPr="00932E8E" w:rsidRDefault="004F1EC7" w:rsidP="00CE4A00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8.45pt;margin-top:5.15pt;width:102.95pt;height:21.95pt;rotation:-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" filled="f" stroked="f">
                <v:textbox>
                  <w:txbxContent>
                    <w:p w14:paraId="115C07D6" w14:textId="77777777" w:rsidR="004F1EC7" w:rsidRPr="00932E8E" w:rsidRDefault="004F1EC7" w:rsidP="00CE4A00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71085B" w14:textId="6BA6DD8C" w:rsidR="00313BA1" w:rsidRDefault="00313BA1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0270AAD" w14:textId="77777777" w:rsidR="004F4672" w:rsidRPr="00720FF8" w:rsidRDefault="004F4672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9125072" w14:textId="77777777" w:rsidR="004F1EC7" w:rsidRPr="00720FF8" w:rsidRDefault="004F1EC7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6EA4DF55" w14:textId="77777777" w:rsidR="004F1EC7" w:rsidRPr="00720FF8" w:rsidRDefault="004F1EC7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3C3675F" w14:textId="77777777" w:rsidR="00313BA1" w:rsidRPr="00720FF8" w:rsidRDefault="00313BA1" w:rsidP="00213F6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3495A5"/>
          <w:sz w:val="21"/>
          <w:szCs w:val="21"/>
        </w:rPr>
      </w:pPr>
    </w:p>
    <w:p w14:paraId="3A617AFC" w14:textId="286C61C3" w:rsidR="00313BA1" w:rsidRPr="00720FF8" w:rsidRDefault="00313BA1" w:rsidP="00313BA1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720FF8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54A8FF22" w14:textId="77777777" w:rsidR="00313BA1" w:rsidRPr="00720FF8" w:rsidRDefault="00313BA1" w:rsidP="00313BA1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21"/>
          <w:szCs w:val="21"/>
        </w:rPr>
      </w:pPr>
    </w:p>
    <w:p w14:paraId="3BE93BC6" w14:textId="77777777" w:rsidR="00313BA1" w:rsidRPr="00720FF8" w:rsidRDefault="00313BA1" w:rsidP="00313BA1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000000"/>
          <w:sz w:val="21"/>
          <w:szCs w:val="21"/>
        </w:rPr>
        <w:t>Comente o juízo crítico apresentado, num texto de 80 a 130 palavras, convocando os conhecimentos</w:t>
      </w:r>
    </w:p>
    <w:p w14:paraId="20B435F0" w14:textId="77777777" w:rsidR="00313BA1" w:rsidRPr="00720FF8" w:rsidRDefault="00313BA1" w:rsidP="00313BA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000000"/>
          <w:sz w:val="21"/>
          <w:szCs w:val="21"/>
        </w:rPr>
        <w:t>adquiridos sobre o assunto em questão.</w:t>
      </w:r>
    </w:p>
    <w:p w14:paraId="07319074" w14:textId="3C85EC7D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Não se esqueça que um texto:</w:t>
      </w:r>
    </w:p>
    <w:p w14:paraId="137F56A2" w14:textId="77777777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deve ter introdução, desenvolvimento e conclusão;</w:t>
      </w:r>
    </w:p>
    <w:p w14:paraId="172B49F0" w14:textId="77777777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deve ser claro e articulado nas suas diferentes partes;</w:t>
      </w:r>
    </w:p>
    <w:p w14:paraId="48B7D65C" w14:textId="72C041CB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deve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i/>
          <w:color w:val="000000"/>
          <w:sz w:val="21"/>
          <w:szCs w:val="21"/>
        </w:rPr>
        <w:t>evitar repetições desnecessárias.</w:t>
      </w:r>
    </w:p>
    <w:p w14:paraId="49E21A28" w14:textId="77777777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</w:p>
    <w:p w14:paraId="143D1EDB" w14:textId="07D581D2" w:rsidR="00313BA1" w:rsidRPr="00720FF8" w:rsidRDefault="00313BA1" w:rsidP="00313BA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720FF8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0212546A" w14:textId="77777777" w:rsidR="00313BA1" w:rsidRPr="00720FF8" w:rsidRDefault="00313BA1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A788A" w14:paraId="46C5093F" w14:textId="77777777" w:rsidTr="006A788A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2C48AC" w14:textId="0AD4448F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0ECE086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A6E6033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76D7777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D8D02A5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5AB5BDD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9F02B03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DAF0A5A" w14:textId="77777777" w:rsidR="006A788A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45AC3719" w14:textId="77777777" w:rsidR="0070622A" w:rsidRDefault="0070622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CAA59A" w14:textId="77777777" w:rsidR="0070622A" w:rsidRDefault="0070622A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3FF7E3" w14:textId="77777777" w:rsidR="0070622A" w:rsidRDefault="0070622A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0158B84" w14:textId="77777777" w:rsidR="0070622A" w:rsidRDefault="0070622A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962ECF" w14:textId="77777777" w:rsidR="0070622A" w:rsidRDefault="0070622A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24214C6" w14:textId="77777777" w:rsidR="00787255" w:rsidRDefault="00787255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C23A834" w14:textId="77777777" w:rsidR="00787255" w:rsidRDefault="00787255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EF8962E" w14:textId="77777777" w:rsidR="00787255" w:rsidRDefault="00787255" w:rsidP="0070622A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9656E7" w14:textId="57D262A7" w:rsidR="006A788A" w:rsidRPr="00787255" w:rsidRDefault="00787255" w:rsidP="00787255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4C650C" w14:textId="3E731C84" w:rsidR="006A788A" w:rsidRPr="00720FF8" w:rsidRDefault="006A788A" w:rsidP="0070622A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sz w:val="21"/>
                <w:szCs w:val="21"/>
              </w:rPr>
              <w:t>(…) A criação literária é, para Fernando Pessoa, uma das faces do mistério iniciático. Mistério que se encontra subjacente na Mensagem, bem como todo o jogo da heteronímia, no diálogo profundo entre os vários poetas: Caeiro que responde a Search e a Pessoa ele mesmo, recusando o mistério que a eles permanentemente intriga (…); e Campos respondendo a Caeiro que um orçamento é tão natural como uma árvore (…) ou a Pessoa que este é o momento da “Nova Revelação metálica e dinâmica de Deus!”.</w:t>
            </w:r>
          </w:p>
          <w:p w14:paraId="284E0E96" w14:textId="55729874" w:rsidR="006A788A" w:rsidRPr="00720FF8" w:rsidRDefault="00376080" w:rsidP="0070622A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sz w:val="21"/>
                <w:szCs w:val="21"/>
              </w:rPr>
              <w:t>Trata</w:t>
            </w:r>
            <w:r w:rsidR="006A788A" w:rsidRPr="00720FF8">
              <w:rPr>
                <w:rFonts w:ascii="Times New Roman" w:hAnsi="Times New Roman" w:cs="Times New Roman"/>
                <w:sz w:val="21"/>
                <w:szCs w:val="21"/>
              </w:rPr>
              <w:t>-se para ele de dar corpo a vários corpos, a partir de um corpo só, de dar voz a várias vozes, a partir de uma só voz. A iniciação, única e sempre a mesma, que encontramos tanto no pensamento filosófico como na atividade literária, é a do desdobramento que na criação se verifica desde o primeiro ser, o Adão primordial de gnósticos, Kabalistas, alquimistas – todos os que se dizem herdeiros de uma tradição hermética. Desdobramento, multiplicação, que só depois de assumidos e esgotados permitem a unidade.</w:t>
            </w:r>
          </w:p>
          <w:p w14:paraId="687FA4AB" w14:textId="76950C6A" w:rsidR="006A788A" w:rsidRPr="00720FF8" w:rsidRDefault="006A788A" w:rsidP="0070622A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sz w:val="21"/>
                <w:szCs w:val="21"/>
              </w:rPr>
              <w:t xml:space="preserve">O poeta, adepto por excelência, tem o desejo (ora mais ora menos reprimido) desse primeiro </w:t>
            </w:r>
            <w:r w:rsidRPr="00720FF8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tempo de androginia perfeita. Mas só quando esgotar o mundo do possível pode sonhar recuperá -lo.</w:t>
            </w:r>
          </w:p>
          <w:p w14:paraId="03DD18AE" w14:textId="77777777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sz w:val="21"/>
                <w:szCs w:val="21"/>
              </w:rPr>
              <w:t>(…)</w:t>
            </w:r>
          </w:p>
          <w:p w14:paraId="4A269F96" w14:textId="5408758B" w:rsidR="006A788A" w:rsidRPr="00720FF8" w:rsidRDefault="006A788A" w:rsidP="006A788A">
            <w:pPr>
              <w:widowControl w:val="0"/>
              <w:autoSpaceDE w:val="0"/>
              <w:autoSpaceDN w:val="0"/>
              <w:adjustRightInd w:val="0"/>
              <w:ind w:firstLine="317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0FF8">
              <w:rPr>
                <w:rFonts w:ascii="Times New Roman" w:hAnsi="Times New Roman" w:cs="Times New Roman"/>
                <w:sz w:val="16"/>
                <w:szCs w:val="16"/>
              </w:rPr>
              <w:t xml:space="preserve">Ivette K. Centeno, </w:t>
            </w:r>
            <w:r w:rsidRPr="00720FF8">
              <w:rPr>
                <w:rFonts w:ascii="Times New Roman" w:hAnsi="Times New Roman" w:cs="Times New Roman"/>
                <w:i/>
                <w:sz w:val="16"/>
                <w:szCs w:val="16"/>
              </w:rPr>
              <w:t>Fernando Pessoa: magia e fantasia</w:t>
            </w:r>
            <w:r w:rsidRPr="00720FF8">
              <w:rPr>
                <w:rFonts w:ascii="Times New Roman" w:hAnsi="Times New Roman" w:cs="Times New Roman"/>
                <w:sz w:val="16"/>
                <w:szCs w:val="16"/>
              </w:rPr>
              <w:t>, Edições ASA, p. 63, Porto, 2004</w:t>
            </w:r>
          </w:p>
        </w:tc>
      </w:tr>
    </w:tbl>
    <w:p w14:paraId="43BE8620" w14:textId="77777777" w:rsidR="006A788A" w:rsidRPr="00720FF8" w:rsidRDefault="006A788A" w:rsidP="00313BA1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</w:p>
    <w:p w14:paraId="7EAC7143" w14:textId="4E7C1F4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Selecione, em cada um dos itens de </w:t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38820C27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Na criação literária de Fernando Pessoa…</w:t>
      </w:r>
    </w:p>
    <w:p w14:paraId="701914E6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não existe qualquer mistério iniciático.</w:t>
      </w:r>
    </w:p>
    <w:p w14:paraId="0D43A881" w14:textId="63E7302F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encerra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-se uma das faces do mistério iniciático.</w:t>
      </w:r>
    </w:p>
    <w:p w14:paraId="77A41488" w14:textId="136F73BC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encontra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-se a oposição entre o sonho e a infância.</w:t>
      </w:r>
    </w:p>
    <w:p w14:paraId="6CB4A408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os heterónimos não mantêm qualquer tipo de diálogo.</w:t>
      </w:r>
    </w:p>
    <w:p w14:paraId="6905C635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O fenómeno heteronímico consiste em…</w:t>
      </w:r>
    </w:p>
    <w:p w14:paraId="1D91D079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recusar o mistério que intriga os outros poetas.</w:t>
      </w:r>
    </w:p>
    <w:p w14:paraId="7DF7770A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dar asas a personalidades latentes em Caeiro.</w:t>
      </w:r>
    </w:p>
    <w:p w14:paraId="50AA2E82" w14:textId="77777777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atribuir corpo e voz a várias personalidades.</w:t>
      </w:r>
    </w:p>
    <w:p w14:paraId="2782BA20" w14:textId="2BC714A8" w:rsidR="0009576D" w:rsidRPr="00720FF8" w:rsidRDefault="0009576D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utilizar vários nomes para designar a mesma pessoa.</w:t>
      </w:r>
    </w:p>
    <w:p w14:paraId="1A7123C5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17600AE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704CAF6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DEAF83C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A421C55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927E964" w14:textId="2CB5A29F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545B4C9" w14:textId="7C4FEBC2" w:rsidR="0070622A" w:rsidRPr="00720FF8" w:rsidRDefault="004F1EC7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42295F" wp14:editId="21145954">
                <wp:simplePos x="0" y="0"/>
                <wp:positionH relativeFrom="column">
                  <wp:posOffset>5886450</wp:posOffset>
                </wp:positionH>
                <wp:positionV relativeFrom="paragraph">
                  <wp:posOffset>186690</wp:posOffset>
                </wp:positionV>
                <wp:extent cx="1307465" cy="278765"/>
                <wp:effectExtent l="635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3D94B" w14:textId="77777777" w:rsidR="004F1EC7" w:rsidRPr="00932E8E" w:rsidRDefault="004F1EC7" w:rsidP="00486B2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4" o:spid="_x0000_s1027" type="#_x0000_t202" style="position:absolute;left:0;text-align:left;margin-left:463.5pt;margin-top:14.7pt;width:102.95pt;height:21.9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8DhNgCAAAj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" filled="f" stroked="f">
                <v:textbox>
                  <w:txbxContent>
                    <w:p w14:paraId="2833D94B" w14:textId="77777777" w:rsidR="004F1EC7" w:rsidRPr="00932E8E" w:rsidRDefault="004F1EC7" w:rsidP="00486B2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353692" w14:textId="14B19939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A7B57AE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8DF837A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0B3BCD3" w14:textId="77777777" w:rsidR="0070622A" w:rsidRPr="00720FF8" w:rsidRDefault="0070622A" w:rsidP="0070622A">
      <w:pPr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720FF8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Fernando Pessoa ortónimo – </w:t>
      </w:r>
      <w:r w:rsidRPr="00720FF8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720FF8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31C3D449" w14:textId="77777777" w:rsidR="0070622A" w:rsidRPr="00720FF8" w:rsidRDefault="0070622A" w:rsidP="0009576D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CD34967" w14:textId="77777777" w:rsidR="0070622A" w:rsidRPr="00720FF8" w:rsidRDefault="0070622A" w:rsidP="0070622A">
      <w:pPr>
        <w:widowControl w:val="0"/>
        <w:tabs>
          <w:tab w:val="left" w:pos="709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A iniciação é uma prática associada…</w:t>
      </w:r>
    </w:p>
    <w:p w14:paraId="10B3B96E" w14:textId="10FECE04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ao pecado atribuído a Adão e Eva.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ao pensamento filosófi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co.</w:t>
      </w:r>
    </w:p>
    <w:p w14:paraId="59DD6F9A" w14:textId="7A76A5AB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à criação heteronímica.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ao desdobramento do ser.</w:t>
      </w:r>
    </w:p>
    <w:p w14:paraId="1F0F3B18" w14:textId="77CA8465" w:rsidR="0070622A" w:rsidRPr="004F4672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Em “pode sonhar recuperá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-lo.” 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FB71BA" w:rsidRPr="004F4672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4F4672">
        <w:rPr>
          <w:rFonts w:ascii="Times New Roman" w:hAnsi="Times New Roman" w:cs="Times New Roman"/>
          <w:color w:val="000000"/>
          <w:sz w:val="21"/>
          <w:szCs w:val="21"/>
        </w:rPr>
        <w:t>, “lo” remete para…</w:t>
      </w:r>
    </w:p>
    <w:p w14:paraId="265ABA86" w14:textId="535A12E9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14"/>
          <w:szCs w:val="14"/>
        </w:rPr>
      </w:pPr>
      <w:r w:rsidRPr="004F4672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“o desejo”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FB71BA" w:rsidRPr="00720FF8">
        <w:rPr>
          <w:rFonts w:ascii="Times New Roman" w:hAnsi="Times New Roman" w:cs="Times New Roman"/>
          <w:color w:val="000000"/>
          <w:sz w:val="14"/>
          <w:szCs w:val="14"/>
        </w:rPr>
        <w:t>3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“o mundo” 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(linha 14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)</w:t>
      </w:r>
    </w:p>
    <w:p w14:paraId="01B26001" w14:textId="710F82AA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“primeiro tempo”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FB71BA" w:rsidRPr="00720FF8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 xml:space="preserve"> 1</w:t>
      </w:r>
      <w:r w:rsidR="00FB71BA" w:rsidRPr="00720FF8">
        <w:rPr>
          <w:rFonts w:ascii="Times New Roman" w:hAnsi="Times New Roman" w:cs="Times New Roman"/>
          <w:color w:val="000000"/>
          <w:sz w:val="14"/>
          <w:szCs w:val="14"/>
        </w:rPr>
        <w:t>3-14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“o mundo do possível”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7CB921C0" w14:textId="266EF6B0" w:rsidR="0070622A" w:rsidRPr="004F4672" w:rsidRDefault="0070622A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Entre “gnósticos, Kabalistas, alquimistas”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10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e “todos os que se dizem herdeiros de uma tradição hermética.” 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(linhas</w:t>
      </w:r>
      <w:r w:rsidR="00E569F9" w:rsidRPr="004F4672">
        <w:rPr>
          <w:rFonts w:ascii="Times New Roman" w:hAnsi="Times New Roman" w:cs="Times New Roman"/>
          <w:color w:val="000000"/>
          <w:sz w:val="14"/>
          <w:szCs w:val="14"/>
        </w:rPr>
        <w:t xml:space="preserve"> 10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-1</w:t>
      </w:r>
      <w:r w:rsidR="00E569F9" w:rsidRPr="004F4672">
        <w:rPr>
          <w:rFonts w:ascii="Times New Roman" w:hAnsi="Times New Roman" w:cs="Times New Roman"/>
          <w:color w:val="000000"/>
          <w:sz w:val="14"/>
          <w:szCs w:val="14"/>
        </w:rPr>
        <w:t>1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4F4672">
        <w:rPr>
          <w:rFonts w:ascii="Times New Roman" w:hAnsi="Times New Roman" w:cs="Times New Roman"/>
          <w:color w:val="000000"/>
          <w:sz w:val="21"/>
          <w:szCs w:val="21"/>
        </w:rPr>
        <w:t>estabelece -se uma relação semântica de …</w:t>
      </w:r>
    </w:p>
    <w:p w14:paraId="6550C533" w14:textId="1C8AF45D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F4672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holonímia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-meronímia.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hiponímia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-hiperonímia.</w:t>
      </w:r>
    </w:p>
    <w:p w14:paraId="66AA1881" w14:textId="75E2A81A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meronímia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-holonímia.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hiperonímia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-hiponímia.</w:t>
      </w:r>
    </w:p>
    <w:p w14:paraId="267B0B0B" w14:textId="6C728C6A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A forma verbal “esgotar”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encontra -se no…</w:t>
      </w:r>
    </w:p>
    <w:p w14:paraId="59637A57" w14:textId="64AA1579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futuro do conjuntivo.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E569F9" w:rsidRPr="00720FF8">
        <w:rPr>
          <w:rFonts w:ascii="Times New Roman" w:hAnsi="Times New Roman" w:cs="Times New Roman"/>
          <w:color w:val="000000"/>
          <w:sz w:val="21"/>
          <w:szCs w:val="21"/>
        </w:rPr>
        <w:t>infi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nitivo impessoal.</w:t>
      </w:r>
    </w:p>
    <w:p w14:paraId="5859312C" w14:textId="592A8D81" w:rsidR="0070622A" w:rsidRPr="00720FF8" w:rsidRDefault="0070622A" w:rsidP="0070622A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infi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nitivo pessoal.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presente do indicativo.</w:t>
      </w:r>
    </w:p>
    <w:p w14:paraId="1CB5199E" w14:textId="56CDE352" w:rsidR="0070622A" w:rsidRDefault="0070622A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Na frase “Mas só quando esgotar o mundo d</w:t>
      </w:r>
      <w:r w:rsidR="00376080" w:rsidRPr="00720FF8">
        <w:rPr>
          <w:rFonts w:ascii="Times New Roman" w:hAnsi="Times New Roman" w:cs="Times New Roman"/>
          <w:color w:val="000000"/>
          <w:sz w:val="21"/>
          <w:szCs w:val="21"/>
        </w:rPr>
        <w:t>o possível pode sonhar recuperá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-lo.” </w:t>
      </w:r>
      <w:r w:rsidR="00E569F9"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 w:rsidR="00E569F9"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proofErr w:type="spellEnd"/>
      <w:r w:rsidR="00E569F9"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14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, o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grupo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verbal “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pode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sonhar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expressa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modalidade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…</w:t>
      </w:r>
    </w:p>
    <w:p w14:paraId="6AA47B44" w14:textId="783329BB" w:rsidR="0070622A" w:rsidRPr="00720FF8" w:rsidRDefault="0070622A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apreciativa.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epistémica com valor de certeza.</w:t>
      </w:r>
    </w:p>
    <w:p w14:paraId="4319DABC" w14:textId="5DD4ED28" w:rsidR="0070622A" w:rsidRPr="00720FF8" w:rsidRDefault="0070622A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deôntica com valor de permissão.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epistémica com valor de probabilidade.</w:t>
      </w:r>
    </w:p>
    <w:p w14:paraId="061B3450" w14:textId="77777777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66CDE6"/>
          <w:sz w:val="21"/>
          <w:szCs w:val="21"/>
        </w:rPr>
      </w:pPr>
    </w:p>
    <w:p w14:paraId="51E941E0" w14:textId="77777777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Responda de forma correta aos itens apresentados.</w:t>
      </w:r>
    </w:p>
    <w:p w14:paraId="7C911792" w14:textId="77777777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Indica a função sintática do segmento “uma das faces do mistério iniciático”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(linha 1)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93066B8" w14:textId="15921F4F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Classifique a oração “que encontramos tanto </w:t>
      </w:r>
      <w:r w:rsidR="00E569F9" w:rsidRPr="00720FF8">
        <w:rPr>
          <w:rFonts w:ascii="Times New Roman" w:hAnsi="Times New Roman" w:cs="Times New Roman"/>
          <w:color w:val="000000"/>
          <w:sz w:val="21"/>
          <w:szCs w:val="21"/>
        </w:rPr>
        <w:t>no pensamento filosófi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co como na atividade literária” 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 xml:space="preserve">(linhas 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8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-</w:t>
      </w:r>
      <w:r w:rsidR="00E569F9" w:rsidRPr="00720FF8">
        <w:rPr>
          <w:rFonts w:ascii="Times New Roman" w:hAnsi="Times New Roman" w:cs="Times New Roman"/>
          <w:color w:val="000000"/>
          <w:sz w:val="14"/>
          <w:szCs w:val="14"/>
        </w:rPr>
        <w:t>9</w:t>
      </w:r>
      <w:r w:rsidRPr="00720FF8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47D0523" w14:textId="7875D063" w:rsidR="0070622A" w:rsidRPr="004F4672" w:rsidRDefault="0070622A" w:rsidP="009640EB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720FF8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720FF8">
        <w:rPr>
          <w:rFonts w:ascii="Times New Roman" w:hAnsi="Times New Roman" w:cs="Times New Roman"/>
          <w:color w:val="000000"/>
          <w:sz w:val="21"/>
          <w:szCs w:val="21"/>
        </w:rPr>
        <w:t xml:space="preserve">Identifique a classe de palavras a que pertence “os”, presente em “todos os que se dizem herdeiros de uma tradição hermética.” 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 xml:space="preserve">(linhas </w:t>
      </w:r>
      <w:r w:rsidR="00E569F9" w:rsidRPr="004F4672">
        <w:rPr>
          <w:rFonts w:ascii="Times New Roman" w:hAnsi="Times New Roman" w:cs="Times New Roman"/>
          <w:color w:val="000000"/>
          <w:sz w:val="14"/>
          <w:szCs w:val="14"/>
        </w:rPr>
        <w:t>10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-1</w:t>
      </w:r>
      <w:r w:rsidR="00E569F9" w:rsidRPr="004F4672">
        <w:rPr>
          <w:rFonts w:ascii="Times New Roman" w:hAnsi="Times New Roman" w:cs="Times New Roman"/>
          <w:color w:val="000000"/>
          <w:sz w:val="14"/>
          <w:szCs w:val="14"/>
        </w:rPr>
        <w:t>1</w:t>
      </w:r>
      <w:r w:rsidRPr="004F4672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4F4672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3930913" w14:textId="77777777" w:rsidR="0070622A" w:rsidRPr="004F4672" w:rsidRDefault="0070622A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</w:rPr>
      </w:pPr>
    </w:p>
    <w:p w14:paraId="2ACFEF47" w14:textId="77777777" w:rsidR="0070622A" w:rsidRPr="004F4672" w:rsidRDefault="0070622A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</w:rPr>
      </w:pPr>
    </w:p>
    <w:p w14:paraId="3B3AD7F2" w14:textId="77777777" w:rsidR="0070622A" w:rsidRPr="004F4672" w:rsidRDefault="0070622A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4F4672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21D28F10" w14:textId="4AB41B66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000000"/>
          <w:sz w:val="21"/>
          <w:szCs w:val="21"/>
        </w:rPr>
        <w:t>As sensações, de natureza física ou emotiva, dão ao ser humano a possibilidade de apreender a realidade e de viver de acordo com as suas opções/escolhas.</w:t>
      </w:r>
    </w:p>
    <w:p w14:paraId="4A5FCF5B" w14:textId="01B42AEF" w:rsidR="0070622A" w:rsidRPr="00720FF8" w:rsidRDefault="0070622A" w:rsidP="009640EB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20FF8">
        <w:rPr>
          <w:rFonts w:ascii="Times New Roman" w:hAnsi="Times New Roman" w:cs="Times New Roman"/>
          <w:color w:val="000000"/>
          <w:sz w:val="21"/>
          <w:szCs w:val="21"/>
        </w:rPr>
        <w:t>Apresente uma reflexão acerca da importância das sensações para o Homem, num texto de 200 a 300 palavras, servindo-se de dois argumentos e de, pelo menos, um exemplo significativo para cada desses argumentos.</w:t>
      </w:r>
    </w:p>
    <w:p w14:paraId="462E4543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7823F673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16B29530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5C120C35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3B6B28D1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1909B26B" w14:textId="77777777" w:rsidR="00DE6025" w:rsidRPr="00720FF8" w:rsidRDefault="00DE6025" w:rsidP="0070622A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05092B9D" w14:textId="042D3DEB" w:rsidR="00B915D1" w:rsidRDefault="00B915D1" w:rsidP="00B915D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6AD0B9B" wp14:editId="5C20B088">
                <wp:simplePos x="0" y="0"/>
                <wp:positionH relativeFrom="column">
                  <wp:posOffset>-742950</wp:posOffset>
                </wp:positionH>
                <wp:positionV relativeFrom="paragraph">
                  <wp:posOffset>490855</wp:posOffset>
                </wp:positionV>
                <wp:extent cx="1307465" cy="278765"/>
                <wp:effectExtent l="635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D3C41" w14:textId="77777777" w:rsidR="00B915D1" w:rsidRPr="00932E8E" w:rsidRDefault="00B915D1" w:rsidP="00B915D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" o:spid="_x0000_s1028" type="#_x0000_t202" style="position:absolute;left:0;text-align:left;margin-left:-58.45pt;margin-top:38.65pt;width:102.95pt;height:21.95pt;rotation:-9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" filled="f" stroked="f">
                <v:textbox>
                  <w:txbxContent>
                    <w:p w14:paraId="0CED3C41" w14:textId="77777777" w:rsidR="00B915D1" w:rsidRPr="00932E8E" w:rsidRDefault="00B915D1" w:rsidP="00B915D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915D1" w:rsidSect="00B915D1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4786E" w14:textId="77777777" w:rsidR="000A108D" w:rsidRDefault="000A108D" w:rsidP="0062085A">
      <w:r>
        <w:separator/>
      </w:r>
    </w:p>
  </w:endnote>
  <w:endnote w:type="continuationSeparator" w:id="0">
    <w:p w14:paraId="6688B2B8" w14:textId="77777777" w:rsidR="000A108D" w:rsidRDefault="000A108D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E9219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E9219A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E9219A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4F4672">
      <w:rPr>
        <w:rStyle w:val="PageNumber"/>
        <w:rFonts w:ascii="Times New Roman" w:hAnsi="Times New Roman" w:cs="Times New Roman"/>
        <w:noProof/>
        <w:sz w:val="16"/>
        <w:szCs w:val="16"/>
      </w:rPr>
      <w:t>3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D0C63" w14:textId="77777777" w:rsidR="000A108D" w:rsidRDefault="000A108D" w:rsidP="0062085A">
      <w:r>
        <w:separator/>
      </w:r>
    </w:p>
  </w:footnote>
  <w:footnote w:type="continuationSeparator" w:id="0">
    <w:p w14:paraId="7F49216D" w14:textId="77777777" w:rsidR="000A108D" w:rsidRDefault="000A108D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108D"/>
    <w:rsid w:val="000A432E"/>
    <w:rsid w:val="001435F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4672"/>
    <w:rsid w:val="004F7EBC"/>
    <w:rsid w:val="005011F8"/>
    <w:rsid w:val="00535994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0FF8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32E8E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00A77"/>
    <w:rsid w:val="00B67A58"/>
    <w:rsid w:val="00B77386"/>
    <w:rsid w:val="00B90EDD"/>
    <w:rsid w:val="00B915D1"/>
    <w:rsid w:val="00B9674E"/>
    <w:rsid w:val="00B97414"/>
    <w:rsid w:val="00BC3C9D"/>
    <w:rsid w:val="00BD3B3E"/>
    <w:rsid w:val="00BD7AFB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9219A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71BA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F217D-B0B7-4C10-80DC-F2D3CE00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972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Sónia Cristina Almeida</cp:lastModifiedBy>
  <cp:revision>8</cp:revision>
  <cp:lastPrinted>2012-09-07T16:13:00Z</cp:lastPrinted>
  <dcterms:created xsi:type="dcterms:W3CDTF">2012-09-06T10:27:00Z</dcterms:created>
  <dcterms:modified xsi:type="dcterms:W3CDTF">2012-09-10T13:46:00Z</dcterms:modified>
</cp:coreProperties>
</file>